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notes.xml" ContentType="application/vnd.openxmlformats-officedocument.wordprocessingml.footnotes+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596" w:lineRule="exact"/>
        <w:rPr>
          <w:rFonts w:hint="eastAsia" w:ascii="方正小标宋简体" w:hAnsi="华文宋体" w:eastAsia="方正小标宋简体" w:cs="Times New Roman"/>
          <w:b/>
          <w:sz w:val="44"/>
          <w:szCs w:val="44"/>
        </w:rPr>
      </w:pPr>
      <w:r>
        <w:rPr>
          <w:rFonts w:hint="eastAsia" w:ascii="方正小标宋简体" w:hAnsi="华文宋体" w:eastAsia="方正小标宋简体" w:cs="Times New Roman"/>
          <w:b/>
          <w:sz w:val="44"/>
          <w:szCs w:val="44"/>
        </w:rPr>
        <w:drawing>
          <wp:anchor distT="0" distB="0" distL="114300" distR="114300" simplePos="0" relativeHeight="251660288" behindDoc="1" locked="0" layoutInCell="1" allowOverlap="1">
            <wp:simplePos x="0" y="0"/>
            <wp:positionH relativeFrom="column">
              <wp:posOffset>-127635</wp:posOffset>
            </wp:positionH>
            <wp:positionV relativeFrom="paragraph">
              <wp:posOffset>84455</wp:posOffset>
            </wp:positionV>
            <wp:extent cx="3147695" cy="558165"/>
            <wp:effectExtent l="0" t="0" r="6985" b="5715"/>
            <wp:wrapNone/>
            <wp:docPr id="4" name="图片 4" descr="488c04306f9bdff372e219bccc37bb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488c04306f9bdff372e219bccc37bba"/>
                    <pic:cNvPicPr>
                      <a:picLocks noChangeAspect="1"/>
                    </pic:cNvPicPr>
                  </pic:nvPicPr>
                  <pic:blipFill>
                    <a:blip r:embed="rId11"/>
                    <a:stretch>
                      <a:fillRect/>
                    </a:stretch>
                  </pic:blipFill>
                  <pic:spPr>
                    <a:xfrm>
                      <a:off x="0" y="0"/>
                      <a:ext cx="3147695" cy="558165"/>
                    </a:xfrm>
                    <a:prstGeom prst="rect">
                      <a:avLst/>
                    </a:prstGeom>
                  </pic:spPr>
                </pic:pic>
              </a:graphicData>
            </a:graphic>
          </wp:anchor>
        </w:drawing>
      </w:r>
    </w:p>
    <w:p>
      <w:pPr>
        <w:spacing w:line="596" w:lineRule="exact"/>
        <w:ind w:firstLine="883"/>
        <w:jc w:val="center"/>
        <w:rPr>
          <w:rFonts w:hint="eastAsia" w:ascii="方正小标宋简体" w:hAnsi="华文宋体" w:eastAsia="方正小标宋简体" w:cs="Times New Roman"/>
          <w:b/>
          <w:sz w:val="44"/>
          <w:szCs w:val="44"/>
        </w:rPr>
      </w:pPr>
    </w:p>
    <w:p>
      <w:pPr>
        <w:spacing w:line="596" w:lineRule="exact"/>
        <w:ind w:firstLine="883"/>
        <w:jc w:val="center"/>
        <w:rPr>
          <w:rFonts w:hint="eastAsia" w:ascii="方正小标宋简体" w:hAnsi="华文宋体" w:eastAsia="方正小标宋简体" w:cs="Times New Roman"/>
          <w:b/>
          <w:sz w:val="44"/>
          <w:szCs w:val="44"/>
        </w:rPr>
      </w:pPr>
    </w:p>
    <w:p>
      <w:pPr>
        <w:spacing w:line="596" w:lineRule="exact"/>
        <w:rPr>
          <w:rFonts w:hint="eastAsia" w:ascii="方正小标宋简体" w:hAnsi="华文宋体" w:eastAsia="方正小标宋简体" w:cs="Times New Roman"/>
          <w:b/>
          <w:sz w:val="44"/>
          <w:szCs w:val="44"/>
        </w:rPr>
      </w:pPr>
    </w:p>
    <w:p>
      <w:pPr>
        <w:spacing w:after="0" w:line="240" w:lineRule="auto"/>
        <w:jc w:val="center"/>
        <w:rPr>
          <w:rFonts w:hint="eastAsia" w:ascii="方正小标宋简体" w:hAnsi="方正小标宋简体" w:eastAsia="方正小标宋简体" w:cs="方正小标宋简体"/>
          <w:b/>
          <w:bCs/>
          <w:sz w:val="52"/>
          <w:szCs w:val="52"/>
        </w:rPr>
      </w:pPr>
      <w:r>
        <w:rPr>
          <w:rFonts w:hint="eastAsia" w:ascii="方正小标宋简体" w:hAnsi="方正小标宋简体" w:eastAsia="方正小标宋简体" w:cs="方正小标宋简体"/>
          <w:b/>
          <w:bCs/>
          <w:sz w:val="52"/>
          <w:szCs w:val="52"/>
        </w:rPr>
        <w:t>2025级本科层次职业教育</w:t>
      </w:r>
    </w:p>
    <w:p>
      <w:pPr>
        <w:spacing w:after="0" w:line="240" w:lineRule="auto"/>
        <w:jc w:val="center"/>
        <w:rPr>
          <w:rFonts w:hint="eastAsia" w:ascii="方正小标宋简体" w:hAnsi="方正小标宋简体" w:eastAsia="方正小标宋简体" w:cs="方正小标宋简体"/>
          <w:b/>
          <w:bCs/>
          <w:sz w:val="52"/>
          <w:szCs w:val="52"/>
        </w:rPr>
      </w:pPr>
      <w:r>
        <w:rPr>
          <w:rFonts w:hint="eastAsia" w:ascii="方正小标宋简体" w:hAnsi="方正小标宋简体" w:eastAsia="方正小标宋简体" w:cs="方正小标宋简体"/>
          <w:b/>
          <w:bCs/>
          <w:sz w:val="52"/>
          <w:szCs w:val="52"/>
        </w:rPr>
        <w:t>汽车工程技术专业</w:t>
      </w:r>
      <w:bookmarkStart w:id="0" w:name="_Toc25217"/>
    </w:p>
    <w:p>
      <w:pPr>
        <w:spacing w:after="0" w:line="240" w:lineRule="auto"/>
        <w:jc w:val="center"/>
        <w:rPr>
          <w:rFonts w:hint="eastAsia" w:ascii="方正小标宋简体" w:hAnsi="方正小标宋简体" w:eastAsia="方正小标宋简体" w:cs="方正小标宋简体"/>
          <w:b/>
          <w:bCs/>
          <w:sz w:val="52"/>
          <w:szCs w:val="52"/>
        </w:rPr>
      </w:pPr>
      <w:r>
        <w:rPr>
          <w:rFonts w:hint="eastAsia" w:ascii="方正小标宋简体" w:hAnsi="方正小标宋简体" w:eastAsia="方正小标宋简体" w:cs="方正小标宋简体"/>
          <w:b/>
          <w:bCs/>
          <w:sz w:val="52"/>
          <w:szCs w:val="52"/>
        </w:rPr>
        <w:t>人才培养方案</w:t>
      </w:r>
      <w:bookmarkEnd w:id="0"/>
    </w:p>
    <w:p>
      <w:pPr>
        <w:spacing w:line="596" w:lineRule="exact"/>
        <w:ind w:firstLine="0"/>
        <w:jc w:val="left"/>
        <w:rPr>
          <w:rFonts w:hint="eastAsia" w:ascii="仿宋" w:hAnsi="仿宋" w:eastAsia="仿宋" w:cs="仿宋"/>
          <w:sz w:val="28"/>
          <w:szCs w:val="28"/>
        </w:rPr>
      </w:pPr>
    </w:p>
    <w:p>
      <w:pPr>
        <w:ind w:firstLine="560"/>
        <w:jc w:val="left"/>
        <w:rPr>
          <w:rFonts w:hint="eastAsia" w:ascii="仿宋" w:hAnsi="仿宋" w:eastAsia="仿宋" w:cs="仿宋"/>
          <w:sz w:val="28"/>
          <w:szCs w:val="28"/>
        </w:rPr>
      </w:pPr>
    </w:p>
    <w:p>
      <w:pPr>
        <w:pStyle w:val="2"/>
        <w:rPr>
          <w:rFonts w:hint="eastAsia" w:ascii="仿宋" w:hAnsi="仿宋" w:eastAsia="仿宋" w:cs="仿宋"/>
          <w:sz w:val="28"/>
          <w:szCs w:val="28"/>
        </w:rPr>
      </w:pPr>
    </w:p>
    <w:p>
      <w:pPr>
        <w:rPr>
          <w:rFonts w:hint="eastAsia" w:ascii="仿宋" w:hAnsi="仿宋" w:eastAsia="仿宋" w:cs="仿宋"/>
          <w:sz w:val="28"/>
          <w:szCs w:val="28"/>
        </w:rPr>
      </w:pPr>
    </w:p>
    <w:p>
      <w:pPr>
        <w:pStyle w:val="2"/>
        <w:rPr>
          <w:rFonts w:hint="eastAsia" w:ascii="仿宋" w:hAnsi="仿宋" w:eastAsia="仿宋" w:cs="仿宋"/>
          <w:sz w:val="28"/>
          <w:szCs w:val="28"/>
        </w:rPr>
      </w:pPr>
    </w:p>
    <w:p>
      <w:pPr>
        <w:rPr>
          <w:rFonts w:hint="eastAsia"/>
        </w:rPr>
      </w:pPr>
    </w:p>
    <w:p>
      <w:pPr>
        <w:ind w:firstLine="0"/>
        <w:rPr>
          <w:rFonts w:hint="eastAsia" w:ascii="仿宋" w:hAnsi="仿宋" w:eastAsia="仿宋" w:cs="仿宋"/>
          <w:b/>
          <w:bCs/>
          <w:sz w:val="28"/>
          <w:szCs w:val="28"/>
        </w:rPr>
      </w:pPr>
    </w:p>
    <w:p>
      <w:pPr>
        <w:jc w:val="center"/>
        <w:rPr>
          <w:rFonts w:hint="eastAsia" w:ascii="黑体" w:hAnsi="黑体" w:eastAsia="黑体" w:cs="黑体"/>
          <w:b/>
          <w:bCs/>
          <w:sz w:val="36"/>
          <w:szCs w:val="24"/>
        </w:rPr>
      </w:pPr>
      <w:r>
        <w:rPr>
          <w:rFonts w:hint="eastAsia" w:ascii="黑体" w:hAnsi="黑体" w:eastAsia="黑体" w:cs="黑体"/>
          <w:b/>
          <w:bCs/>
          <w:sz w:val="36"/>
          <w:szCs w:val="24"/>
        </w:rPr>
        <w:t>二O二</w:t>
      </w:r>
      <w:r>
        <w:rPr>
          <w:rFonts w:hint="eastAsia" w:ascii="黑体" w:hAnsi="黑体" w:eastAsia="黑体" w:cs="黑体"/>
          <w:b/>
          <w:bCs/>
          <w:sz w:val="36"/>
          <w:szCs w:val="24"/>
          <w:lang w:val="en-US" w:eastAsia="zh-CN"/>
        </w:rPr>
        <w:t>五</w:t>
      </w:r>
      <w:r>
        <w:rPr>
          <w:rFonts w:hint="eastAsia" w:ascii="黑体" w:hAnsi="黑体" w:eastAsia="黑体" w:cs="黑体"/>
          <w:b/>
          <w:bCs/>
          <w:sz w:val="36"/>
          <w:szCs w:val="24"/>
        </w:rPr>
        <w:t>年</w:t>
      </w:r>
    </w:p>
    <w:p>
      <w:pPr>
        <w:pStyle w:val="3"/>
        <w:spacing w:before="40" w:after="40" w:line="360" w:lineRule="auto"/>
        <w:ind w:firstLine="602" w:firstLineChars="200"/>
        <w:rPr>
          <w:rFonts w:hint="eastAsia" w:ascii="黑体" w:hAnsi="黑体" w:eastAsia="黑体" w:cs="黑体"/>
          <w:sz w:val="30"/>
          <w:szCs w:val="30"/>
        </w:rPr>
        <w:sectPr>
          <w:pgSz w:w="11906" w:h="16838"/>
          <w:pgMar w:top="1440" w:right="1800" w:bottom="1440" w:left="1800" w:header="851" w:footer="992" w:gutter="0"/>
          <w:cols w:space="425" w:num="1"/>
          <w:docGrid w:type="lines" w:linePitch="312" w:charSpace="0"/>
        </w:sectPr>
      </w:pPr>
    </w:p>
    <w:sdt>
      <w:sdtPr>
        <w:rPr>
          <w:rFonts w:ascii="宋体" w:hAnsi="宋体" w:eastAsia="宋体"/>
          <w:b/>
          <w:bCs/>
          <w:kern w:val="44"/>
          <w:sz w:val="32"/>
          <w:szCs w:val="40"/>
        </w:rPr>
        <w:id w:val="147474642"/>
        <w15:color w:val="DBDBDB"/>
        <w:docPartObj>
          <w:docPartGallery w:val="Table of Contents"/>
          <w:docPartUnique/>
        </w:docPartObj>
      </w:sdtPr>
      <w:sdtEndPr>
        <w:rPr>
          <w:rFonts w:hint="eastAsia" w:ascii="黑体" w:hAnsi="黑体" w:eastAsia="黑体" w:cs="黑体"/>
          <w:b/>
          <w:bCs/>
          <w:kern w:val="44"/>
          <w:sz w:val="44"/>
          <w:szCs w:val="30"/>
        </w:rPr>
      </w:sdtEndPr>
      <w:sdtContent>
        <w:p>
          <w:pPr>
            <w:spacing w:line="360" w:lineRule="exact"/>
            <w:jc w:val="center"/>
            <w:rPr>
              <w:b/>
              <w:bCs/>
              <w:sz w:val="32"/>
              <w:szCs w:val="40"/>
            </w:rPr>
          </w:pPr>
          <w:r>
            <w:rPr>
              <w:rFonts w:ascii="宋体" w:hAnsi="宋体" w:eastAsia="宋体"/>
              <w:b/>
              <w:bCs/>
              <w:sz w:val="32"/>
              <w:szCs w:val="40"/>
            </w:rPr>
            <w:t>目</w:t>
          </w:r>
          <w:r>
            <w:rPr>
              <w:rFonts w:hint="eastAsia" w:ascii="宋体" w:hAnsi="宋体" w:eastAsia="宋体"/>
              <w:b/>
              <w:bCs/>
              <w:sz w:val="32"/>
              <w:szCs w:val="40"/>
            </w:rPr>
            <w:t xml:space="preserve"> </w:t>
          </w:r>
          <w:r>
            <w:rPr>
              <w:rFonts w:ascii="宋体" w:hAnsi="宋体" w:eastAsia="宋体"/>
              <w:b/>
              <w:bCs/>
              <w:sz w:val="32"/>
              <w:szCs w:val="40"/>
            </w:rPr>
            <w:t>录</w:t>
          </w:r>
        </w:p>
        <w:p>
          <w:pPr>
            <w:pStyle w:val="10"/>
            <w:tabs>
              <w:tab w:val="right" w:leader="dot" w:pos="8306"/>
            </w:tabs>
            <w:spacing w:after="0" w:line="420" w:lineRule="exact"/>
            <w:rPr>
              <w:rFonts w:hint="eastAsia" w:ascii="宋体" w:hAnsi="宋体" w:eastAsia="宋体" w:cs="宋体"/>
              <w:b/>
              <w:bCs/>
              <w:sz w:val="24"/>
            </w:rPr>
          </w:pPr>
          <w:r>
            <w:rPr>
              <w:rFonts w:hint="eastAsia" w:ascii="宋体" w:hAnsi="宋体" w:eastAsia="宋体" w:cs="宋体"/>
              <w:sz w:val="24"/>
            </w:rPr>
            <w:fldChar w:fldCharType="begin"/>
          </w:r>
          <w:r>
            <w:rPr>
              <w:rFonts w:hint="eastAsia" w:ascii="宋体" w:hAnsi="宋体" w:eastAsia="宋体" w:cs="宋体"/>
              <w:sz w:val="24"/>
            </w:rPr>
            <w:instrText xml:space="preserve">TOC \o "1-2" \h \u </w:instrText>
          </w:r>
          <w:r>
            <w:rPr>
              <w:rFonts w:hint="eastAsia" w:ascii="宋体" w:hAnsi="宋体" w:eastAsia="宋体" w:cs="宋体"/>
              <w:sz w:val="24"/>
            </w:rPr>
            <w:fldChar w:fldCharType="separate"/>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HYPERLINK \l _Toc18095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一、专业名称及代码</w:t>
          </w:r>
          <w:r>
            <w:rPr>
              <w:rFonts w:hint="eastAsia" w:ascii="宋体" w:hAnsi="宋体" w:eastAsia="宋体" w:cs="宋体"/>
              <w:b/>
              <w:bCs/>
              <w:sz w:val="24"/>
            </w:rPr>
            <w:tab/>
          </w:r>
          <w:r>
            <w:rPr>
              <w:rFonts w:hint="eastAsia" w:ascii="宋体" w:hAnsi="宋体" w:eastAsia="宋体" w:cs="宋体"/>
              <w:b/>
              <w:bCs/>
              <w:sz w:val="24"/>
            </w:rPr>
            <w:fldChar w:fldCharType="begin"/>
          </w:r>
          <w:r>
            <w:rPr>
              <w:rFonts w:hint="eastAsia" w:ascii="宋体" w:hAnsi="宋体" w:eastAsia="宋体" w:cs="宋体"/>
              <w:b/>
              <w:bCs/>
              <w:sz w:val="24"/>
            </w:rPr>
            <w:instrText xml:space="preserve"> PAGEREF _Toc18095 \h </w:instrText>
          </w:r>
          <w:r>
            <w:rPr>
              <w:rFonts w:hint="eastAsia" w:ascii="宋体" w:hAnsi="宋体" w:eastAsia="宋体" w:cs="宋体"/>
              <w:b/>
              <w:bCs/>
              <w:sz w:val="24"/>
            </w:rPr>
            <w:fldChar w:fldCharType="separate"/>
          </w:r>
          <w:r>
            <w:rPr>
              <w:rFonts w:hint="eastAsia" w:ascii="宋体" w:hAnsi="宋体" w:eastAsia="宋体" w:cs="宋体"/>
              <w:b/>
              <w:bCs/>
              <w:sz w:val="24"/>
            </w:rPr>
            <w:t>1</w:t>
          </w:r>
          <w:r>
            <w:rPr>
              <w:rFonts w:hint="eastAsia" w:ascii="宋体" w:hAnsi="宋体" w:eastAsia="宋体" w:cs="宋体"/>
              <w:b/>
              <w:bCs/>
              <w:sz w:val="24"/>
            </w:rPr>
            <w:fldChar w:fldCharType="end"/>
          </w:r>
          <w:r>
            <w:rPr>
              <w:rFonts w:hint="eastAsia" w:ascii="宋体" w:hAnsi="宋体" w:eastAsia="宋体" w:cs="宋体"/>
              <w:b/>
              <w:bCs/>
              <w:sz w:val="24"/>
              <w:szCs w:val="24"/>
            </w:rPr>
            <w:fldChar w:fldCharType="end"/>
          </w:r>
        </w:p>
        <w:p>
          <w:pPr>
            <w:pStyle w:val="10"/>
            <w:tabs>
              <w:tab w:val="right" w:leader="dot" w:pos="8306"/>
            </w:tabs>
            <w:spacing w:after="0" w:line="420" w:lineRule="exact"/>
            <w:rPr>
              <w:rFonts w:hint="eastAsia" w:ascii="宋体" w:hAnsi="宋体" w:eastAsia="宋体" w:cs="宋体"/>
              <w:b/>
              <w:bCs/>
              <w:sz w:val="24"/>
            </w:rPr>
          </w:pP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HYPERLINK \l _Toc20382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二、入学要求</w:t>
          </w:r>
          <w:r>
            <w:rPr>
              <w:rFonts w:hint="eastAsia" w:ascii="宋体" w:hAnsi="宋体" w:eastAsia="宋体" w:cs="宋体"/>
              <w:b/>
              <w:bCs/>
              <w:sz w:val="24"/>
            </w:rPr>
            <w:tab/>
          </w:r>
          <w:r>
            <w:rPr>
              <w:rFonts w:hint="eastAsia" w:ascii="宋体" w:hAnsi="宋体" w:eastAsia="宋体" w:cs="宋体"/>
              <w:b/>
              <w:bCs/>
              <w:sz w:val="24"/>
            </w:rPr>
            <w:fldChar w:fldCharType="begin"/>
          </w:r>
          <w:r>
            <w:rPr>
              <w:rFonts w:hint="eastAsia" w:ascii="宋体" w:hAnsi="宋体" w:eastAsia="宋体" w:cs="宋体"/>
              <w:b/>
              <w:bCs/>
              <w:sz w:val="24"/>
            </w:rPr>
            <w:instrText xml:space="preserve"> PAGEREF _Toc20382 \h </w:instrText>
          </w:r>
          <w:r>
            <w:rPr>
              <w:rFonts w:hint="eastAsia" w:ascii="宋体" w:hAnsi="宋体" w:eastAsia="宋体" w:cs="宋体"/>
              <w:b/>
              <w:bCs/>
              <w:sz w:val="24"/>
            </w:rPr>
            <w:fldChar w:fldCharType="separate"/>
          </w:r>
          <w:r>
            <w:rPr>
              <w:rFonts w:hint="eastAsia" w:ascii="宋体" w:hAnsi="宋体" w:eastAsia="宋体" w:cs="宋体"/>
              <w:b/>
              <w:bCs/>
              <w:sz w:val="24"/>
            </w:rPr>
            <w:t>1</w:t>
          </w:r>
          <w:r>
            <w:rPr>
              <w:rFonts w:hint="eastAsia" w:ascii="宋体" w:hAnsi="宋体" w:eastAsia="宋体" w:cs="宋体"/>
              <w:b/>
              <w:bCs/>
              <w:sz w:val="24"/>
            </w:rPr>
            <w:fldChar w:fldCharType="end"/>
          </w:r>
          <w:r>
            <w:rPr>
              <w:rFonts w:hint="eastAsia" w:ascii="宋体" w:hAnsi="宋体" w:eastAsia="宋体" w:cs="宋体"/>
              <w:b/>
              <w:bCs/>
              <w:sz w:val="24"/>
              <w:szCs w:val="24"/>
            </w:rPr>
            <w:fldChar w:fldCharType="end"/>
          </w:r>
        </w:p>
        <w:p>
          <w:pPr>
            <w:pStyle w:val="10"/>
            <w:tabs>
              <w:tab w:val="right" w:leader="dot" w:pos="8306"/>
            </w:tabs>
            <w:spacing w:after="0" w:line="420" w:lineRule="exact"/>
            <w:rPr>
              <w:rFonts w:hint="eastAsia" w:ascii="宋体" w:hAnsi="宋体" w:eastAsia="宋体" w:cs="宋体"/>
              <w:b/>
              <w:bCs/>
              <w:sz w:val="24"/>
            </w:rPr>
          </w:pP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HYPERLINK \l _Toc19153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三、修业年限</w:t>
          </w:r>
          <w:r>
            <w:rPr>
              <w:rFonts w:hint="eastAsia" w:ascii="宋体" w:hAnsi="宋体" w:eastAsia="宋体" w:cs="宋体"/>
              <w:b/>
              <w:bCs/>
              <w:sz w:val="24"/>
            </w:rPr>
            <w:tab/>
          </w:r>
          <w:r>
            <w:rPr>
              <w:rFonts w:hint="eastAsia" w:ascii="宋体" w:hAnsi="宋体" w:eastAsia="宋体" w:cs="宋体"/>
              <w:b/>
              <w:bCs/>
              <w:sz w:val="24"/>
            </w:rPr>
            <w:fldChar w:fldCharType="begin"/>
          </w:r>
          <w:r>
            <w:rPr>
              <w:rFonts w:hint="eastAsia" w:ascii="宋体" w:hAnsi="宋体" w:eastAsia="宋体" w:cs="宋体"/>
              <w:b/>
              <w:bCs/>
              <w:sz w:val="24"/>
            </w:rPr>
            <w:instrText xml:space="preserve"> PAGEREF _Toc19153 \h </w:instrText>
          </w:r>
          <w:r>
            <w:rPr>
              <w:rFonts w:hint="eastAsia" w:ascii="宋体" w:hAnsi="宋体" w:eastAsia="宋体" w:cs="宋体"/>
              <w:b/>
              <w:bCs/>
              <w:sz w:val="24"/>
            </w:rPr>
            <w:fldChar w:fldCharType="separate"/>
          </w:r>
          <w:r>
            <w:rPr>
              <w:rFonts w:hint="eastAsia" w:ascii="宋体" w:hAnsi="宋体" w:eastAsia="宋体" w:cs="宋体"/>
              <w:b/>
              <w:bCs/>
              <w:sz w:val="24"/>
            </w:rPr>
            <w:t>1</w:t>
          </w:r>
          <w:r>
            <w:rPr>
              <w:rFonts w:hint="eastAsia" w:ascii="宋体" w:hAnsi="宋体" w:eastAsia="宋体" w:cs="宋体"/>
              <w:b/>
              <w:bCs/>
              <w:sz w:val="24"/>
            </w:rPr>
            <w:fldChar w:fldCharType="end"/>
          </w:r>
          <w:r>
            <w:rPr>
              <w:rFonts w:hint="eastAsia" w:ascii="宋体" w:hAnsi="宋体" w:eastAsia="宋体" w:cs="宋体"/>
              <w:b/>
              <w:bCs/>
              <w:sz w:val="24"/>
              <w:szCs w:val="24"/>
            </w:rPr>
            <w:fldChar w:fldCharType="end"/>
          </w:r>
        </w:p>
        <w:p>
          <w:pPr>
            <w:pStyle w:val="10"/>
            <w:tabs>
              <w:tab w:val="right" w:leader="dot" w:pos="8306"/>
            </w:tabs>
            <w:spacing w:after="0" w:line="420" w:lineRule="exact"/>
            <w:rPr>
              <w:rFonts w:hint="eastAsia" w:ascii="宋体" w:hAnsi="宋体" w:eastAsia="宋体" w:cs="宋体"/>
              <w:b/>
              <w:bCs/>
              <w:sz w:val="24"/>
            </w:rPr>
          </w:pP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HYPERLINK \l _Toc27364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四、职业面向</w:t>
          </w:r>
          <w:r>
            <w:rPr>
              <w:rFonts w:hint="eastAsia" w:ascii="宋体" w:hAnsi="宋体" w:eastAsia="宋体" w:cs="宋体"/>
              <w:b/>
              <w:bCs/>
              <w:sz w:val="24"/>
            </w:rPr>
            <w:tab/>
          </w:r>
          <w:r>
            <w:rPr>
              <w:rFonts w:hint="eastAsia" w:ascii="宋体" w:hAnsi="宋体" w:eastAsia="宋体" w:cs="宋体"/>
              <w:b/>
              <w:bCs/>
              <w:sz w:val="24"/>
            </w:rPr>
            <w:fldChar w:fldCharType="begin"/>
          </w:r>
          <w:r>
            <w:rPr>
              <w:rFonts w:hint="eastAsia" w:ascii="宋体" w:hAnsi="宋体" w:eastAsia="宋体" w:cs="宋体"/>
              <w:b/>
              <w:bCs/>
              <w:sz w:val="24"/>
            </w:rPr>
            <w:instrText xml:space="preserve"> PAGEREF _Toc27364 \h </w:instrText>
          </w:r>
          <w:r>
            <w:rPr>
              <w:rFonts w:hint="eastAsia" w:ascii="宋体" w:hAnsi="宋体" w:eastAsia="宋体" w:cs="宋体"/>
              <w:b/>
              <w:bCs/>
              <w:sz w:val="24"/>
            </w:rPr>
            <w:fldChar w:fldCharType="separate"/>
          </w:r>
          <w:r>
            <w:rPr>
              <w:rFonts w:hint="eastAsia" w:ascii="宋体" w:hAnsi="宋体" w:eastAsia="宋体" w:cs="宋体"/>
              <w:b/>
              <w:bCs/>
              <w:sz w:val="24"/>
            </w:rPr>
            <w:t>1</w:t>
          </w:r>
          <w:r>
            <w:rPr>
              <w:rFonts w:hint="eastAsia" w:ascii="宋体" w:hAnsi="宋体" w:eastAsia="宋体" w:cs="宋体"/>
              <w:b/>
              <w:bCs/>
              <w:sz w:val="24"/>
            </w:rPr>
            <w:fldChar w:fldCharType="end"/>
          </w:r>
          <w:r>
            <w:rPr>
              <w:rFonts w:hint="eastAsia" w:ascii="宋体" w:hAnsi="宋体" w:eastAsia="宋体" w:cs="宋体"/>
              <w:b/>
              <w:bCs/>
              <w:sz w:val="24"/>
              <w:szCs w:val="24"/>
            </w:rPr>
            <w:fldChar w:fldCharType="end"/>
          </w:r>
        </w:p>
        <w:p>
          <w:pPr>
            <w:pStyle w:val="10"/>
            <w:tabs>
              <w:tab w:val="right" w:leader="dot" w:pos="8306"/>
            </w:tabs>
            <w:spacing w:after="0" w:line="420" w:lineRule="exact"/>
            <w:rPr>
              <w:rFonts w:hint="eastAsia" w:ascii="宋体" w:hAnsi="宋体" w:eastAsia="宋体" w:cs="宋体"/>
              <w:b/>
              <w:bCs/>
              <w:sz w:val="24"/>
            </w:rPr>
          </w:pP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HYPERLINK \l _Toc6806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五、培养目标与培养规格</w:t>
          </w:r>
          <w:r>
            <w:rPr>
              <w:rFonts w:hint="eastAsia" w:ascii="宋体" w:hAnsi="宋体" w:eastAsia="宋体" w:cs="宋体"/>
              <w:b/>
              <w:bCs/>
              <w:sz w:val="24"/>
            </w:rPr>
            <w:tab/>
          </w:r>
          <w:r>
            <w:rPr>
              <w:rFonts w:hint="eastAsia" w:ascii="宋体" w:hAnsi="宋体" w:eastAsia="宋体" w:cs="宋体"/>
              <w:b/>
              <w:bCs/>
              <w:sz w:val="24"/>
            </w:rPr>
            <w:fldChar w:fldCharType="begin"/>
          </w:r>
          <w:r>
            <w:rPr>
              <w:rFonts w:hint="eastAsia" w:ascii="宋体" w:hAnsi="宋体" w:eastAsia="宋体" w:cs="宋体"/>
              <w:b/>
              <w:bCs/>
              <w:sz w:val="24"/>
            </w:rPr>
            <w:instrText xml:space="preserve"> PAGEREF _Toc6806 \h </w:instrText>
          </w:r>
          <w:r>
            <w:rPr>
              <w:rFonts w:hint="eastAsia" w:ascii="宋体" w:hAnsi="宋体" w:eastAsia="宋体" w:cs="宋体"/>
              <w:b/>
              <w:bCs/>
              <w:sz w:val="24"/>
            </w:rPr>
            <w:fldChar w:fldCharType="separate"/>
          </w:r>
          <w:r>
            <w:rPr>
              <w:rFonts w:hint="eastAsia" w:ascii="宋体" w:hAnsi="宋体" w:eastAsia="宋体" w:cs="宋体"/>
              <w:b/>
              <w:bCs/>
              <w:sz w:val="24"/>
            </w:rPr>
            <w:t>1</w:t>
          </w:r>
          <w:r>
            <w:rPr>
              <w:rFonts w:hint="eastAsia" w:ascii="宋体" w:hAnsi="宋体" w:eastAsia="宋体" w:cs="宋体"/>
              <w:b/>
              <w:bCs/>
              <w:sz w:val="24"/>
            </w:rPr>
            <w:fldChar w:fldCharType="end"/>
          </w:r>
          <w:r>
            <w:rPr>
              <w:rFonts w:hint="eastAsia" w:ascii="宋体" w:hAnsi="宋体" w:eastAsia="宋体" w:cs="宋体"/>
              <w:b/>
              <w:bCs/>
              <w:sz w:val="24"/>
              <w:szCs w:val="24"/>
            </w:rPr>
            <w:fldChar w:fldCharType="end"/>
          </w:r>
        </w:p>
        <w:p>
          <w:pPr>
            <w:pStyle w:val="11"/>
            <w:tabs>
              <w:tab w:val="right" w:leader="dot" w:pos="8306"/>
            </w:tabs>
            <w:spacing w:after="0" w:line="420" w:lineRule="exact"/>
            <w:rPr>
              <w:rFonts w:hint="eastAsia" w:ascii="宋体" w:hAnsi="宋体" w:eastAsia="宋体" w:cs="宋体"/>
              <w:sz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_Toc19697 </w:instrText>
          </w:r>
          <w:r>
            <w:rPr>
              <w:rFonts w:hint="eastAsia" w:ascii="宋体" w:hAnsi="宋体" w:eastAsia="宋体" w:cs="宋体"/>
              <w:sz w:val="24"/>
              <w:szCs w:val="24"/>
            </w:rPr>
            <w:fldChar w:fldCharType="separate"/>
          </w:r>
          <w:r>
            <w:rPr>
              <w:rFonts w:hint="eastAsia" w:ascii="宋体" w:hAnsi="宋体" w:eastAsia="宋体" w:cs="宋体"/>
              <w:sz w:val="24"/>
              <w:szCs w:val="24"/>
            </w:rPr>
            <w:t>（一）培养目标</w:t>
          </w:r>
          <w:r>
            <w:rPr>
              <w:rFonts w:hint="eastAsia" w:ascii="宋体" w:hAnsi="宋体" w:eastAsia="宋体" w:cs="宋体"/>
              <w:sz w:val="24"/>
            </w:rPr>
            <w:tab/>
          </w:r>
          <w:r>
            <w:rPr>
              <w:rFonts w:hint="eastAsia" w:ascii="宋体" w:hAnsi="宋体" w:eastAsia="宋体" w:cs="宋体"/>
              <w:sz w:val="24"/>
            </w:rPr>
            <w:fldChar w:fldCharType="begin"/>
          </w:r>
          <w:r>
            <w:rPr>
              <w:rFonts w:hint="eastAsia" w:ascii="宋体" w:hAnsi="宋体" w:eastAsia="宋体" w:cs="宋体"/>
              <w:sz w:val="24"/>
            </w:rPr>
            <w:instrText xml:space="preserve"> PAGEREF _Toc19697 \h </w:instrText>
          </w:r>
          <w:r>
            <w:rPr>
              <w:rFonts w:hint="eastAsia" w:ascii="宋体" w:hAnsi="宋体" w:eastAsia="宋体" w:cs="宋体"/>
              <w:sz w:val="24"/>
            </w:rPr>
            <w:fldChar w:fldCharType="separate"/>
          </w:r>
          <w:r>
            <w:rPr>
              <w:rFonts w:hint="eastAsia" w:ascii="宋体" w:hAnsi="宋体" w:eastAsia="宋体" w:cs="宋体"/>
              <w:sz w:val="24"/>
            </w:rPr>
            <w:t>1</w:t>
          </w:r>
          <w:r>
            <w:rPr>
              <w:rFonts w:hint="eastAsia" w:ascii="宋体" w:hAnsi="宋体" w:eastAsia="宋体" w:cs="宋体"/>
              <w:sz w:val="24"/>
            </w:rPr>
            <w:fldChar w:fldCharType="end"/>
          </w:r>
          <w:r>
            <w:rPr>
              <w:rFonts w:hint="eastAsia" w:ascii="宋体" w:hAnsi="宋体" w:eastAsia="宋体" w:cs="宋体"/>
              <w:sz w:val="24"/>
              <w:szCs w:val="24"/>
            </w:rPr>
            <w:fldChar w:fldCharType="end"/>
          </w:r>
        </w:p>
        <w:p>
          <w:pPr>
            <w:pStyle w:val="11"/>
            <w:tabs>
              <w:tab w:val="right" w:leader="dot" w:pos="8306"/>
            </w:tabs>
            <w:spacing w:after="0" w:line="420" w:lineRule="exact"/>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_Toc24061 </w:instrText>
          </w:r>
          <w:r>
            <w:rPr>
              <w:rFonts w:hint="eastAsia" w:ascii="宋体" w:hAnsi="宋体" w:eastAsia="宋体" w:cs="宋体"/>
              <w:sz w:val="24"/>
              <w:szCs w:val="24"/>
            </w:rPr>
            <w:fldChar w:fldCharType="separate"/>
          </w:r>
          <w:r>
            <w:rPr>
              <w:rFonts w:hint="eastAsia" w:ascii="宋体" w:hAnsi="宋体" w:eastAsia="宋体" w:cs="宋体"/>
              <w:sz w:val="24"/>
              <w:szCs w:val="24"/>
            </w:rPr>
            <w:t>（二）培养规格</w:t>
          </w:r>
          <w:r>
            <w:rPr>
              <w:rFonts w:hint="eastAsia" w:ascii="宋体" w:hAnsi="宋体" w:eastAsia="宋体" w:cs="宋体"/>
              <w:sz w:val="24"/>
            </w:rPr>
            <w:tab/>
          </w:r>
          <w:r>
            <w:rPr>
              <w:rFonts w:hint="eastAsia" w:ascii="宋体" w:hAnsi="宋体" w:eastAsia="宋体" w:cs="宋体"/>
              <w:sz w:val="24"/>
            </w:rPr>
            <w:fldChar w:fldCharType="begin"/>
          </w:r>
          <w:r>
            <w:rPr>
              <w:rFonts w:hint="eastAsia" w:ascii="宋体" w:hAnsi="宋体" w:eastAsia="宋体" w:cs="宋体"/>
              <w:sz w:val="24"/>
            </w:rPr>
            <w:instrText xml:space="preserve"> PAGEREF _Toc24061 \h </w:instrText>
          </w:r>
          <w:r>
            <w:rPr>
              <w:rFonts w:hint="eastAsia" w:ascii="宋体" w:hAnsi="宋体" w:eastAsia="宋体" w:cs="宋体"/>
              <w:sz w:val="24"/>
            </w:rPr>
            <w:fldChar w:fldCharType="separate"/>
          </w:r>
          <w:r>
            <w:rPr>
              <w:rFonts w:hint="eastAsia" w:ascii="宋体" w:hAnsi="宋体" w:eastAsia="宋体" w:cs="宋体"/>
              <w:sz w:val="24"/>
            </w:rPr>
            <w:t>2</w:t>
          </w:r>
          <w:r>
            <w:rPr>
              <w:rFonts w:hint="eastAsia" w:ascii="宋体" w:hAnsi="宋体" w:eastAsia="宋体" w:cs="宋体"/>
              <w:sz w:val="24"/>
            </w:rPr>
            <w:fldChar w:fldCharType="end"/>
          </w:r>
          <w:r>
            <w:rPr>
              <w:rFonts w:hint="eastAsia" w:ascii="宋体" w:hAnsi="宋体" w:eastAsia="宋体" w:cs="宋体"/>
              <w:sz w:val="24"/>
              <w:szCs w:val="24"/>
            </w:rPr>
            <w:fldChar w:fldCharType="end"/>
          </w:r>
        </w:p>
        <w:p>
          <w:pPr>
            <w:pStyle w:val="10"/>
            <w:tabs>
              <w:tab w:val="right" w:leader="dot" w:pos="8306"/>
            </w:tabs>
            <w:spacing w:after="0" w:line="420" w:lineRule="exact"/>
          </w:pP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HYPERLINK \l _Toc11565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六、课程设置及要求</w:t>
          </w:r>
          <w:r>
            <w:rPr>
              <w:rFonts w:hint="eastAsia" w:ascii="宋体" w:hAnsi="宋体" w:eastAsia="宋体" w:cs="宋体"/>
              <w:b/>
              <w:bCs/>
              <w:sz w:val="24"/>
            </w:rPr>
            <w:tab/>
          </w:r>
          <w:r>
            <w:rPr>
              <w:rFonts w:hint="eastAsia" w:ascii="宋体" w:hAnsi="宋体" w:eastAsia="宋体" w:cs="宋体"/>
              <w:b/>
              <w:bCs/>
              <w:sz w:val="24"/>
            </w:rPr>
            <w:fldChar w:fldCharType="begin"/>
          </w:r>
          <w:r>
            <w:rPr>
              <w:rFonts w:hint="eastAsia" w:ascii="宋体" w:hAnsi="宋体" w:eastAsia="宋体" w:cs="宋体"/>
              <w:b/>
              <w:bCs/>
              <w:sz w:val="24"/>
            </w:rPr>
            <w:instrText xml:space="preserve"> PAGEREF _Toc11565 \h </w:instrText>
          </w:r>
          <w:r>
            <w:rPr>
              <w:rFonts w:hint="eastAsia" w:ascii="宋体" w:hAnsi="宋体" w:eastAsia="宋体" w:cs="宋体"/>
              <w:b/>
              <w:bCs/>
              <w:sz w:val="24"/>
            </w:rPr>
            <w:fldChar w:fldCharType="separate"/>
          </w:r>
          <w:r>
            <w:rPr>
              <w:rFonts w:hint="eastAsia" w:ascii="宋体" w:hAnsi="宋体" w:eastAsia="宋体" w:cs="宋体"/>
              <w:b/>
              <w:bCs/>
              <w:sz w:val="24"/>
            </w:rPr>
            <w:t>4</w:t>
          </w:r>
          <w:r>
            <w:rPr>
              <w:rFonts w:hint="eastAsia" w:ascii="宋体" w:hAnsi="宋体" w:eastAsia="宋体" w:cs="宋体"/>
              <w:b/>
              <w:bCs/>
              <w:sz w:val="24"/>
            </w:rPr>
            <w:fldChar w:fldCharType="end"/>
          </w:r>
          <w:r>
            <w:rPr>
              <w:rFonts w:hint="eastAsia" w:ascii="宋体" w:hAnsi="宋体" w:eastAsia="宋体" w:cs="宋体"/>
              <w:b/>
              <w:bCs/>
              <w:sz w:val="24"/>
              <w:szCs w:val="24"/>
            </w:rPr>
            <w:fldChar w:fldCharType="end"/>
          </w:r>
        </w:p>
        <w:p>
          <w:pPr>
            <w:pStyle w:val="11"/>
            <w:tabs>
              <w:tab w:val="right" w:leader="dot" w:pos="8306"/>
            </w:tabs>
            <w:spacing w:after="0" w:line="420" w:lineRule="exact"/>
            <w:rPr>
              <w:rFonts w:hint="eastAsia" w:ascii="宋体" w:hAnsi="宋体" w:eastAsia="宋体" w:cs="宋体"/>
              <w:sz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_Toc2195 </w:instrText>
          </w:r>
          <w:r>
            <w:rPr>
              <w:rFonts w:hint="eastAsia" w:ascii="宋体" w:hAnsi="宋体" w:eastAsia="宋体" w:cs="宋体"/>
              <w:sz w:val="24"/>
              <w:szCs w:val="24"/>
            </w:rPr>
            <w:fldChar w:fldCharType="separate"/>
          </w:r>
          <w:r>
            <w:rPr>
              <w:rFonts w:hint="eastAsia" w:ascii="宋体" w:hAnsi="宋体" w:eastAsia="宋体" w:cs="宋体"/>
              <w:sz w:val="24"/>
              <w:szCs w:val="24"/>
            </w:rPr>
            <w:t>（一）课程体系</w:t>
          </w:r>
          <w:r>
            <w:rPr>
              <w:rFonts w:hint="eastAsia" w:ascii="宋体" w:hAnsi="宋体" w:eastAsia="宋体" w:cs="宋体"/>
              <w:sz w:val="24"/>
            </w:rPr>
            <w:tab/>
          </w:r>
          <w:r>
            <w:rPr>
              <w:rFonts w:hint="eastAsia" w:ascii="宋体" w:hAnsi="宋体" w:eastAsia="宋体" w:cs="宋体"/>
              <w:sz w:val="24"/>
            </w:rPr>
            <w:fldChar w:fldCharType="begin"/>
          </w:r>
          <w:r>
            <w:rPr>
              <w:rFonts w:hint="eastAsia" w:ascii="宋体" w:hAnsi="宋体" w:eastAsia="宋体" w:cs="宋体"/>
              <w:sz w:val="24"/>
            </w:rPr>
            <w:instrText xml:space="preserve"> PAGEREF _Toc2195 \h </w:instrText>
          </w:r>
          <w:r>
            <w:rPr>
              <w:rFonts w:hint="eastAsia" w:ascii="宋体" w:hAnsi="宋体" w:eastAsia="宋体" w:cs="宋体"/>
              <w:sz w:val="24"/>
            </w:rPr>
            <w:fldChar w:fldCharType="separate"/>
          </w:r>
          <w:r>
            <w:rPr>
              <w:rFonts w:hint="eastAsia" w:ascii="宋体" w:hAnsi="宋体" w:eastAsia="宋体" w:cs="宋体"/>
              <w:sz w:val="24"/>
            </w:rPr>
            <w:t>4</w:t>
          </w:r>
          <w:r>
            <w:rPr>
              <w:rFonts w:hint="eastAsia" w:ascii="宋体" w:hAnsi="宋体" w:eastAsia="宋体" w:cs="宋体"/>
              <w:sz w:val="24"/>
            </w:rPr>
            <w:fldChar w:fldCharType="end"/>
          </w:r>
          <w:r>
            <w:rPr>
              <w:rFonts w:hint="eastAsia" w:ascii="宋体" w:hAnsi="宋体" w:eastAsia="宋体" w:cs="宋体"/>
              <w:sz w:val="24"/>
              <w:szCs w:val="24"/>
            </w:rPr>
            <w:fldChar w:fldCharType="end"/>
          </w:r>
        </w:p>
        <w:p>
          <w:pPr>
            <w:pStyle w:val="11"/>
            <w:tabs>
              <w:tab w:val="right" w:leader="dot" w:pos="8306"/>
            </w:tabs>
            <w:spacing w:after="0" w:line="420" w:lineRule="exact"/>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_Toc27568 </w:instrText>
          </w:r>
          <w:r>
            <w:rPr>
              <w:rFonts w:hint="eastAsia" w:ascii="宋体" w:hAnsi="宋体" w:eastAsia="宋体" w:cs="宋体"/>
              <w:sz w:val="24"/>
              <w:szCs w:val="24"/>
            </w:rPr>
            <w:fldChar w:fldCharType="separate"/>
          </w:r>
          <w:r>
            <w:rPr>
              <w:rFonts w:hint="eastAsia" w:ascii="宋体" w:hAnsi="宋体" w:eastAsia="宋体" w:cs="宋体"/>
              <w:sz w:val="24"/>
              <w:szCs w:val="24"/>
            </w:rPr>
            <w:t>（二）课程设置</w:t>
          </w:r>
          <w:r>
            <w:rPr>
              <w:rFonts w:hint="eastAsia" w:ascii="宋体" w:hAnsi="宋体" w:eastAsia="宋体" w:cs="宋体"/>
              <w:sz w:val="24"/>
            </w:rPr>
            <w:tab/>
          </w:r>
          <w:r>
            <w:rPr>
              <w:rFonts w:hint="eastAsia" w:ascii="宋体" w:hAnsi="宋体" w:eastAsia="宋体" w:cs="宋体"/>
              <w:sz w:val="24"/>
            </w:rPr>
            <w:fldChar w:fldCharType="begin"/>
          </w:r>
          <w:r>
            <w:rPr>
              <w:rFonts w:hint="eastAsia" w:ascii="宋体" w:hAnsi="宋体" w:eastAsia="宋体" w:cs="宋体"/>
              <w:sz w:val="24"/>
            </w:rPr>
            <w:instrText xml:space="preserve"> PAGEREF _Toc27568 \h </w:instrText>
          </w:r>
          <w:r>
            <w:rPr>
              <w:rFonts w:hint="eastAsia" w:ascii="宋体" w:hAnsi="宋体" w:eastAsia="宋体" w:cs="宋体"/>
              <w:sz w:val="24"/>
            </w:rPr>
            <w:fldChar w:fldCharType="separate"/>
          </w:r>
          <w:r>
            <w:rPr>
              <w:rFonts w:hint="eastAsia" w:ascii="宋体" w:hAnsi="宋体" w:eastAsia="宋体" w:cs="宋体"/>
              <w:sz w:val="24"/>
            </w:rPr>
            <w:t>12</w:t>
          </w:r>
          <w:r>
            <w:rPr>
              <w:rFonts w:hint="eastAsia" w:ascii="宋体" w:hAnsi="宋体" w:eastAsia="宋体" w:cs="宋体"/>
              <w:sz w:val="24"/>
            </w:rPr>
            <w:fldChar w:fldCharType="end"/>
          </w:r>
          <w:r>
            <w:rPr>
              <w:rFonts w:hint="eastAsia" w:ascii="宋体" w:hAnsi="宋体" w:eastAsia="宋体" w:cs="宋体"/>
              <w:sz w:val="24"/>
              <w:szCs w:val="24"/>
            </w:rPr>
            <w:fldChar w:fldCharType="end"/>
          </w:r>
        </w:p>
        <w:p>
          <w:pPr>
            <w:pStyle w:val="10"/>
            <w:tabs>
              <w:tab w:val="right" w:leader="dot" w:pos="8306"/>
            </w:tabs>
            <w:spacing w:after="0" w:line="420" w:lineRule="exact"/>
            <w:rPr>
              <w:rFonts w:hint="eastAsia" w:ascii="宋体" w:hAnsi="宋体" w:eastAsia="宋体" w:cs="宋体"/>
              <w:b/>
              <w:bCs/>
              <w:sz w:val="24"/>
            </w:rPr>
          </w:pP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HYPERLINK \l _Toc12769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七、教学进度总体安排</w:t>
          </w:r>
          <w:r>
            <w:rPr>
              <w:rFonts w:hint="eastAsia" w:ascii="宋体" w:hAnsi="宋体" w:eastAsia="宋体" w:cs="宋体"/>
              <w:b/>
              <w:bCs/>
              <w:sz w:val="24"/>
            </w:rPr>
            <w:tab/>
          </w:r>
          <w:r>
            <w:rPr>
              <w:rFonts w:hint="eastAsia" w:ascii="宋体" w:hAnsi="宋体" w:eastAsia="宋体" w:cs="宋体"/>
              <w:b/>
              <w:bCs/>
              <w:sz w:val="24"/>
            </w:rPr>
            <w:fldChar w:fldCharType="begin"/>
          </w:r>
          <w:r>
            <w:rPr>
              <w:rFonts w:hint="eastAsia" w:ascii="宋体" w:hAnsi="宋体" w:eastAsia="宋体" w:cs="宋体"/>
              <w:b/>
              <w:bCs/>
              <w:sz w:val="24"/>
            </w:rPr>
            <w:instrText xml:space="preserve"> PAGEREF _Toc12769 \h </w:instrText>
          </w:r>
          <w:r>
            <w:rPr>
              <w:rFonts w:hint="eastAsia" w:ascii="宋体" w:hAnsi="宋体" w:eastAsia="宋体" w:cs="宋体"/>
              <w:b/>
              <w:bCs/>
              <w:sz w:val="24"/>
            </w:rPr>
            <w:fldChar w:fldCharType="separate"/>
          </w:r>
          <w:r>
            <w:rPr>
              <w:rFonts w:hint="eastAsia" w:ascii="宋体" w:hAnsi="宋体" w:eastAsia="宋体" w:cs="宋体"/>
              <w:b/>
              <w:bCs/>
              <w:sz w:val="24"/>
            </w:rPr>
            <w:t>28</w:t>
          </w:r>
          <w:r>
            <w:rPr>
              <w:rFonts w:hint="eastAsia" w:ascii="宋体" w:hAnsi="宋体" w:eastAsia="宋体" w:cs="宋体"/>
              <w:b/>
              <w:bCs/>
              <w:sz w:val="24"/>
            </w:rPr>
            <w:fldChar w:fldCharType="end"/>
          </w:r>
          <w:r>
            <w:rPr>
              <w:rFonts w:hint="eastAsia" w:ascii="宋体" w:hAnsi="宋体" w:eastAsia="宋体" w:cs="宋体"/>
              <w:b/>
              <w:bCs/>
              <w:sz w:val="24"/>
              <w:szCs w:val="24"/>
            </w:rPr>
            <w:fldChar w:fldCharType="end"/>
          </w:r>
        </w:p>
        <w:p>
          <w:pPr>
            <w:pStyle w:val="11"/>
            <w:tabs>
              <w:tab w:val="right" w:leader="dot" w:pos="8306"/>
            </w:tabs>
            <w:spacing w:after="0" w:line="420" w:lineRule="exact"/>
            <w:rPr>
              <w:rFonts w:hint="eastAsia" w:ascii="宋体" w:hAnsi="宋体" w:eastAsia="宋体" w:cs="宋体"/>
              <w:sz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_Toc25187 </w:instrText>
          </w:r>
          <w:r>
            <w:rPr>
              <w:rFonts w:hint="eastAsia" w:ascii="宋体" w:hAnsi="宋体" w:eastAsia="宋体" w:cs="宋体"/>
              <w:sz w:val="24"/>
              <w:szCs w:val="24"/>
            </w:rPr>
            <w:fldChar w:fldCharType="separate"/>
          </w:r>
          <w:r>
            <w:rPr>
              <w:rFonts w:hint="eastAsia" w:ascii="宋体" w:hAnsi="宋体" w:eastAsia="宋体" w:cs="宋体"/>
              <w:sz w:val="24"/>
              <w:szCs w:val="24"/>
            </w:rPr>
            <w:t>（一）教学活动时间分配</w:t>
          </w:r>
          <w:r>
            <w:rPr>
              <w:rFonts w:hint="eastAsia" w:ascii="宋体" w:hAnsi="宋体" w:eastAsia="宋体" w:cs="宋体"/>
              <w:sz w:val="24"/>
            </w:rPr>
            <w:tab/>
          </w:r>
          <w:r>
            <w:rPr>
              <w:rFonts w:hint="eastAsia" w:ascii="宋体" w:hAnsi="宋体" w:eastAsia="宋体" w:cs="宋体"/>
              <w:sz w:val="24"/>
            </w:rPr>
            <w:fldChar w:fldCharType="begin"/>
          </w:r>
          <w:r>
            <w:rPr>
              <w:rFonts w:hint="eastAsia" w:ascii="宋体" w:hAnsi="宋体" w:eastAsia="宋体" w:cs="宋体"/>
              <w:sz w:val="24"/>
            </w:rPr>
            <w:instrText xml:space="preserve"> PAGEREF _Toc25187 \h </w:instrText>
          </w:r>
          <w:r>
            <w:rPr>
              <w:rFonts w:hint="eastAsia" w:ascii="宋体" w:hAnsi="宋体" w:eastAsia="宋体" w:cs="宋体"/>
              <w:sz w:val="24"/>
            </w:rPr>
            <w:fldChar w:fldCharType="separate"/>
          </w:r>
          <w:r>
            <w:rPr>
              <w:rFonts w:hint="eastAsia" w:ascii="宋体" w:hAnsi="宋体" w:eastAsia="宋体" w:cs="宋体"/>
              <w:sz w:val="24"/>
            </w:rPr>
            <w:t>29</w:t>
          </w:r>
          <w:r>
            <w:rPr>
              <w:rFonts w:hint="eastAsia" w:ascii="宋体" w:hAnsi="宋体" w:eastAsia="宋体" w:cs="宋体"/>
              <w:sz w:val="24"/>
            </w:rPr>
            <w:fldChar w:fldCharType="end"/>
          </w:r>
          <w:r>
            <w:rPr>
              <w:rFonts w:hint="eastAsia" w:ascii="宋体" w:hAnsi="宋体" w:eastAsia="宋体" w:cs="宋体"/>
              <w:sz w:val="24"/>
              <w:szCs w:val="24"/>
            </w:rPr>
            <w:fldChar w:fldCharType="end"/>
          </w:r>
        </w:p>
        <w:p>
          <w:pPr>
            <w:pStyle w:val="11"/>
            <w:tabs>
              <w:tab w:val="right" w:leader="dot" w:pos="8306"/>
            </w:tabs>
            <w:spacing w:after="0" w:line="420" w:lineRule="exact"/>
            <w:rPr>
              <w:rFonts w:hint="eastAsia" w:ascii="宋体" w:hAnsi="宋体" w:eastAsia="宋体" w:cs="宋体"/>
              <w:sz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_Toc4748 </w:instrText>
          </w:r>
          <w:r>
            <w:rPr>
              <w:rFonts w:hint="eastAsia" w:ascii="宋体" w:hAnsi="宋体" w:eastAsia="宋体" w:cs="宋体"/>
              <w:sz w:val="24"/>
              <w:szCs w:val="24"/>
            </w:rPr>
            <w:fldChar w:fldCharType="separate"/>
          </w:r>
          <w:r>
            <w:rPr>
              <w:rFonts w:hint="eastAsia" w:ascii="宋体" w:hAnsi="宋体" w:eastAsia="宋体" w:cs="宋体"/>
              <w:sz w:val="24"/>
              <w:szCs w:val="24"/>
            </w:rPr>
            <w:t>（二）课程学分学时比例构成</w:t>
          </w:r>
          <w:r>
            <w:rPr>
              <w:rFonts w:hint="eastAsia" w:ascii="宋体" w:hAnsi="宋体" w:eastAsia="宋体" w:cs="宋体"/>
              <w:sz w:val="24"/>
            </w:rPr>
            <w:tab/>
          </w:r>
          <w:r>
            <w:rPr>
              <w:rFonts w:hint="eastAsia" w:ascii="宋体" w:hAnsi="宋体" w:eastAsia="宋体" w:cs="宋体"/>
              <w:sz w:val="24"/>
            </w:rPr>
            <w:fldChar w:fldCharType="begin"/>
          </w:r>
          <w:r>
            <w:rPr>
              <w:rFonts w:hint="eastAsia" w:ascii="宋体" w:hAnsi="宋体" w:eastAsia="宋体" w:cs="宋体"/>
              <w:sz w:val="24"/>
            </w:rPr>
            <w:instrText xml:space="preserve"> PAGEREF _Toc4748 \h </w:instrText>
          </w:r>
          <w:r>
            <w:rPr>
              <w:rFonts w:hint="eastAsia" w:ascii="宋体" w:hAnsi="宋体" w:eastAsia="宋体" w:cs="宋体"/>
              <w:sz w:val="24"/>
            </w:rPr>
            <w:fldChar w:fldCharType="separate"/>
          </w:r>
          <w:r>
            <w:rPr>
              <w:rFonts w:hint="eastAsia" w:ascii="宋体" w:hAnsi="宋体" w:eastAsia="宋体" w:cs="宋体"/>
              <w:sz w:val="24"/>
            </w:rPr>
            <w:t>29</w:t>
          </w:r>
          <w:r>
            <w:rPr>
              <w:rFonts w:hint="eastAsia" w:ascii="宋体" w:hAnsi="宋体" w:eastAsia="宋体" w:cs="宋体"/>
              <w:sz w:val="24"/>
            </w:rPr>
            <w:fldChar w:fldCharType="end"/>
          </w:r>
          <w:r>
            <w:rPr>
              <w:rFonts w:hint="eastAsia" w:ascii="宋体" w:hAnsi="宋体" w:eastAsia="宋体" w:cs="宋体"/>
              <w:sz w:val="24"/>
              <w:szCs w:val="24"/>
            </w:rPr>
            <w:fldChar w:fldCharType="end"/>
          </w:r>
        </w:p>
        <w:p>
          <w:pPr>
            <w:pStyle w:val="11"/>
            <w:tabs>
              <w:tab w:val="right" w:leader="dot" w:pos="8306"/>
            </w:tabs>
            <w:spacing w:after="0" w:line="420" w:lineRule="exact"/>
            <w:rPr>
              <w:rFonts w:hint="eastAsia" w:ascii="宋体" w:hAnsi="宋体" w:eastAsia="宋体" w:cs="宋体"/>
              <w:sz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_Toc7222 </w:instrText>
          </w:r>
          <w:r>
            <w:rPr>
              <w:rFonts w:hint="eastAsia" w:ascii="宋体" w:hAnsi="宋体" w:eastAsia="宋体" w:cs="宋体"/>
              <w:sz w:val="24"/>
              <w:szCs w:val="24"/>
            </w:rPr>
            <w:fldChar w:fldCharType="separate"/>
          </w:r>
          <w:r>
            <w:rPr>
              <w:rFonts w:hint="eastAsia" w:ascii="宋体" w:hAnsi="宋体" w:eastAsia="宋体" w:cs="宋体"/>
              <w:sz w:val="24"/>
              <w:szCs w:val="24"/>
            </w:rPr>
            <w:t>（三）第一课堂进程安排</w:t>
          </w:r>
          <w:r>
            <w:rPr>
              <w:rFonts w:hint="eastAsia" w:ascii="宋体" w:hAnsi="宋体" w:eastAsia="宋体" w:cs="宋体"/>
              <w:sz w:val="24"/>
            </w:rPr>
            <w:tab/>
          </w:r>
          <w:r>
            <w:rPr>
              <w:rFonts w:hint="eastAsia" w:ascii="宋体" w:hAnsi="宋体" w:eastAsia="宋体" w:cs="宋体"/>
              <w:sz w:val="24"/>
            </w:rPr>
            <w:fldChar w:fldCharType="begin"/>
          </w:r>
          <w:r>
            <w:rPr>
              <w:rFonts w:hint="eastAsia" w:ascii="宋体" w:hAnsi="宋体" w:eastAsia="宋体" w:cs="宋体"/>
              <w:sz w:val="24"/>
            </w:rPr>
            <w:instrText xml:space="preserve"> PAGEREF _Toc7222 \h </w:instrText>
          </w:r>
          <w:r>
            <w:rPr>
              <w:rFonts w:hint="eastAsia" w:ascii="宋体" w:hAnsi="宋体" w:eastAsia="宋体" w:cs="宋体"/>
              <w:sz w:val="24"/>
            </w:rPr>
            <w:fldChar w:fldCharType="separate"/>
          </w:r>
          <w:r>
            <w:rPr>
              <w:rFonts w:hint="eastAsia" w:ascii="宋体" w:hAnsi="宋体" w:eastAsia="宋体" w:cs="宋体"/>
              <w:sz w:val="24"/>
            </w:rPr>
            <w:t>30</w:t>
          </w:r>
          <w:r>
            <w:rPr>
              <w:rFonts w:hint="eastAsia" w:ascii="宋体" w:hAnsi="宋体" w:eastAsia="宋体" w:cs="宋体"/>
              <w:sz w:val="24"/>
            </w:rPr>
            <w:fldChar w:fldCharType="end"/>
          </w:r>
          <w:r>
            <w:rPr>
              <w:rFonts w:hint="eastAsia" w:ascii="宋体" w:hAnsi="宋体" w:eastAsia="宋体" w:cs="宋体"/>
              <w:sz w:val="24"/>
              <w:szCs w:val="24"/>
            </w:rPr>
            <w:fldChar w:fldCharType="end"/>
          </w:r>
        </w:p>
        <w:p>
          <w:pPr>
            <w:pStyle w:val="11"/>
            <w:tabs>
              <w:tab w:val="right" w:leader="dot" w:pos="8306"/>
            </w:tabs>
            <w:spacing w:after="0" w:line="420" w:lineRule="exact"/>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_Toc21302 </w:instrText>
          </w:r>
          <w:r>
            <w:rPr>
              <w:rFonts w:hint="eastAsia" w:ascii="宋体" w:hAnsi="宋体" w:eastAsia="宋体" w:cs="宋体"/>
              <w:sz w:val="24"/>
              <w:szCs w:val="24"/>
            </w:rPr>
            <w:fldChar w:fldCharType="separate"/>
          </w:r>
          <w:r>
            <w:rPr>
              <w:rFonts w:hint="eastAsia" w:ascii="宋体" w:hAnsi="宋体" w:eastAsia="宋体" w:cs="宋体"/>
              <w:sz w:val="24"/>
              <w:szCs w:val="24"/>
            </w:rPr>
            <w:t>（四）第二课堂活动安排</w:t>
          </w:r>
          <w:r>
            <w:rPr>
              <w:rFonts w:hint="eastAsia" w:ascii="宋体" w:hAnsi="宋体" w:eastAsia="宋体" w:cs="宋体"/>
              <w:sz w:val="24"/>
            </w:rPr>
            <w:tab/>
          </w:r>
          <w:r>
            <w:rPr>
              <w:rFonts w:hint="eastAsia" w:ascii="宋体" w:hAnsi="宋体" w:eastAsia="宋体" w:cs="宋体"/>
              <w:sz w:val="24"/>
            </w:rPr>
            <w:fldChar w:fldCharType="begin"/>
          </w:r>
          <w:r>
            <w:rPr>
              <w:rFonts w:hint="eastAsia" w:ascii="宋体" w:hAnsi="宋体" w:eastAsia="宋体" w:cs="宋体"/>
              <w:sz w:val="24"/>
            </w:rPr>
            <w:instrText xml:space="preserve"> PAGEREF _Toc21302 \h </w:instrText>
          </w:r>
          <w:r>
            <w:rPr>
              <w:rFonts w:hint="eastAsia" w:ascii="宋体" w:hAnsi="宋体" w:eastAsia="宋体" w:cs="宋体"/>
              <w:sz w:val="24"/>
            </w:rPr>
            <w:fldChar w:fldCharType="separate"/>
          </w:r>
          <w:r>
            <w:rPr>
              <w:rFonts w:hint="eastAsia" w:ascii="宋体" w:hAnsi="宋体" w:eastAsia="宋体" w:cs="宋体"/>
              <w:sz w:val="24"/>
            </w:rPr>
            <w:t>34</w:t>
          </w:r>
          <w:r>
            <w:rPr>
              <w:rFonts w:hint="eastAsia" w:ascii="宋体" w:hAnsi="宋体" w:eastAsia="宋体" w:cs="宋体"/>
              <w:sz w:val="24"/>
            </w:rPr>
            <w:fldChar w:fldCharType="end"/>
          </w:r>
          <w:r>
            <w:rPr>
              <w:rFonts w:hint="eastAsia" w:ascii="宋体" w:hAnsi="宋体" w:eastAsia="宋体" w:cs="宋体"/>
              <w:sz w:val="24"/>
              <w:szCs w:val="24"/>
            </w:rPr>
            <w:fldChar w:fldCharType="end"/>
          </w:r>
        </w:p>
        <w:p>
          <w:pPr>
            <w:pStyle w:val="10"/>
            <w:tabs>
              <w:tab w:val="right" w:leader="dot" w:pos="8306"/>
            </w:tabs>
            <w:spacing w:after="0" w:line="420" w:lineRule="exact"/>
            <w:rPr>
              <w:rFonts w:hint="eastAsia" w:ascii="宋体" w:hAnsi="宋体" w:eastAsia="宋体" w:cs="宋体"/>
              <w:b/>
              <w:bCs/>
              <w:sz w:val="24"/>
            </w:rPr>
          </w:pP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HYPERLINK \l _Toc2795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八、实施保障</w:t>
          </w:r>
          <w:r>
            <w:rPr>
              <w:rFonts w:hint="eastAsia" w:ascii="宋体" w:hAnsi="宋体" w:eastAsia="宋体" w:cs="宋体"/>
              <w:b/>
              <w:bCs/>
              <w:sz w:val="24"/>
            </w:rPr>
            <w:tab/>
          </w:r>
          <w:r>
            <w:rPr>
              <w:rFonts w:hint="eastAsia" w:ascii="宋体" w:hAnsi="宋体" w:eastAsia="宋体" w:cs="宋体"/>
              <w:b/>
              <w:bCs/>
              <w:sz w:val="24"/>
            </w:rPr>
            <w:fldChar w:fldCharType="begin"/>
          </w:r>
          <w:r>
            <w:rPr>
              <w:rFonts w:hint="eastAsia" w:ascii="宋体" w:hAnsi="宋体" w:eastAsia="宋体" w:cs="宋体"/>
              <w:b/>
              <w:bCs/>
              <w:sz w:val="24"/>
            </w:rPr>
            <w:instrText xml:space="preserve"> PAGEREF _Toc2795 \h </w:instrText>
          </w:r>
          <w:r>
            <w:rPr>
              <w:rFonts w:hint="eastAsia" w:ascii="宋体" w:hAnsi="宋体" w:eastAsia="宋体" w:cs="宋体"/>
              <w:b/>
              <w:bCs/>
              <w:sz w:val="24"/>
            </w:rPr>
            <w:fldChar w:fldCharType="separate"/>
          </w:r>
          <w:r>
            <w:rPr>
              <w:rFonts w:hint="eastAsia" w:ascii="宋体" w:hAnsi="宋体" w:eastAsia="宋体" w:cs="宋体"/>
              <w:b/>
              <w:bCs/>
              <w:sz w:val="24"/>
            </w:rPr>
            <w:t>35</w:t>
          </w:r>
          <w:r>
            <w:rPr>
              <w:rFonts w:hint="eastAsia" w:ascii="宋体" w:hAnsi="宋体" w:eastAsia="宋体" w:cs="宋体"/>
              <w:b/>
              <w:bCs/>
              <w:sz w:val="24"/>
            </w:rPr>
            <w:fldChar w:fldCharType="end"/>
          </w:r>
          <w:r>
            <w:rPr>
              <w:rFonts w:hint="eastAsia" w:ascii="宋体" w:hAnsi="宋体" w:eastAsia="宋体" w:cs="宋体"/>
              <w:b/>
              <w:bCs/>
              <w:sz w:val="24"/>
              <w:szCs w:val="24"/>
            </w:rPr>
            <w:fldChar w:fldCharType="end"/>
          </w:r>
        </w:p>
        <w:p>
          <w:pPr>
            <w:pStyle w:val="11"/>
            <w:tabs>
              <w:tab w:val="right" w:leader="dot" w:pos="8306"/>
            </w:tabs>
            <w:spacing w:after="0" w:line="420" w:lineRule="exact"/>
            <w:rPr>
              <w:rFonts w:hint="eastAsia" w:ascii="宋体" w:hAnsi="宋体" w:eastAsia="宋体" w:cs="宋体"/>
              <w:sz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_Toc925 </w:instrText>
          </w:r>
          <w:r>
            <w:rPr>
              <w:rFonts w:hint="eastAsia" w:ascii="宋体" w:hAnsi="宋体" w:eastAsia="宋体" w:cs="宋体"/>
              <w:sz w:val="24"/>
              <w:szCs w:val="24"/>
            </w:rPr>
            <w:fldChar w:fldCharType="separate"/>
          </w:r>
          <w:r>
            <w:rPr>
              <w:rFonts w:hint="eastAsia" w:ascii="宋体" w:hAnsi="宋体" w:eastAsia="宋体" w:cs="宋体"/>
              <w:sz w:val="24"/>
              <w:szCs w:val="24"/>
            </w:rPr>
            <w:t>（一）实训基地配备</w:t>
          </w:r>
          <w:r>
            <w:rPr>
              <w:rFonts w:hint="eastAsia" w:ascii="宋体" w:hAnsi="宋体" w:eastAsia="宋体" w:cs="宋体"/>
              <w:sz w:val="24"/>
            </w:rPr>
            <w:tab/>
          </w:r>
          <w:r>
            <w:rPr>
              <w:rFonts w:hint="eastAsia" w:ascii="宋体" w:hAnsi="宋体" w:eastAsia="宋体" w:cs="宋体"/>
              <w:sz w:val="24"/>
            </w:rPr>
            <w:fldChar w:fldCharType="begin"/>
          </w:r>
          <w:r>
            <w:rPr>
              <w:rFonts w:hint="eastAsia" w:ascii="宋体" w:hAnsi="宋体" w:eastAsia="宋体" w:cs="宋体"/>
              <w:sz w:val="24"/>
            </w:rPr>
            <w:instrText xml:space="preserve"> PAGEREF _Toc925 \h </w:instrText>
          </w:r>
          <w:r>
            <w:rPr>
              <w:rFonts w:hint="eastAsia" w:ascii="宋体" w:hAnsi="宋体" w:eastAsia="宋体" w:cs="宋体"/>
              <w:sz w:val="24"/>
            </w:rPr>
            <w:fldChar w:fldCharType="separate"/>
          </w:r>
          <w:r>
            <w:rPr>
              <w:rFonts w:hint="eastAsia" w:ascii="宋体" w:hAnsi="宋体" w:eastAsia="宋体" w:cs="宋体"/>
              <w:sz w:val="24"/>
            </w:rPr>
            <w:t>35</w:t>
          </w:r>
          <w:r>
            <w:rPr>
              <w:rFonts w:hint="eastAsia" w:ascii="宋体" w:hAnsi="宋体" w:eastAsia="宋体" w:cs="宋体"/>
              <w:sz w:val="24"/>
            </w:rPr>
            <w:fldChar w:fldCharType="end"/>
          </w:r>
          <w:r>
            <w:rPr>
              <w:rFonts w:hint="eastAsia" w:ascii="宋体" w:hAnsi="宋体" w:eastAsia="宋体" w:cs="宋体"/>
              <w:sz w:val="24"/>
              <w:szCs w:val="24"/>
            </w:rPr>
            <w:fldChar w:fldCharType="end"/>
          </w:r>
        </w:p>
        <w:p>
          <w:pPr>
            <w:pStyle w:val="11"/>
            <w:tabs>
              <w:tab w:val="right" w:leader="dot" w:pos="8306"/>
            </w:tabs>
            <w:spacing w:after="0" w:line="420" w:lineRule="exact"/>
            <w:rPr>
              <w:rFonts w:hint="eastAsia" w:ascii="宋体" w:hAnsi="宋体" w:eastAsia="宋体" w:cs="宋体"/>
              <w:sz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_Toc22594 </w:instrText>
          </w:r>
          <w:r>
            <w:rPr>
              <w:rFonts w:hint="eastAsia" w:ascii="宋体" w:hAnsi="宋体" w:eastAsia="宋体" w:cs="宋体"/>
              <w:sz w:val="24"/>
              <w:szCs w:val="24"/>
            </w:rPr>
            <w:fldChar w:fldCharType="separate"/>
          </w:r>
          <w:r>
            <w:rPr>
              <w:rFonts w:hint="eastAsia" w:ascii="宋体" w:hAnsi="宋体" w:eastAsia="宋体" w:cs="宋体"/>
              <w:sz w:val="24"/>
              <w:szCs w:val="24"/>
            </w:rPr>
            <w:t>（二）结构化教学团队</w:t>
          </w:r>
          <w:r>
            <w:rPr>
              <w:rFonts w:hint="eastAsia" w:ascii="宋体" w:hAnsi="宋体" w:eastAsia="宋体" w:cs="宋体"/>
              <w:sz w:val="24"/>
            </w:rPr>
            <w:tab/>
          </w:r>
          <w:r>
            <w:rPr>
              <w:rFonts w:hint="eastAsia" w:ascii="宋体" w:hAnsi="宋体" w:eastAsia="宋体" w:cs="宋体"/>
              <w:sz w:val="24"/>
            </w:rPr>
            <w:fldChar w:fldCharType="begin"/>
          </w:r>
          <w:r>
            <w:rPr>
              <w:rFonts w:hint="eastAsia" w:ascii="宋体" w:hAnsi="宋体" w:eastAsia="宋体" w:cs="宋体"/>
              <w:sz w:val="24"/>
            </w:rPr>
            <w:instrText xml:space="preserve"> PAGEREF _Toc22594 \h </w:instrText>
          </w:r>
          <w:r>
            <w:rPr>
              <w:rFonts w:hint="eastAsia" w:ascii="宋体" w:hAnsi="宋体" w:eastAsia="宋体" w:cs="宋体"/>
              <w:sz w:val="24"/>
            </w:rPr>
            <w:fldChar w:fldCharType="separate"/>
          </w:r>
          <w:r>
            <w:rPr>
              <w:rFonts w:hint="eastAsia" w:ascii="宋体" w:hAnsi="宋体" w:eastAsia="宋体" w:cs="宋体"/>
              <w:sz w:val="24"/>
            </w:rPr>
            <w:t>36</w:t>
          </w:r>
          <w:r>
            <w:rPr>
              <w:rFonts w:hint="eastAsia" w:ascii="宋体" w:hAnsi="宋体" w:eastAsia="宋体" w:cs="宋体"/>
              <w:sz w:val="24"/>
            </w:rPr>
            <w:fldChar w:fldCharType="end"/>
          </w:r>
          <w:r>
            <w:rPr>
              <w:rFonts w:hint="eastAsia" w:ascii="宋体" w:hAnsi="宋体" w:eastAsia="宋体" w:cs="宋体"/>
              <w:sz w:val="24"/>
              <w:szCs w:val="24"/>
            </w:rPr>
            <w:fldChar w:fldCharType="end"/>
          </w:r>
        </w:p>
        <w:p>
          <w:pPr>
            <w:pStyle w:val="11"/>
            <w:tabs>
              <w:tab w:val="right" w:leader="dot" w:pos="8306"/>
            </w:tabs>
            <w:spacing w:after="0" w:line="420" w:lineRule="exact"/>
            <w:rPr>
              <w:rFonts w:hint="eastAsia" w:ascii="宋体" w:hAnsi="宋体" w:eastAsia="宋体" w:cs="宋体"/>
              <w:sz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_Toc915 </w:instrText>
          </w:r>
          <w:r>
            <w:rPr>
              <w:rFonts w:hint="eastAsia" w:ascii="宋体" w:hAnsi="宋体" w:eastAsia="宋体" w:cs="宋体"/>
              <w:sz w:val="24"/>
              <w:szCs w:val="24"/>
            </w:rPr>
            <w:fldChar w:fldCharType="separate"/>
          </w:r>
          <w:r>
            <w:rPr>
              <w:rFonts w:hint="eastAsia" w:ascii="宋体" w:hAnsi="宋体" w:eastAsia="宋体" w:cs="宋体"/>
              <w:sz w:val="24"/>
              <w:szCs w:val="24"/>
            </w:rPr>
            <w:t>（三）教学资源</w:t>
          </w:r>
          <w:r>
            <w:rPr>
              <w:rFonts w:hint="eastAsia" w:ascii="宋体" w:hAnsi="宋体" w:eastAsia="宋体" w:cs="宋体"/>
              <w:sz w:val="24"/>
            </w:rPr>
            <w:tab/>
          </w:r>
          <w:r>
            <w:rPr>
              <w:rFonts w:hint="eastAsia" w:ascii="宋体" w:hAnsi="宋体" w:eastAsia="宋体" w:cs="宋体"/>
              <w:sz w:val="24"/>
            </w:rPr>
            <w:fldChar w:fldCharType="begin"/>
          </w:r>
          <w:r>
            <w:rPr>
              <w:rFonts w:hint="eastAsia" w:ascii="宋体" w:hAnsi="宋体" w:eastAsia="宋体" w:cs="宋体"/>
              <w:sz w:val="24"/>
            </w:rPr>
            <w:instrText xml:space="preserve"> PAGEREF _Toc915 \h </w:instrText>
          </w:r>
          <w:r>
            <w:rPr>
              <w:rFonts w:hint="eastAsia" w:ascii="宋体" w:hAnsi="宋体" w:eastAsia="宋体" w:cs="宋体"/>
              <w:sz w:val="24"/>
            </w:rPr>
            <w:fldChar w:fldCharType="separate"/>
          </w:r>
          <w:r>
            <w:rPr>
              <w:rFonts w:hint="eastAsia" w:ascii="宋体" w:hAnsi="宋体" w:eastAsia="宋体" w:cs="宋体"/>
              <w:sz w:val="24"/>
            </w:rPr>
            <w:t>37</w:t>
          </w:r>
          <w:r>
            <w:rPr>
              <w:rFonts w:hint="eastAsia" w:ascii="宋体" w:hAnsi="宋体" w:eastAsia="宋体" w:cs="宋体"/>
              <w:sz w:val="24"/>
            </w:rPr>
            <w:fldChar w:fldCharType="end"/>
          </w:r>
          <w:r>
            <w:rPr>
              <w:rFonts w:hint="eastAsia" w:ascii="宋体" w:hAnsi="宋体" w:eastAsia="宋体" w:cs="宋体"/>
              <w:sz w:val="24"/>
              <w:szCs w:val="24"/>
            </w:rPr>
            <w:fldChar w:fldCharType="end"/>
          </w:r>
        </w:p>
        <w:p>
          <w:pPr>
            <w:pStyle w:val="11"/>
            <w:tabs>
              <w:tab w:val="right" w:leader="dot" w:pos="8306"/>
            </w:tabs>
            <w:spacing w:after="0" w:line="420" w:lineRule="exact"/>
            <w:rPr>
              <w:rFonts w:hint="eastAsia" w:ascii="宋体" w:hAnsi="宋体" w:eastAsia="宋体" w:cs="宋体"/>
              <w:sz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_Toc5520 </w:instrText>
          </w:r>
          <w:r>
            <w:rPr>
              <w:rFonts w:hint="eastAsia" w:ascii="宋体" w:hAnsi="宋体" w:eastAsia="宋体" w:cs="宋体"/>
              <w:sz w:val="24"/>
              <w:szCs w:val="24"/>
            </w:rPr>
            <w:fldChar w:fldCharType="separate"/>
          </w:r>
          <w:r>
            <w:rPr>
              <w:rFonts w:hint="eastAsia" w:ascii="宋体" w:hAnsi="宋体" w:eastAsia="宋体" w:cs="宋体"/>
              <w:sz w:val="24"/>
              <w:szCs w:val="24"/>
            </w:rPr>
            <w:t>（四）教学方法</w:t>
          </w:r>
          <w:r>
            <w:rPr>
              <w:rFonts w:hint="eastAsia" w:ascii="宋体" w:hAnsi="宋体" w:eastAsia="宋体" w:cs="宋体"/>
              <w:sz w:val="24"/>
            </w:rPr>
            <w:tab/>
          </w:r>
          <w:r>
            <w:rPr>
              <w:rFonts w:hint="eastAsia" w:ascii="宋体" w:hAnsi="宋体" w:eastAsia="宋体" w:cs="宋体"/>
              <w:sz w:val="24"/>
            </w:rPr>
            <w:fldChar w:fldCharType="begin"/>
          </w:r>
          <w:r>
            <w:rPr>
              <w:rFonts w:hint="eastAsia" w:ascii="宋体" w:hAnsi="宋体" w:eastAsia="宋体" w:cs="宋体"/>
              <w:sz w:val="24"/>
            </w:rPr>
            <w:instrText xml:space="preserve"> PAGEREF _Toc5520 \h </w:instrText>
          </w:r>
          <w:r>
            <w:rPr>
              <w:rFonts w:hint="eastAsia" w:ascii="宋体" w:hAnsi="宋体" w:eastAsia="宋体" w:cs="宋体"/>
              <w:sz w:val="24"/>
            </w:rPr>
            <w:fldChar w:fldCharType="separate"/>
          </w:r>
          <w:r>
            <w:rPr>
              <w:rFonts w:hint="eastAsia" w:ascii="宋体" w:hAnsi="宋体" w:eastAsia="宋体" w:cs="宋体"/>
              <w:sz w:val="24"/>
            </w:rPr>
            <w:t>38</w:t>
          </w:r>
          <w:r>
            <w:rPr>
              <w:rFonts w:hint="eastAsia" w:ascii="宋体" w:hAnsi="宋体" w:eastAsia="宋体" w:cs="宋体"/>
              <w:sz w:val="24"/>
            </w:rPr>
            <w:fldChar w:fldCharType="end"/>
          </w:r>
          <w:r>
            <w:rPr>
              <w:rFonts w:hint="eastAsia" w:ascii="宋体" w:hAnsi="宋体" w:eastAsia="宋体" w:cs="宋体"/>
              <w:sz w:val="24"/>
              <w:szCs w:val="24"/>
            </w:rPr>
            <w:fldChar w:fldCharType="end"/>
          </w:r>
        </w:p>
        <w:p>
          <w:pPr>
            <w:pStyle w:val="11"/>
            <w:tabs>
              <w:tab w:val="right" w:leader="dot" w:pos="8306"/>
            </w:tabs>
            <w:spacing w:after="0" w:line="420" w:lineRule="exact"/>
            <w:rPr>
              <w:rFonts w:hint="eastAsia" w:ascii="宋体" w:hAnsi="宋体" w:eastAsia="宋体" w:cs="宋体"/>
              <w:sz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_Toc13499 </w:instrText>
          </w:r>
          <w:r>
            <w:rPr>
              <w:rFonts w:hint="eastAsia" w:ascii="宋体" w:hAnsi="宋体" w:eastAsia="宋体" w:cs="宋体"/>
              <w:sz w:val="24"/>
              <w:szCs w:val="24"/>
            </w:rPr>
            <w:fldChar w:fldCharType="separate"/>
          </w:r>
          <w:r>
            <w:rPr>
              <w:rFonts w:hint="eastAsia" w:ascii="宋体" w:hAnsi="宋体" w:eastAsia="宋体" w:cs="宋体"/>
              <w:sz w:val="24"/>
              <w:szCs w:val="24"/>
            </w:rPr>
            <w:t>（五）学习评价</w:t>
          </w:r>
          <w:r>
            <w:rPr>
              <w:rFonts w:hint="eastAsia" w:ascii="宋体" w:hAnsi="宋体" w:eastAsia="宋体" w:cs="宋体"/>
              <w:sz w:val="24"/>
            </w:rPr>
            <w:tab/>
          </w:r>
          <w:r>
            <w:rPr>
              <w:rFonts w:hint="eastAsia" w:ascii="宋体" w:hAnsi="宋体" w:eastAsia="宋体" w:cs="宋体"/>
              <w:sz w:val="24"/>
            </w:rPr>
            <w:fldChar w:fldCharType="begin"/>
          </w:r>
          <w:r>
            <w:rPr>
              <w:rFonts w:hint="eastAsia" w:ascii="宋体" w:hAnsi="宋体" w:eastAsia="宋体" w:cs="宋体"/>
              <w:sz w:val="24"/>
            </w:rPr>
            <w:instrText xml:space="preserve"> PAGEREF _Toc13499 \h </w:instrText>
          </w:r>
          <w:r>
            <w:rPr>
              <w:rFonts w:hint="eastAsia" w:ascii="宋体" w:hAnsi="宋体" w:eastAsia="宋体" w:cs="宋体"/>
              <w:sz w:val="24"/>
            </w:rPr>
            <w:fldChar w:fldCharType="separate"/>
          </w:r>
          <w:r>
            <w:rPr>
              <w:rFonts w:hint="eastAsia" w:ascii="宋体" w:hAnsi="宋体" w:eastAsia="宋体" w:cs="宋体"/>
              <w:sz w:val="24"/>
            </w:rPr>
            <w:t>38</w:t>
          </w:r>
          <w:r>
            <w:rPr>
              <w:rFonts w:hint="eastAsia" w:ascii="宋体" w:hAnsi="宋体" w:eastAsia="宋体" w:cs="宋体"/>
              <w:sz w:val="24"/>
            </w:rPr>
            <w:fldChar w:fldCharType="end"/>
          </w:r>
          <w:r>
            <w:rPr>
              <w:rFonts w:hint="eastAsia" w:ascii="宋体" w:hAnsi="宋体" w:eastAsia="宋体" w:cs="宋体"/>
              <w:sz w:val="24"/>
              <w:szCs w:val="24"/>
            </w:rPr>
            <w:fldChar w:fldCharType="end"/>
          </w:r>
        </w:p>
        <w:p>
          <w:pPr>
            <w:pStyle w:val="11"/>
            <w:tabs>
              <w:tab w:val="right" w:leader="dot" w:pos="8306"/>
            </w:tabs>
            <w:spacing w:after="0" w:line="420" w:lineRule="exact"/>
            <w:rPr>
              <w:rFonts w:hint="eastAsia" w:ascii="宋体" w:hAnsi="宋体" w:eastAsia="宋体" w:cs="宋体"/>
              <w:sz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_Toc25862 </w:instrText>
          </w:r>
          <w:r>
            <w:rPr>
              <w:rFonts w:hint="eastAsia" w:ascii="宋体" w:hAnsi="宋体" w:eastAsia="宋体" w:cs="宋体"/>
              <w:sz w:val="24"/>
              <w:szCs w:val="24"/>
            </w:rPr>
            <w:fldChar w:fldCharType="separate"/>
          </w:r>
          <w:r>
            <w:rPr>
              <w:rFonts w:hint="eastAsia" w:ascii="宋体" w:hAnsi="宋体" w:eastAsia="宋体" w:cs="宋体"/>
              <w:sz w:val="24"/>
              <w:szCs w:val="24"/>
            </w:rPr>
            <w:t>（六）质量保障</w:t>
          </w:r>
          <w:r>
            <w:rPr>
              <w:rFonts w:hint="eastAsia" w:ascii="宋体" w:hAnsi="宋体" w:eastAsia="宋体" w:cs="宋体"/>
              <w:sz w:val="24"/>
            </w:rPr>
            <w:tab/>
          </w:r>
          <w:r>
            <w:rPr>
              <w:rFonts w:hint="eastAsia" w:ascii="宋体" w:hAnsi="宋体" w:eastAsia="宋体" w:cs="宋体"/>
              <w:sz w:val="24"/>
            </w:rPr>
            <w:fldChar w:fldCharType="begin"/>
          </w:r>
          <w:r>
            <w:rPr>
              <w:rFonts w:hint="eastAsia" w:ascii="宋体" w:hAnsi="宋体" w:eastAsia="宋体" w:cs="宋体"/>
              <w:sz w:val="24"/>
            </w:rPr>
            <w:instrText xml:space="preserve"> PAGEREF _Toc25862 \h </w:instrText>
          </w:r>
          <w:r>
            <w:rPr>
              <w:rFonts w:hint="eastAsia" w:ascii="宋体" w:hAnsi="宋体" w:eastAsia="宋体" w:cs="宋体"/>
              <w:sz w:val="24"/>
            </w:rPr>
            <w:fldChar w:fldCharType="separate"/>
          </w:r>
          <w:r>
            <w:rPr>
              <w:rFonts w:hint="eastAsia" w:ascii="宋体" w:hAnsi="宋体" w:eastAsia="宋体" w:cs="宋体"/>
              <w:sz w:val="24"/>
            </w:rPr>
            <w:t>38</w:t>
          </w:r>
          <w:r>
            <w:rPr>
              <w:rFonts w:hint="eastAsia" w:ascii="宋体" w:hAnsi="宋体" w:eastAsia="宋体" w:cs="宋体"/>
              <w:sz w:val="24"/>
            </w:rPr>
            <w:fldChar w:fldCharType="end"/>
          </w:r>
          <w:r>
            <w:rPr>
              <w:rFonts w:hint="eastAsia" w:ascii="宋体" w:hAnsi="宋体" w:eastAsia="宋体" w:cs="宋体"/>
              <w:sz w:val="24"/>
              <w:szCs w:val="24"/>
            </w:rPr>
            <w:fldChar w:fldCharType="end"/>
          </w:r>
        </w:p>
        <w:p>
          <w:pPr>
            <w:pStyle w:val="10"/>
            <w:tabs>
              <w:tab w:val="right" w:leader="dot" w:pos="8306"/>
            </w:tabs>
            <w:spacing w:after="0" w:line="420" w:lineRule="exact"/>
          </w:pP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HYPERLINK \l _Toc17203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九、毕业要求及学位授予</w:t>
          </w:r>
          <w:r>
            <w:rPr>
              <w:rFonts w:hint="eastAsia" w:ascii="宋体" w:hAnsi="宋体" w:eastAsia="宋体" w:cs="宋体"/>
              <w:b/>
              <w:bCs/>
              <w:sz w:val="24"/>
            </w:rPr>
            <w:tab/>
          </w:r>
          <w:r>
            <w:rPr>
              <w:rFonts w:hint="eastAsia" w:ascii="宋体" w:hAnsi="宋体" w:eastAsia="宋体" w:cs="宋体"/>
              <w:b/>
              <w:bCs/>
              <w:sz w:val="24"/>
            </w:rPr>
            <w:fldChar w:fldCharType="begin"/>
          </w:r>
          <w:r>
            <w:rPr>
              <w:rFonts w:hint="eastAsia" w:ascii="宋体" w:hAnsi="宋体" w:eastAsia="宋体" w:cs="宋体"/>
              <w:b/>
              <w:bCs/>
              <w:sz w:val="24"/>
            </w:rPr>
            <w:instrText xml:space="preserve"> PAGEREF _Toc17203 \h </w:instrText>
          </w:r>
          <w:r>
            <w:rPr>
              <w:rFonts w:hint="eastAsia" w:ascii="宋体" w:hAnsi="宋体" w:eastAsia="宋体" w:cs="宋体"/>
              <w:b/>
              <w:bCs/>
              <w:sz w:val="24"/>
            </w:rPr>
            <w:fldChar w:fldCharType="separate"/>
          </w:r>
          <w:r>
            <w:rPr>
              <w:rFonts w:hint="eastAsia" w:ascii="宋体" w:hAnsi="宋体" w:eastAsia="宋体" w:cs="宋体"/>
              <w:b/>
              <w:bCs/>
              <w:sz w:val="24"/>
            </w:rPr>
            <w:t>39</w:t>
          </w:r>
          <w:r>
            <w:rPr>
              <w:rFonts w:hint="eastAsia" w:ascii="宋体" w:hAnsi="宋体" w:eastAsia="宋体" w:cs="宋体"/>
              <w:b/>
              <w:bCs/>
              <w:sz w:val="24"/>
            </w:rPr>
            <w:fldChar w:fldCharType="end"/>
          </w:r>
          <w:r>
            <w:rPr>
              <w:rFonts w:hint="eastAsia" w:ascii="宋体" w:hAnsi="宋体" w:eastAsia="宋体" w:cs="宋体"/>
              <w:b/>
              <w:bCs/>
              <w:sz w:val="24"/>
              <w:szCs w:val="24"/>
            </w:rPr>
            <w:fldChar w:fldCharType="end"/>
          </w:r>
        </w:p>
        <w:p>
          <w:pPr>
            <w:pStyle w:val="11"/>
            <w:tabs>
              <w:tab w:val="right" w:leader="dot" w:pos="8306"/>
            </w:tabs>
            <w:spacing w:after="0" w:line="420" w:lineRule="exact"/>
            <w:rPr>
              <w:rFonts w:hint="eastAsia" w:ascii="宋体" w:hAnsi="宋体" w:eastAsia="宋体" w:cs="宋体"/>
              <w:sz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_Toc21040 </w:instrText>
          </w:r>
          <w:r>
            <w:rPr>
              <w:rFonts w:hint="eastAsia" w:ascii="宋体" w:hAnsi="宋体" w:eastAsia="宋体" w:cs="宋体"/>
              <w:sz w:val="24"/>
              <w:szCs w:val="24"/>
            </w:rPr>
            <w:fldChar w:fldCharType="separate"/>
          </w:r>
          <w:r>
            <w:rPr>
              <w:rFonts w:hint="eastAsia" w:ascii="宋体" w:hAnsi="宋体" w:eastAsia="宋体" w:cs="宋体"/>
              <w:sz w:val="24"/>
              <w:szCs w:val="24"/>
            </w:rPr>
            <w:t>（一）毕业要求</w:t>
          </w:r>
          <w:r>
            <w:rPr>
              <w:rFonts w:hint="eastAsia" w:ascii="宋体" w:hAnsi="宋体" w:eastAsia="宋体" w:cs="宋体"/>
              <w:sz w:val="24"/>
            </w:rPr>
            <w:tab/>
          </w:r>
          <w:r>
            <w:rPr>
              <w:rFonts w:hint="eastAsia" w:ascii="宋体" w:hAnsi="宋体" w:eastAsia="宋体" w:cs="宋体"/>
              <w:sz w:val="24"/>
            </w:rPr>
            <w:fldChar w:fldCharType="begin"/>
          </w:r>
          <w:r>
            <w:rPr>
              <w:rFonts w:hint="eastAsia" w:ascii="宋体" w:hAnsi="宋体" w:eastAsia="宋体" w:cs="宋体"/>
              <w:sz w:val="24"/>
            </w:rPr>
            <w:instrText xml:space="preserve"> PAGEREF _Toc21040 \h </w:instrText>
          </w:r>
          <w:r>
            <w:rPr>
              <w:rFonts w:hint="eastAsia" w:ascii="宋体" w:hAnsi="宋体" w:eastAsia="宋体" w:cs="宋体"/>
              <w:sz w:val="24"/>
            </w:rPr>
            <w:fldChar w:fldCharType="separate"/>
          </w:r>
          <w:r>
            <w:rPr>
              <w:rFonts w:hint="eastAsia" w:ascii="宋体" w:hAnsi="宋体" w:eastAsia="宋体" w:cs="宋体"/>
              <w:sz w:val="24"/>
            </w:rPr>
            <w:t>39</w:t>
          </w:r>
          <w:r>
            <w:rPr>
              <w:rFonts w:hint="eastAsia" w:ascii="宋体" w:hAnsi="宋体" w:eastAsia="宋体" w:cs="宋体"/>
              <w:sz w:val="24"/>
            </w:rPr>
            <w:fldChar w:fldCharType="end"/>
          </w:r>
          <w:r>
            <w:rPr>
              <w:rFonts w:hint="eastAsia" w:ascii="宋体" w:hAnsi="宋体" w:eastAsia="宋体" w:cs="宋体"/>
              <w:sz w:val="24"/>
              <w:szCs w:val="24"/>
            </w:rPr>
            <w:fldChar w:fldCharType="end"/>
          </w:r>
        </w:p>
        <w:p>
          <w:pPr>
            <w:pStyle w:val="11"/>
            <w:tabs>
              <w:tab w:val="right" w:leader="dot" w:pos="8306"/>
            </w:tabs>
            <w:spacing w:after="0" w:line="420" w:lineRule="exact"/>
            <w:rPr>
              <w:rFonts w:hint="eastAsia" w:ascii="宋体" w:hAnsi="宋体" w:eastAsia="宋体" w:cs="宋体"/>
              <w:sz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_Toc1175 </w:instrText>
          </w:r>
          <w:r>
            <w:rPr>
              <w:rFonts w:hint="eastAsia" w:ascii="宋体" w:hAnsi="宋体" w:eastAsia="宋体" w:cs="宋体"/>
              <w:sz w:val="24"/>
              <w:szCs w:val="24"/>
            </w:rPr>
            <w:fldChar w:fldCharType="separate"/>
          </w:r>
          <w:r>
            <w:rPr>
              <w:rFonts w:hint="eastAsia" w:ascii="宋体" w:hAnsi="宋体" w:eastAsia="宋体" w:cs="宋体"/>
              <w:sz w:val="24"/>
              <w:szCs w:val="24"/>
            </w:rPr>
            <w:t>（二）学位授予</w:t>
          </w:r>
          <w:r>
            <w:rPr>
              <w:rFonts w:hint="eastAsia" w:ascii="宋体" w:hAnsi="宋体" w:eastAsia="宋体" w:cs="宋体"/>
              <w:sz w:val="24"/>
            </w:rPr>
            <w:tab/>
          </w:r>
          <w:r>
            <w:rPr>
              <w:rFonts w:hint="eastAsia" w:ascii="宋体" w:hAnsi="宋体" w:eastAsia="宋体" w:cs="宋体"/>
              <w:sz w:val="24"/>
            </w:rPr>
            <w:fldChar w:fldCharType="begin"/>
          </w:r>
          <w:r>
            <w:rPr>
              <w:rFonts w:hint="eastAsia" w:ascii="宋体" w:hAnsi="宋体" w:eastAsia="宋体" w:cs="宋体"/>
              <w:sz w:val="24"/>
            </w:rPr>
            <w:instrText xml:space="preserve"> PAGEREF _Toc1175 \h </w:instrText>
          </w:r>
          <w:r>
            <w:rPr>
              <w:rFonts w:hint="eastAsia" w:ascii="宋体" w:hAnsi="宋体" w:eastAsia="宋体" w:cs="宋体"/>
              <w:sz w:val="24"/>
            </w:rPr>
            <w:fldChar w:fldCharType="separate"/>
          </w:r>
          <w:r>
            <w:rPr>
              <w:rFonts w:hint="eastAsia" w:ascii="宋体" w:hAnsi="宋体" w:eastAsia="宋体" w:cs="宋体"/>
              <w:sz w:val="24"/>
            </w:rPr>
            <w:t>39</w:t>
          </w:r>
          <w:r>
            <w:rPr>
              <w:rFonts w:hint="eastAsia" w:ascii="宋体" w:hAnsi="宋体" w:eastAsia="宋体" w:cs="宋体"/>
              <w:sz w:val="24"/>
            </w:rPr>
            <w:fldChar w:fldCharType="end"/>
          </w:r>
          <w:r>
            <w:rPr>
              <w:rFonts w:hint="eastAsia" w:ascii="宋体" w:hAnsi="宋体" w:eastAsia="宋体" w:cs="宋体"/>
              <w:sz w:val="24"/>
              <w:szCs w:val="24"/>
            </w:rPr>
            <w:fldChar w:fldCharType="end"/>
          </w:r>
        </w:p>
        <w:p>
          <w:pPr>
            <w:pStyle w:val="10"/>
            <w:tabs>
              <w:tab w:val="right" w:leader="dot" w:pos="8306"/>
            </w:tabs>
            <w:spacing w:after="0" w:line="420" w:lineRule="exact"/>
            <w:rPr>
              <w:rFonts w:hint="eastAsia" w:ascii="宋体" w:hAnsi="宋体" w:eastAsia="宋体" w:cs="宋体"/>
              <w:b/>
              <w:bCs/>
              <w:sz w:val="24"/>
            </w:rPr>
          </w:pP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HYPERLINK \l _Toc31610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十、附录</w:t>
          </w:r>
          <w:r>
            <w:rPr>
              <w:rFonts w:hint="eastAsia" w:ascii="宋体" w:hAnsi="宋体" w:eastAsia="宋体" w:cs="宋体"/>
              <w:b/>
              <w:bCs/>
              <w:sz w:val="24"/>
            </w:rPr>
            <w:tab/>
          </w:r>
          <w:r>
            <w:rPr>
              <w:rFonts w:hint="eastAsia" w:ascii="宋体" w:hAnsi="宋体" w:eastAsia="宋体" w:cs="宋体"/>
              <w:b/>
              <w:bCs/>
              <w:sz w:val="24"/>
            </w:rPr>
            <w:fldChar w:fldCharType="begin"/>
          </w:r>
          <w:r>
            <w:rPr>
              <w:rFonts w:hint="eastAsia" w:ascii="宋体" w:hAnsi="宋体" w:eastAsia="宋体" w:cs="宋体"/>
              <w:b/>
              <w:bCs/>
              <w:sz w:val="24"/>
            </w:rPr>
            <w:instrText xml:space="preserve"> PAGEREF _Toc31610 \h </w:instrText>
          </w:r>
          <w:r>
            <w:rPr>
              <w:rFonts w:hint="eastAsia" w:ascii="宋体" w:hAnsi="宋体" w:eastAsia="宋体" w:cs="宋体"/>
              <w:b/>
              <w:bCs/>
              <w:sz w:val="24"/>
            </w:rPr>
            <w:fldChar w:fldCharType="separate"/>
          </w:r>
          <w:r>
            <w:rPr>
              <w:rFonts w:hint="eastAsia" w:ascii="宋体" w:hAnsi="宋体" w:eastAsia="宋体" w:cs="宋体"/>
              <w:b/>
              <w:bCs/>
              <w:sz w:val="24"/>
            </w:rPr>
            <w:t>39</w:t>
          </w:r>
          <w:r>
            <w:rPr>
              <w:rFonts w:hint="eastAsia" w:ascii="宋体" w:hAnsi="宋体" w:eastAsia="宋体" w:cs="宋体"/>
              <w:b/>
              <w:bCs/>
              <w:sz w:val="24"/>
            </w:rPr>
            <w:fldChar w:fldCharType="end"/>
          </w:r>
          <w:r>
            <w:rPr>
              <w:rFonts w:hint="eastAsia" w:ascii="宋体" w:hAnsi="宋体" w:eastAsia="宋体" w:cs="宋体"/>
              <w:b/>
              <w:bCs/>
              <w:sz w:val="24"/>
              <w:szCs w:val="24"/>
            </w:rPr>
            <w:fldChar w:fldCharType="end"/>
          </w:r>
        </w:p>
        <w:p>
          <w:pPr>
            <w:pStyle w:val="11"/>
            <w:tabs>
              <w:tab w:val="right" w:leader="dot" w:pos="8306"/>
            </w:tabs>
            <w:spacing w:after="0" w:line="420" w:lineRule="exact"/>
            <w:rPr>
              <w:rFonts w:hint="eastAsia" w:ascii="宋体" w:hAnsi="宋体" w:eastAsia="宋体" w:cs="宋体"/>
              <w:sz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_Toc10233 </w:instrText>
          </w:r>
          <w:r>
            <w:rPr>
              <w:rFonts w:hint="eastAsia" w:ascii="宋体" w:hAnsi="宋体" w:eastAsia="宋体" w:cs="宋体"/>
              <w:sz w:val="24"/>
              <w:szCs w:val="24"/>
            </w:rPr>
            <w:fldChar w:fldCharType="separate"/>
          </w:r>
          <w:r>
            <w:rPr>
              <w:rFonts w:hint="eastAsia" w:ascii="宋体" w:hAnsi="宋体" w:eastAsia="宋体" w:cs="宋体"/>
              <w:sz w:val="24"/>
              <w:szCs w:val="24"/>
            </w:rPr>
            <w:t>（一）第一课堂进程安排表</w:t>
          </w:r>
          <w:r>
            <w:rPr>
              <w:rFonts w:hint="eastAsia" w:ascii="宋体" w:hAnsi="宋体" w:eastAsia="宋体" w:cs="宋体"/>
              <w:sz w:val="24"/>
            </w:rPr>
            <w:tab/>
          </w:r>
          <w:r>
            <w:rPr>
              <w:rFonts w:hint="eastAsia" w:ascii="宋体" w:hAnsi="宋体" w:eastAsia="宋体" w:cs="宋体"/>
              <w:sz w:val="24"/>
            </w:rPr>
            <w:fldChar w:fldCharType="begin"/>
          </w:r>
          <w:r>
            <w:rPr>
              <w:rFonts w:hint="eastAsia" w:ascii="宋体" w:hAnsi="宋体" w:eastAsia="宋体" w:cs="宋体"/>
              <w:sz w:val="24"/>
            </w:rPr>
            <w:instrText xml:space="preserve"> PAGEREF _Toc10233 \h </w:instrText>
          </w:r>
          <w:r>
            <w:rPr>
              <w:rFonts w:hint="eastAsia" w:ascii="宋体" w:hAnsi="宋体" w:eastAsia="宋体" w:cs="宋体"/>
              <w:sz w:val="24"/>
            </w:rPr>
            <w:fldChar w:fldCharType="separate"/>
          </w:r>
          <w:r>
            <w:rPr>
              <w:rFonts w:hint="eastAsia" w:ascii="宋体" w:hAnsi="宋体" w:eastAsia="宋体" w:cs="宋体"/>
              <w:sz w:val="24"/>
            </w:rPr>
            <w:t>39</w:t>
          </w:r>
          <w:r>
            <w:rPr>
              <w:rFonts w:hint="eastAsia" w:ascii="宋体" w:hAnsi="宋体" w:eastAsia="宋体" w:cs="宋体"/>
              <w:sz w:val="24"/>
            </w:rPr>
            <w:fldChar w:fldCharType="end"/>
          </w:r>
          <w:r>
            <w:rPr>
              <w:rFonts w:hint="eastAsia" w:ascii="宋体" w:hAnsi="宋体" w:eastAsia="宋体" w:cs="宋体"/>
              <w:sz w:val="24"/>
              <w:szCs w:val="24"/>
            </w:rPr>
            <w:fldChar w:fldCharType="end"/>
          </w:r>
        </w:p>
        <w:p>
          <w:pPr>
            <w:pStyle w:val="11"/>
            <w:tabs>
              <w:tab w:val="right" w:leader="dot" w:pos="8306"/>
            </w:tabs>
            <w:spacing w:after="0" w:line="420" w:lineRule="exact"/>
            <w:rPr>
              <w:rFonts w:hint="eastAsia" w:ascii="宋体" w:hAnsi="宋体" w:eastAsia="宋体" w:cs="宋体"/>
              <w:sz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_Toc31925 </w:instrText>
          </w:r>
          <w:r>
            <w:rPr>
              <w:rFonts w:hint="eastAsia" w:ascii="宋体" w:hAnsi="宋体" w:eastAsia="宋体" w:cs="宋体"/>
              <w:sz w:val="24"/>
              <w:szCs w:val="24"/>
            </w:rPr>
            <w:fldChar w:fldCharType="separate"/>
          </w:r>
          <w:r>
            <w:rPr>
              <w:rFonts w:hint="eastAsia" w:ascii="宋体" w:hAnsi="宋体" w:eastAsia="宋体" w:cs="宋体"/>
              <w:sz w:val="24"/>
              <w:szCs w:val="24"/>
            </w:rPr>
            <w:t>（二）第二课堂活动安排表</w:t>
          </w:r>
          <w:r>
            <w:rPr>
              <w:rFonts w:hint="eastAsia" w:ascii="宋体" w:hAnsi="宋体" w:eastAsia="宋体" w:cs="宋体"/>
              <w:sz w:val="24"/>
            </w:rPr>
            <w:tab/>
          </w:r>
          <w:r>
            <w:rPr>
              <w:rFonts w:hint="eastAsia" w:ascii="宋体" w:hAnsi="宋体" w:eastAsia="宋体" w:cs="宋体"/>
              <w:sz w:val="24"/>
            </w:rPr>
            <w:fldChar w:fldCharType="begin"/>
          </w:r>
          <w:r>
            <w:rPr>
              <w:rFonts w:hint="eastAsia" w:ascii="宋体" w:hAnsi="宋体" w:eastAsia="宋体" w:cs="宋体"/>
              <w:sz w:val="24"/>
            </w:rPr>
            <w:instrText xml:space="preserve"> PAGEREF _Toc31925 \h </w:instrText>
          </w:r>
          <w:r>
            <w:rPr>
              <w:rFonts w:hint="eastAsia" w:ascii="宋体" w:hAnsi="宋体" w:eastAsia="宋体" w:cs="宋体"/>
              <w:sz w:val="24"/>
            </w:rPr>
            <w:fldChar w:fldCharType="separate"/>
          </w:r>
          <w:r>
            <w:rPr>
              <w:rFonts w:hint="eastAsia" w:ascii="宋体" w:hAnsi="宋体" w:eastAsia="宋体" w:cs="宋体"/>
              <w:sz w:val="24"/>
            </w:rPr>
            <w:t>45</w:t>
          </w:r>
          <w:r>
            <w:rPr>
              <w:rFonts w:hint="eastAsia" w:ascii="宋体" w:hAnsi="宋体" w:eastAsia="宋体" w:cs="宋体"/>
              <w:sz w:val="24"/>
            </w:rPr>
            <w:fldChar w:fldCharType="end"/>
          </w:r>
          <w:r>
            <w:rPr>
              <w:rFonts w:hint="eastAsia" w:ascii="宋体" w:hAnsi="宋体" w:eastAsia="宋体" w:cs="宋体"/>
              <w:sz w:val="24"/>
              <w:szCs w:val="24"/>
            </w:rPr>
            <w:fldChar w:fldCharType="end"/>
          </w:r>
        </w:p>
        <w:p>
          <w:pPr>
            <w:pStyle w:val="11"/>
            <w:tabs>
              <w:tab w:val="right" w:leader="dot" w:pos="8306"/>
            </w:tabs>
            <w:spacing w:after="0" w:line="420" w:lineRule="exact"/>
            <w:rPr>
              <w:rFonts w:hint="eastAsia" w:ascii="宋体" w:hAnsi="宋体" w:eastAsia="宋体" w:cs="宋体"/>
              <w:sz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_Toc1733 </w:instrText>
          </w:r>
          <w:r>
            <w:rPr>
              <w:rFonts w:hint="eastAsia" w:ascii="宋体" w:hAnsi="宋体" w:eastAsia="宋体" w:cs="宋体"/>
              <w:sz w:val="24"/>
              <w:szCs w:val="24"/>
            </w:rPr>
            <w:fldChar w:fldCharType="separate"/>
          </w:r>
          <w:r>
            <w:rPr>
              <w:rFonts w:hint="eastAsia" w:ascii="宋体" w:hAnsi="宋体" w:eastAsia="宋体" w:cs="宋体"/>
              <w:sz w:val="24"/>
              <w:szCs w:val="24"/>
            </w:rPr>
            <w:t>（三）专业人才培养方案制定的说明</w:t>
          </w:r>
          <w:r>
            <w:rPr>
              <w:rFonts w:hint="eastAsia" w:ascii="宋体" w:hAnsi="宋体" w:eastAsia="宋体" w:cs="宋体"/>
              <w:sz w:val="24"/>
            </w:rPr>
            <w:tab/>
          </w:r>
          <w:r>
            <w:rPr>
              <w:rFonts w:hint="eastAsia" w:ascii="宋体" w:hAnsi="宋体" w:eastAsia="宋体" w:cs="宋体"/>
              <w:sz w:val="24"/>
            </w:rPr>
            <w:fldChar w:fldCharType="begin"/>
          </w:r>
          <w:r>
            <w:rPr>
              <w:rFonts w:hint="eastAsia" w:ascii="宋体" w:hAnsi="宋体" w:eastAsia="宋体" w:cs="宋体"/>
              <w:sz w:val="24"/>
            </w:rPr>
            <w:instrText xml:space="preserve"> PAGEREF _Toc1733 \h </w:instrText>
          </w:r>
          <w:r>
            <w:rPr>
              <w:rFonts w:hint="eastAsia" w:ascii="宋体" w:hAnsi="宋体" w:eastAsia="宋体" w:cs="宋体"/>
              <w:sz w:val="24"/>
            </w:rPr>
            <w:fldChar w:fldCharType="separate"/>
          </w:r>
          <w:r>
            <w:rPr>
              <w:rFonts w:hint="eastAsia" w:ascii="宋体" w:hAnsi="宋体" w:eastAsia="宋体" w:cs="宋体"/>
              <w:sz w:val="24"/>
            </w:rPr>
            <w:t>53</w:t>
          </w:r>
          <w:r>
            <w:rPr>
              <w:rFonts w:hint="eastAsia" w:ascii="宋体" w:hAnsi="宋体" w:eastAsia="宋体" w:cs="宋体"/>
              <w:sz w:val="24"/>
            </w:rPr>
            <w:fldChar w:fldCharType="end"/>
          </w:r>
          <w:r>
            <w:rPr>
              <w:rFonts w:hint="eastAsia" w:ascii="宋体" w:hAnsi="宋体" w:eastAsia="宋体" w:cs="宋体"/>
              <w:sz w:val="24"/>
              <w:szCs w:val="24"/>
            </w:rPr>
            <w:fldChar w:fldCharType="end"/>
          </w:r>
        </w:p>
        <w:p>
          <w:pPr>
            <w:pStyle w:val="11"/>
            <w:tabs>
              <w:tab w:val="right" w:leader="dot" w:pos="8306"/>
            </w:tabs>
            <w:spacing w:after="0" w:line="420" w:lineRule="exact"/>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_Toc19190 </w:instrText>
          </w:r>
          <w:r>
            <w:rPr>
              <w:rFonts w:hint="eastAsia" w:ascii="宋体" w:hAnsi="宋体" w:eastAsia="宋体" w:cs="宋体"/>
              <w:sz w:val="24"/>
              <w:szCs w:val="24"/>
            </w:rPr>
            <w:fldChar w:fldCharType="separate"/>
          </w:r>
          <w:r>
            <w:rPr>
              <w:rFonts w:hint="eastAsia" w:ascii="宋体" w:hAnsi="宋体" w:eastAsia="宋体" w:cs="宋体"/>
              <w:sz w:val="24"/>
              <w:szCs w:val="24"/>
            </w:rPr>
            <w:t>（四）专业对应的职业/岗位分析</w:t>
          </w:r>
          <w:r>
            <w:rPr>
              <w:rFonts w:hint="eastAsia" w:ascii="宋体" w:hAnsi="宋体" w:eastAsia="宋体" w:cs="宋体"/>
              <w:sz w:val="24"/>
            </w:rPr>
            <w:tab/>
          </w:r>
          <w:r>
            <w:rPr>
              <w:rFonts w:hint="eastAsia" w:ascii="宋体" w:hAnsi="宋体" w:eastAsia="宋体" w:cs="宋体"/>
              <w:sz w:val="24"/>
            </w:rPr>
            <w:fldChar w:fldCharType="begin"/>
          </w:r>
          <w:r>
            <w:rPr>
              <w:rFonts w:hint="eastAsia" w:ascii="宋体" w:hAnsi="宋体" w:eastAsia="宋体" w:cs="宋体"/>
              <w:sz w:val="24"/>
            </w:rPr>
            <w:instrText xml:space="preserve"> PAGEREF _Toc19190 \h </w:instrText>
          </w:r>
          <w:r>
            <w:rPr>
              <w:rFonts w:hint="eastAsia" w:ascii="宋体" w:hAnsi="宋体" w:eastAsia="宋体" w:cs="宋体"/>
              <w:sz w:val="24"/>
            </w:rPr>
            <w:fldChar w:fldCharType="separate"/>
          </w:r>
          <w:r>
            <w:rPr>
              <w:rFonts w:hint="eastAsia" w:ascii="宋体" w:hAnsi="宋体" w:eastAsia="宋体" w:cs="宋体"/>
              <w:sz w:val="24"/>
            </w:rPr>
            <w:t>55</w:t>
          </w:r>
          <w:r>
            <w:rPr>
              <w:rFonts w:hint="eastAsia" w:ascii="宋体" w:hAnsi="宋体" w:eastAsia="宋体" w:cs="宋体"/>
              <w:sz w:val="24"/>
            </w:rPr>
            <w:fldChar w:fldCharType="end"/>
          </w:r>
          <w:r>
            <w:rPr>
              <w:rFonts w:hint="eastAsia" w:ascii="宋体" w:hAnsi="宋体" w:eastAsia="宋体" w:cs="宋体"/>
              <w:sz w:val="24"/>
              <w:szCs w:val="24"/>
            </w:rPr>
            <w:fldChar w:fldCharType="end"/>
          </w:r>
        </w:p>
        <w:p>
          <w:pPr>
            <w:pStyle w:val="3"/>
            <w:spacing w:before="0" w:after="0" w:line="420" w:lineRule="exact"/>
            <w:rPr>
              <w:rFonts w:hint="eastAsia" w:ascii="黑体" w:hAnsi="黑体" w:eastAsia="黑体" w:cs="黑体"/>
              <w:sz w:val="30"/>
              <w:szCs w:val="30"/>
            </w:rPr>
            <w:sectPr>
              <w:footerReference r:id="rId5" w:type="default"/>
              <w:pgSz w:w="11906" w:h="16838"/>
              <w:pgMar w:top="1440" w:right="1800" w:bottom="1440" w:left="1800" w:header="851" w:footer="992" w:gutter="0"/>
              <w:pgNumType w:fmt="decimal"/>
              <w:cols w:space="425" w:num="1"/>
              <w:docGrid w:type="lines" w:linePitch="312" w:charSpace="0"/>
            </w:sectPr>
          </w:pPr>
          <w:r>
            <w:rPr>
              <w:rFonts w:hint="eastAsia" w:ascii="宋体" w:hAnsi="宋体" w:eastAsia="宋体" w:cs="宋体"/>
              <w:szCs w:val="24"/>
            </w:rPr>
            <w:fldChar w:fldCharType="end"/>
          </w:r>
        </w:p>
      </w:sdtContent>
    </w:sdt>
    <w:p>
      <w:pPr>
        <w:pStyle w:val="3"/>
        <w:spacing w:before="40" w:after="40" w:line="360" w:lineRule="auto"/>
        <w:ind w:firstLine="602" w:firstLineChars="200"/>
        <w:rPr>
          <w:rFonts w:hint="eastAsia" w:ascii="黑体" w:hAnsi="黑体" w:eastAsia="黑体" w:cs="黑体"/>
          <w:sz w:val="30"/>
          <w:szCs w:val="30"/>
        </w:rPr>
      </w:pPr>
      <w:bookmarkStart w:id="1" w:name="_Toc2443"/>
      <w:bookmarkStart w:id="2" w:name="_Toc18095"/>
      <w:bookmarkStart w:id="3" w:name="_Toc16735"/>
      <w:bookmarkStart w:id="4" w:name="_Toc9310"/>
      <w:bookmarkStart w:id="5" w:name="_Toc10761"/>
      <w:r>
        <w:rPr>
          <w:rFonts w:hint="eastAsia" w:ascii="黑体" w:hAnsi="黑体" w:eastAsia="黑体" w:cs="黑体"/>
          <w:sz w:val="30"/>
          <w:szCs w:val="30"/>
        </w:rPr>
        <w:t>一、专业名称及代码</w:t>
      </w:r>
      <w:bookmarkEnd w:id="1"/>
      <w:bookmarkEnd w:id="2"/>
      <w:bookmarkEnd w:id="3"/>
      <w:bookmarkEnd w:id="4"/>
      <w:bookmarkEnd w:id="5"/>
    </w:p>
    <w:p>
      <w:pPr>
        <w:pStyle w:val="23"/>
        <w:ind w:firstLine="560"/>
      </w:pPr>
      <w:r>
        <w:rPr>
          <w:rFonts w:hint="eastAsia"/>
        </w:rPr>
        <w:t>专业名称：汽车工程技术</w:t>
      </w:r>
    </w:p>
    <w:p>
      <w:pPr>
        <w:pStyle w:val="23"/>
        <w:ind w:firstLine="560"/>
        <w:rPr>
          <w:rFonts w:hint="eastAsia" w:ascii="仿宋" w:hAnsi="仿宋" w:cs="仿宋"/>
        </w:rPr>
      </w:pPr>
      <w:r>
        <w:rPr>
          <w:rFonts w:hint="eastAsia"/>
        </w:rPr>
        <w:t>专业代码：260701</w:t>
      </w:r>
    </w:p>
    <w:p>
      <w:pPr>
        <w:pStyle w:val="3"/>
        <w:spacing w:before="40" w:after="40" w:line="360" w:lineRule="auto"/>
        <w:ind w:firstLine="602" w:firstLineChars="200"/>
        <w:rPr>
          <w:rFonts w:hint="eastAsia" w:ascii="黑体" w:hAnsi="黑体" w:eastAsia="黑体" w:cs="黑体"/>
          <w:sz w:val="30"/>
          <w:szCs w:val="30"/>
        </w:rPr>
      </w:pPr>
      <w:bookmarkStart w:id="6" w:name="_Toc26180"/>
      <w:bookmarkStart w:id="7" w:name="_Toc28249"/>
      <w:bookmarkStart w:id="8" w:name="_Toc1460"/>
      <w:bookmarkStart w:id="9" w:name="_Toc20382"/>
      <w:bookmarkStart w:id="10" w:name="_Toc6102"/>
      <w:r>
        <w:rPr>
          <w:rFonts w:hint="eastAsia" w:ascii="黑体" w:hAnsi="黑体" w:eastAsia="黑体" w:cs="黑体"/>
          <w:sz w:val="30"/>
          <w:szCs w:val="30"/>
        </w:rPr>
        <w:t>二、入学要求</w:t>
      </w:r>
      <w:bookmarkEnd w:id="6"/>
      <w:bookmarkEnd w:id="7"/>
      <w:bookmarkEnd w:id="8"/>
      <w:bookmarkEnd w:id="9"/>
      <w:bookmarkEnd w:id="10"/>
    </w:p>
    <w:p>
      <w:pPr>
        <w:adjustRightInd w:val="0"/>
        <w:snapToGrid w:val="0"/>
        <w:spacing w:line="360" w:lineRule="auto"/>
        <w:rPr>
          <w:rFonts w:hint="eastAsia" w:ascii="仿宋" w:hAnsi="仿宋" w:eastAsia="仿宋" w:cs="仿宋"/>
          <w:sz w:val="28"/>
          <w:szCs w:val="28"/>
        </w:rPr>
      </w:pPr>
      <w:r>
        <w:rPr>
          <w:rFonts w:hint="eastAsia" w:ascii="仿宋" w:hAnsi="仿宋" w:eastAsia="仿宋" w:cs="仿宋"/>
          <w:b/>
          <w:bCs/>
          <w:sz w:val="28"/>
          <w:szCs w:val="28"/>
        </w:rPr>
        <w:t xml:space="preserve">    </w:t>
      </w:r>
      <w:r>
        <w:rPr>
          <w:rFonts w:hint="eastAsia" w:ascii="仿宋" w:hAnsi="仿宋" w:eastAsia="仿宋" w:cs="仿宋"/>
          <w:sz w:val="28"/>
          <w:szCs w:val="28"/>
        </w:rPr>
        <w:t>应届高中毕业生或具有同等学力的学生。</w:t>
      </w:r>
    </w:p>
    <w:p>
      <w:pPr>
        <w:pStyle w:val="3"/>
        <w:spacing w:before="40" w:after="40" w:line="360" w:lineRule="auto"/>
        <w:ind w:firstLine="602" w:firstLineChars="200"/>
        <w:rPr>
          <w:rFonts w:hint="eastAsia" w:ascii="黑体" w:hAnsi="黑体" w:eastAsia="黑体" w:cs="黑体"/>
          <w:sz w:val="30"/>
          <w:szCs w:val="30"/>
        </w:rPr>
      </w:pPr>
      <w:bookmarkStart w:id="11" w:name="_Toc19153"/>
      <w:bookmarkStart w:id="12" w:name="_Toc20542"/>
      <w:bookmarkStart w:id="13" w:name="_Toc26387"/>
      <w:bookmarkStart w:id="14" w:name="_Toc6831"/>
      <w:bookmarkStart w:id="15" w:name="_Toc6661"/>
      <w:r>
        <w:rPr>
          <w:rFonts w:hint="eastAsia" w:ascii="黑体" w:hAnsi="黑体" w:eastAsia="黑体" w:cs="黑体"/>
          <w:sz w:val="30"/>
          <w:szCs w:val="30"/>
        </w:rPr>
        <w:t>三、修业年限</w:t>
      </w:r>
      <w:bookmarkEnd w:id="11"/>
      <w:bookmarkEnd w:id="12"/>
      <w:bookmarkEnd w:id="13"/>
      <w:bookmarkEnd w:id="14"/>
      <w:bookmarkEnd w:id="15"/>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基本学制为4年。实行弹性学制，修业年限3～6年。</w:t>
      </w:r>
    </w:p>
    <w:p>
      <w:pPr>
        <w:pStyle w:val="3"/>
        <w:spacing w:before="40" w:after="40" w:line="360" w:lineRule="auto"/>
        <w:ind w:firstLine="602" w:firstLineChars="200"/>
        <w:rPr>
          <w:rFonts w:hint="eastAsia" w:ascii="黑体" w:hAnsi="黑体" w:eastAsia="黑体" w:cs="黑体"/>
          <w:sz w:val="30"/>
          <w:szCs w:val="30"/>
        </w:rPr>
      </w:pPr>
      <w:bookmarkStart w:id="16" w:name="_Toc24970"/>
      <w:bookmarkStart w:id="17" w:name="_Toc26510"/>
      <w:bookmarkStart w:id="18" w:name="_Toc27364"/>
      <w:bookmarkStart w:id="19" w:name="_Toc15635"/>
      <w:bookmarkStart w:id="20" w:name="_Toc20765"/>
      <w:r>
        <w:rPr>
          <w:rFonts w:hint="eastAsia" w:ascii="黑体" w:hAnsi="黑体" w:eastAsia="黑体" w:cs="黑体"/>
          <w:sz w:val="30"/>
          <w:szCs w:val="30"/>
        </w:rPr>
        <w:t>四、职业面向</w:t>
      </w:r>
      <w:bookmarkEnd w:id="16"/>
      <w:bookmarkEnd w:id="17"/>
      <w:bookmarkEnd w:id="18"/>
      <w:bookmarkEnd w:id="19"/>
      <w:bookmarkEnd w:id="20"/>
    </w:p>
    <w:p>
      <w:pPr>
        <w:pStyle w:val="7"/>
        <w:jc w:val="center"/>
        <w:rPr>
          <w:rFonts w:hint="eastAsia" w:ascii="仿宋" w:hAnsi="仿宋" w:eastAsia="仿宋" w:cs="仿宋"/>
          <w:b/>
          <w:bCs/>
          <w:sz w:val="24"/>
          <w:szCs w:val="24"/>
        </w:rPr>
      </w:pPr>
      <w:r>
        <w:rPr>
          <w:rFonts w:hint="eastAsia" w:ascii="仿宋" w:hAnsi="仿宋" w:eastAsia="仿宋" w:cs="仿宋"/>
          <w:b/>
          <w:bCs/>
          <w:sz w:val="24"/>
          <w:szCs w:val="24"/>
        </w:rPr>
        <w:t>表1-1 汽车工程技术专业人才培养职业面向一览表</w:t>
      </w:r>
    </w:p>
    <w:tbl>
      <w:tblPr>
        <w:tblStyle w:val="14"/>
        <w:tblW w:w="906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3"/>
        <w:gridCol w:w="1100"/>
        <w:gridCol w:w="1134"/>
        <w:gridCol w:w="1418"/>
        <w:gridCol w:w="2126"/>
        <w:gridCol w:w="212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6" w:hRule="atLeast"/>
          <w:jc w:val="center"/>
        </w:trPr>
        <w:tc>
          <w:tcPr>
            <w:tcW w:w="1163" w:type="dxa"/>
            <w:shd w:val="clear" w:color="auto" w:fill="auto"/>
            <w:vAlign w:val="center"/>
          </w:tcPr>
          <w:p>
            <w:pPr>
              <w:spacing w:after="0" w:line="240" w:lineRule="auto"/>
              <w:jc w:val="center"/>
              <w:rPr>
                <w:rFonts w:ascii="仿宋_GB2312" w:hAnsi="仿宋_GB2312" w:eastAsia="仿宋_GB2312" w:cs="仿宋_GB2312"/>
                <w:b/>
                <w:bCs/>
              </w:rPr>
            </w:pPr>
            <w:r>
              <w:rPr>
                <w:rFonts w:hint="eastAsia" w:ascii="仿宋_GB2312" w:hAnsi="仿宋_GB2312" w:eastAsia="仿宋_GB2312" w:cs="仿宋_GB2312"/>
                <w:b/>
                <w:bCs/>
              </w:rPr>
              <w:t>所属专业大类</w:t>
            </w:r>
          </w:p>
          <w:p>
            <w:pPr>
              <w:jc w:val="center"/>
              <w:rPr>
                <w:rFonts w:ascii="仿宋_GB2312" w:hAnsi="仿宋_GB2312" w:eastAsia="仿宋_GB2312" w:cs="仿宋_GB2312"/>
                <w:b/>
                <w:bCs/>
              </w:rPr>
            </w:pPr>
            <w:r>
              <w:rPr>
                <w:rFonts w:hint="eastAsia" w:ascii="仿宋_GB2312" w:hAnsi="仿宋_GB2312" w:eastAsia="仿宋_GB2312" w:cs="仿宋_GB2312"/>
                <w:b/>
                <w:bCs/>
              </w:rPr>
              <w:t>（代码）</w:t>
            </w:r>
          </w:p>
        </w:tc>
        <w:tc>
          <w:tcPr>
            <w:tcW w:w="1100" w:type="dxa"/>
            <w:shd w:val="clear" w:color="auto" w:fill="auto"/>
            <w:vAlign w:val="center"/>
          </w:tcPr>
          <w:p>
            <w:pPr>
              <w:spacing w:after="0" w:line="240" w:lineRule="auto"/>
              <w:jc w:val="center"/>
              <w:rPr>
                <w:rFonts w:ascii="仿宋_GB2312" w:hAnsi="仿宋_GB2312" w:eastAsia="仿宋_GB2312" w:cs="仿宋_GB2312"/>
                <w:b/>
                <w:bCs/>
              </w:rPr>
            </w:pPr>
            <w:r>
              <w:rPr>
                <w:rFonts w:hint="eastAsia" w:ascii="仿宋_GB2312" w:hAnsi="仿宋_GB2312" w:eastAsia="仿宋_GB2312" w:cs="仿宋_GB2312"/>
                <w:b/>
                <w:bCs/>
              </w:rPr>
              <w:t>所属专业类</w:t>
            </w:r>
          </w:p>
          <w:p>
            <w:pPr>
              <w:spacing w:after="0" w:line="240" w:lineRule="auto"/>
              <w:jc w:val="center"/>
              <w:rPr>
                <w:rFonts w:ascii="仿宋_GB2312" w:hAnsi="仿宋_GB2312" w:eastAsia="仿宋_GB2312" w:cs="仿宋_GB2312"/>
                <w:b/>
                <w:bCs/>
              </w:rPr>
            </w:pPr>
            <w:r>
              <w:rPr>
                <w:rFonts w:hint="eastAsia" w:ascii="仿宋_GB2312" w:hAnsi="仿宋_GB2312" w:eastAsia="仿宋_GB2312" w:cs="仿宋_GB2312"/>
                <w:b/>
                <w:bCs/>
              </w:rPr>
              <w:t>（代码）</w:t>
            </w:r>
          </w:p>
        </w:tc>
        <w:tc>
          <w:tcPr>
            <w:tcW w:w="1134" w:type="dxa"/>
            <w:shd w:val="clear" w:color="auto" w:fill="auto"/>
            <w:vAlign w:val="center"/>
          </w:tcPr>
          <w:p>
            <w:pPr>
              <w:spacing w:after="0" w:line="240" w:lineRule="auto"/>
              <w:jc w:val="center"/>
              <w:rPr>
                <w:rFonts w:ascii="仿宋_GB2312" w:hAnsi="仿宋_GB2312" w:eastAsia="仿宋_GB2312" w:cs="仿宋_GB2312"/>
                <w:b/>
                <w:bCs/>
              </w:rPr>
            </w:pPr>
            <w:r>
              <w:rPr>
                <w:rFonts w:hint="eastAsia" w:ascii="仿宋_GB2312" w:hAnsi="仿宋_GB2312" w:eastAsia="仿宋_GB2312" w:cs="仿宋_GB2312"/>
                <w:b/>
                <w:bCs/>
              </w:rPr>
              <w:t>对应行业（代码）</w:t>
            </w:r>
          </w:p>
        </w:tc>
        <w:tc>
          <w:tcPr>
            <w:tcW w:w="1418" w:type="dxa"/>
            <w:shd w:val="clear" w:color="auto" w:fill="auto"/>
            <w:vAlign w:val="center"/>
          </w:tcPr>
          <w:p>
            <w:pPr>
              <w:spacing w:after="0" w:line="240" w:lineRule="auto"/>
              <w:jc w:val="center"/>
              <w:rPr>
                <w:rFonts w:ascii="仿宋_GB2312" w:hAnsi="仿宋_GB2312" w:eastAsia="仿宋_GB2312" w:cs="仿宋_GB2312"/>
                <w:b/>
                <w:bCs/>
              </w:rPr>
            </w:pPr>
            <w:r>
              <w:rPr>
                <w:rFonts w:hint="eastAsia" w:ascii="仿宋_GB2312" w:hAnsi="仿宋_GB2312" w:eastAsia="仿宋_GB2312" w:cs="仿宋_GB2312"/>
                <w:b/>
                <w:bCs/>
              </w:rPr>
              <w:t>主要职业类别</w:t>
            </w:r>
          </w:p>
          <w:p>
            <w:pPr>
              <w:spacing w:after="0" w:line="240" w:lineRule="auto"/>
              <w:jc w:val="center"/>
              <w:rPr>
                <w:rFonts w:ascii="仿宋_GB2312" w:hAnsi="仿宋_GB2312" w:eastAsia="仿宋_GB2312" w:cs="仿宋_GB2312"/>
                <w:b/>
                <w:bCs/>
              </w:rPr>
            </w:pPr>
            <w:r>
              <w:rPr>
                <w:rFonts w:hint="eastAsia" w:ascii="仿宋_GB2312" w:hAnsi="仿宋_GB2312" w:eastAsia="仿宋_GB2312" w:cs="仿宋_GB2312"/>
                <w:b/>
                <w:bCs/>
              </w:rPr>
              <w:t>（代码）</w:t>
            </w:r>
          </w:p>
        </w:tc>
        <w:tc>
          <w:tcPr>
            <w:tcW w:w="2126" w:type="dxa"/>
            <w:shd w:val="clear" w:color="auto" w:fill="auto"/>
            <w:vAlign w:val="center"/>
          </w:tcPr>
          <w:p>
            <w:pPr>
              <w:spacing w:after="0" w:line="240" w:lineRule="auto"/>
              <w:jc w:val="center"/>
              <w:rPr>
                <w:rFonts w:ascii="仿宋_GB2312" w:hAnsi="仿宋_GB2312" w:eastAsia="仿宋_GB2312" w:cs="仿宋_GB2312"/>
                <w:b/>
                <w:bCs/>
              </w:rPr>
            </w:pPr>
            <w:r>
              <w:rPr>
                <w:rFonts w:hint="eastAsia" w:ascii="仿宋_GB2312" w:hAnsi="仿宋_GB2312" w:eastAsia="仿宋_GB2312" w:cs="仿宋_GB2312"/>
                <w:b/>
                <w:bCs/>
              </w:rPr>
              <w:t>主要岗位群或</w:t>
            </w:r>
          </w:p>
          <w:p>
            <w:pPr>
              <w:spacing w:after="0" w:line="240" w:lineRule="auto"/>
              <w:jc w:val="center"/>
              <w:rPr>
                <w:rFonts w:ascii="仿宋_GB2312" w:hAnsi="仿宋_GB2312" w:eastAsia="仿宋_GB2312" w:cs="仿宋_GB2312"/>
                <w:b/>
                <w:bCs/>
              </w:rPr>
            </w:pPr>
            <w:r>
              <w:rPr>
                <w:rFonts w:hint="eastAsia" w:ascii="仿宋_GB2312" w:hAnsi="仿宋_GB2312" w:eastAsia="仿宋_GB2312" w:cs="仿宋_GB2312"/>
                <w:b/>
                <w:bCs/>
              </w:rPr>
              <w:t>技术领域举例</w:t>
            </w:r>
          </w:p>
        </w:tc>
        <w:tc>
          <w:tcPr>
            <w:tcW w:w="2126" w:type="dxa"/>
            <w:shd w:val="clear" w:color="auto" w:fill="auto"/>
            <w:vAlign w:val="center"/>
          </w:tcPr>
          <w:p>
            <w:pPr>
              <w:spacing w:after="0" w:line="240" w:lineRule="auto"/>
              <w:jc w:val="center"/>
              <w:rPr>
                <w:rFonts w:ascii="仿宋_GB2312" w:hAnsi="仿宋_GB2312" w:eastAsia="仿宋_GB2312" w:cs="仿宋_GB2312"/>
                <w:b/>
                <w:bCs/>
              </w:rPr>
            </w:pPr>
            <w:r>
              <w:rPr>
                <w:rFonts w:hint="eastAsia" w:ascii="仿宋_GB2312" w:hAnsi="仿宋_GB2312" w:eastAsia="仿宋_GB2312" w:cs="仿宋_GB2312"/>
                <w:b/>
                <w:bCs/>
              </w:rPr>
              <w:t>职业资格证书和职业技能等级证书举例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3" w:type="dxa"/>
            <w:shd w:val="clear" w:color="auto" w:fill="auto"/>
            <w:vAlign w:val="center"/>
          </w:tcPr>
          <w:p>
            <w:pPr>
              <w:spacing w:after="0" w:line="240" w:lineRule="auto"/>
              <w:jc w:val="center"/>
              <w:rPr>
                <w:rFonts w:hint="eastAsia" w:ascii="仿宋_GB2312" w:hAnsi="仿宋_GB2312" w:eastAsia="仿宋_GB2312" w:cs="仿宋_GB2312"/>
                <w:b w:val="0"/>
                <w:bCs w:val="0"/>
              </w:rPr>
            </w:pPr>
            <w:r>
              <w:rPr>
                <w:rFonts w:hint="eastAsia" w:ascii="仿宋_GB2312" w:hAnsi="仿宋_GB2312" w:eastAsia="仿宋_GB2312" w:cs="仿宋_GB2312"/>
                <w:b w:val="0"/>
                <w:bCs w:val="0"/>
              </w:rPr>
              <w:t>装备制造大类</w:t>
            </w:r>
          </w:p>
          <w:p>
            <w:pPr>
              <w:spacing w:after="0" w:line="240" w:lineRule="auto"/>
              <w:jc w:val="center"/>
              <w:rPr>
                <w:rFonts w:hint="eastAsia" w:ascii="仿宋_GB2312" w:hAnsi="仿宋_GB2312" w:eastAsia="仿宋_GB2312" w:cs="仿宋_GB2312"/>
                <w:b w:val="0"/>
                <w:bCs w:val="0"/>
              </w:rPr>
            </w:pPr>
            <w:r>
              <w:rPr>
                <w:rFonts w:hint="eastAsia" w:ascii="仿宋_GB2312" w:hAnsi="仿宋_GB2312" w:eastAsia="仿宋_GB2312" w:cs="仿宋_GB2312"/>
                <w:b w:val="0"/>
                <w:bCs w:val="0"/>
              </w:rPr>
              <w:t>（26）</w:t>
            </w:r>
          </w:p>
        </w:tc>
        <w:tc>
          <w:tcPr>
            <w:tcW w:w="1100" w:type="dxa"/>
            <w:shd w:val="clear" w:color="auto" w:fill="auto"/>
            <w:vAlign w:val="center"/>
          </w:tcPr>
          <w:p>
            <w:pPr>
              <w:spacing w:after="0" w:line="240" w:lineRule="auto"/>
              <w:jc w:val="center"/>
              <w:rPr>
                <w:rFonts w:hint="eastAsia" w:ascii="仿宋_GB2312" w:hAnsi="仿宋_GB2312" w:eastAsia="仿宋_GB2312" w:cs="仿宋_GB2312"/>
                <w:b w:val="0"/>
                <w:bCs w:val="0"/>
              </w:rPr>
            </w:pPr>
            <w:r>
              <w:rPr>
                <w:rFonts w:hint="eastAsia" w:ascii="仿宋_GB2312" w:hAnsi="仿宋_GB2312" w:eastAsia="仿宋_GB2312" w:cs="仿宋_GB2312"/>
                <w:b w:val="0"/>
                <w:bCs w:val="0"/>
              </w:rPr>
              <w:t>汽车制造类（2607）</w:t>
            </w:r>
          </w:p>
        </w:tc>
        <w:tc>
          <w:tcPr>
            <w:tcW w:w="1134" w:type="dxa"/>
            <w:shd w:val="clear" w:color="auto" w:fill="auto"/>
            <w:vAlign w:val="center"/>
          </w:tcPr>
          <w:p>
            <w:pPr>
              <w:spacing w:after="0" w:line="240" w:lineRule="auto"/>
              <w:jc w:val="center"/>
              <w:rPr>
                <w:rFonts w:hint="eastAsia" w:ascii="仿宋_GB2312" w:hAnsi="仿宋_GB2312" w:eastAsia="仿宋_GB2312" w:cs="仿宋_GB2312"/>
                <w:b w:val="0"/>
                <w:bCs w:val="0"/>
              </w:rPr>
            </w:pPr>
            <w:r>
              <w:rPr>
                <w:rFonts w:hint="eastAsia" w:ascii="仿宋_GB2312" w:hAnsi="仿宋_GB2312" w:eastAsia="仿宋_GB2312" w:cs="仿宋_GB2312"/>
                <w:b w:val="0"/>
                <w:bCs w:val="0"/>
              </w:rPr>
              <w:t>汽车制造业</w:t>
            </w:r>
          </w:p>
          <w:p>
            <w:pPr>
              <w:spacing w:after="0" w:line="240" w:lineRule="auto"/>
              <w:jc w:val="center"/>
              <w:rPr>
                <w:rFonts w:hint="eastAsia" w:ascii="仿宋_GB2312" w:hAnsi="仿宋_GB2312" w:eastAsia="仿宋_GB2312" w:cs="仿宋_GB2312"/>
                <w:b w:val="0"/>
                <w:bCs w:val="0"/>
              </w:rPr>
            </w:pPr>
            <w:r>
              <w:rPr>
                <w:rFonts w:hint="eastAsia" w:ascii="仿宋_GB2312" w:hAnsi="仿宋_GB2312" w:eastAsia="仿宋_GB2312" w:cs="仿宋_GB2312"/>
                <w:b w:val="0"/>
                <w:bCs w:val="0"/>
              </w:rPr>
              <w:t>（36）</w:t>
            </w:r>
          </w:p>
        </w:tc>
        <w:tc>
          <w:tcPr>
            <w:tcW w:w="1418" w:type="dxa"/>
            <w:shd w:val="clear" w:color="auto" w:fill="auto"/>
            <w:vAlign w:val="center"/>
          </w:tcPr>
          <w:p>
            <w:pPr>
              <w:spacing w:after="0" w:line="240" w:lineRule="auto"/>
              <w:jc w:val="center"/>
              <w:rPr>
                <w:rFonts w:hint="eastAsia" w:ascii="仿宋_GB2312" w:hAnsi="仿宋_GB2312" w:eastAsia="仿宋_GB2312" w:cs="仿宋_GB2312"/>
                <w:b w:val="0"/>
                <w:bCs w:val="0"/>
              </w:rPr>
            </w:pPr>
            <w:r>
              <w:rPr>
                <w:rFonts w:hint="eastAsia" w:ascii="仿宋_GB2312" w:hAnsi="仿宋_GB2312" w:eastAsia="仿宋_GB2312" w:cs="仿宋_GB2312"/>
                <w:b w:val="0"/>
                <w:bCs w:val="0"/>
              </w:rPr>
              <w:t>汽车工程技术人员</w:t>
            </w:r>
          </w:p>
          <w:p>
            <w:pPr>
              <w:spacing w:after="0" w:line="240" w:lineRule="auto"/>
              <w:jc w:val="center"/>
              <w:rPr>
                <w:rFonts w:hint="eastAsia" w:ascii="仿宋_GB2312" w:hAnsi="仿宋_GB2312" w:eastAsia="仿宋_GB2312" w:cs="仿宋_GB2312"/>
                <w:b w:val="0"/>
                <w:bCs w:val="0"/>
              </w:rPr>
            </w:pPr>
            <w:r>
              <w:rPr>
                <w:rFonts w:hint="eastAsia" w:ascii="仿宋_GB2312" w:hAnsi="仿宋_GB2312" w:eastAsia="仿宋_GB2312" w:cs="仿宋_GB2312"/>
                <w:b w:val="0"/>
                <w:bCs w:val="0"/>
              </w:rPr>
              <w:t>（2-02-07-11）</w:t>
            </w:r>
          </w:p>
          <w:p>
            <w:pPr>
              <w:spacing w:after="0" w:line="240" w:lineRule="auto"/>
              <w:jc w:val="center"/>
              <w:rPr>
                <w:rFonts w:hint="eastAsia" w:ascii="仿宋_GB2312" w:hAnsi="仿宋_GB2312" w:eastAsia="仿宋_GB2312" w:cs="仿宋_GB2312"/>
                <w:b w:val="0"/>
                <w:bCs w:val="0"/>
              </w:rPr>
            </w:pPr>
            <w:r>
              <w:rPr>
                <w:rFonts w:hint="eastAsia" w:ascii="仿宋_GB2312" w:hAnsi="仿宋_GB2312" w:eastAsia="仿宋_GB2312" w:cs="仿宋_GB2312"/>
                <w:b w:val="0"/>
                <w:bCs w:val="0"/>
              </w:rPr>
              <w:t>汽车运用工程技术人员</w:t>
            </w:r>
          </w:p>
          <w:p>
            <w:pPr>
              <w:spacing w:after="0" w:line="240" w:lineRule="auto"/>
              <w:jc w:val="center"/>
              <w:rPr>
                <w:rFonts w:hint="eastAsia" w:ascii="仿宋_GB2312" w:hAnsi="仿宋_GB2312" w:eastAsia="仿宋_GB2312" w:cs="仿宋_GB2312"/>
                <w:b w:val="0"/>
                <w:bCs w:val="0"/>
              </w:rPr>
            </w:pPr>
            <w:r>
              <w:rPr>
                <w:rFonts w:hint="eastAsia" w:ascii="仿宋_GB2312" w:hAnsi="仿宋_GB2312" w:eastAsia="仿宋_GB2312" w:cs="仿宋_GB2312"/>
                <w:b w:val="0"/>
                <w:bCs w:val="0"/>
              </w:rPr>
              <w:t>（2-02-15-01）</w:t>
            </w:r>
          </w:p>
        </w:tc>
        <w:tc>
          <w:tcPr>
            <w:tcW w:w="2126" w:type="dxa"/>
            <w:shd w:val="clear" w:color="auto" w:fill="auto"/>
            <w:vAlign w:val="center"/>
          </w:tcPr>
          <w:p>
            <w:pPr>
              <w:spacing w:after="0" w:line="240" w:lineRule="auto"/>
              <w:jc w:val="both"/>
              <w:rPr>
                <w:rFonts w:hint="eastAsia" w:ascii="仿宋_GB2312" w:hAnsi="仿宋_GB2312" w:eastAsia="仿宋_GB2312" w:cs="仿宋_GB2312"/>
                <w:b w:val="0"/>
                <w:bCs w:val="0"/>
              </w:rPr>
            </w:pPr>
            <w:r>
              <w:rPr>
                <w:rFonts w:hint="eastAsia" w:ascii="仿宋_GB2312" w:hAnsi="仿宋_GB2312" w:eastAsia="仿宋_GB2312" w:cs="仿宋_GB2312"/>
                <w:b w:val="0"/>
                <w:bCs w:val="0"/>
              </w:rPr>
              <w:t>应用开发：汽车及零部件试验、试制、标定、测试技术开发</w:t>
            </w:r>
          </w:p>
          <w:p>
            <w:pPr>
              <w:spacing w:after="0" w:line="240" w:lineRule="auto"/>
              <w:jc w:val="both"/>
              <w:rPr>
                <w:rFonts w:hint="eastAsia" w:ascii="仿宋_GB2312" w:hAnsi="仿宋_GB2312" w:eastAsia="仿宋_GB2312" w:cs="仿宋_GB2312"/>
                <w:b w:val="0"/>
                <w:bCs w:val="0"/>
              </w:rPr>
            </w:pPr>
            <w:r>
              <w:rPr>
                <w:rFonts w:hint="eastAsia" w:ascii="仿宋_GB2312" w:hAnsi="仿宋_GB2312" w:eastAsia="仿宋_GB2312" w:cs="仿宋_GB2312"/>
                <w:b w:val="0"/>
                <w:bCs w:val="0"/>
              </w:rPr>
              <w:t>生产制造：生产工艺设计及改进、生产质量管理、生产现场管理</w:t>
            </w:r>
          </w:p>
          <w:p>
            <w:pPr>
              <w:spacing w:after="0" w:line="240" w:lineRule="auto"/>
              <w:jc w:val="both"/>
              <w:rPr>
                <w:rFonts w:hint="eastAsia" w:ascii="仿宋_GB2312" w:hAnsi="仿宋_GB2312" w:eastAsia="仿宋_GB2312" w:cs="仿宋_GB2312"/>
                <w:b w:val="0"/>
                <w:bCs w:val="0"/>
              </w:rPr>
            </w:pPr>
            <w:r>
              <w:rPr>
                <w:rFonts w:hint="eastAsia" w:ascii="仿宋_GB2312" w:hAnsi="仿宋_GB2312" w:eastAsia="仿宋_GB2312" w:cs="仿宋_GB2312"/>
                <w:b w:val="0"/>
                <w:bCs w:val="0"/>
              </w:rPr>
              <w:t>营运服务：售前售后技术管理</w:t>
            </w:r>
          </w:p>
        </w:tc>
        <w:tc>
          <w:tcPr>
            <w:tcW w:w="2126" w:type="dxa"/>
            <w:shd w:val="clear" w:color="auto" w:fill="auto"/>
            <w:vAlign w:val="center"/>
          </w:tcPr>
          <w:p>
            <w:pPr>
              <w:spacing w:after="0" w:line="240" w:lineRule="auto"/>
              <w:jc w:val="both"/>
              <w:rPr>
                <w:rFonts w:hint="eastAsia" w:ascii="仿宋_GB2312" w:hAnsi="仿宋_GB2312" w:eastAsia="仿宋_GB2312" w:cs="仿宋_GB2312"/>
                <w:b w:val="0"/>
                <w:bCs w:val="0"/>
              </w:rPr>
            </w:pPr>
            <w:r>
              <w:rPr>
                <w:rFonts w:hint="eastAsia" w:ascii="仿宋_GB2312" w:hAnsi="仿宋_GB2312" w:eastAsia="仿宋_GB2312" w:cs="仿宋_GB2312"/>
                <w:b w:val="0"/>
                <w:bCs w:val="0"/>
              </w:rPr>
              <w:t>汽车运用与维修(含智能新能源汽车)职业技能等级证书（中级）</w:t>
            </w:r>
          </w:p>
          <w:p>
            <w:pPr>
              <w:spacing w:after="0" w:line="240" w:lineRule="auto"/>
              <w:jc w:val="both"/>
              <w:rPr>
                <w:rFonts w:hint="eastAsia" w:ascii="仿宋_GB2312" w:hAnsi="仿宋_GB2312" w:eastAsia="仿宋_GB2312" w:cs="仿宋_GB2312"/>
                <w:b w:val="0"/>
                <w:bCs w:val="0"/>
              </w:rPr>
            </w:pPr>
            <w:r>
              <w:rPr>
                <w:rFonts w:hint="eastAsia" w:ascii="仿宋_GB2312" w:hAnsi="仿宋_GB2312" w:eastAsia="仿宋_GB2312" w:cs="仿宋_GB2312"/>
                <w:b w:val="0"/>
                <w:bCs w:val="0"/>
              </w:rPr>
              <w:t>新能源汽车装调与测试职业技能等级证书（中级）</w:t>
            </w:r>
          </w:p>
          <w:p>
            <w:pPr>
              <w:spacing w:after="0" w:line="240" w:lineRule="auto"/>
              <w:jc w:val="both"/>
              <w:rPr>
                <w:rFonts w:hint="eastAsia" w:ascii="仿宋_GB2312" w:hAnsi="仿宋_GB2312" w:eastAsia="仿宋_GB2312" w:cs="仿宋_GB2312"/>
                <w:b w:val="0"/>
                <w:bCs w:val="0"/>
              </w:rPr>
            </w:pPr>
            <w:r>
              <w:rPr>
                <w:rFonts w:hint="eastAsia" w:ascii="仿宋_GB2312" w:hAnsi="仿宋_GB2312" w:eastAsia="仿宋_GB2312" w:cs="仿宋_GB2312"/>
                <w:b w:val="0"/>
                <w:bCs w:val="0"/>
              </w:rPr>
              <w:t>智能网联汽车测试装调职业技能等级证书（中级）等</w:t>
            </w:r>
          </w:p>
        </w:tc>
      </w:tr>
    </w:tbl>
    <w:p>
      <w:pPr>
        <w:adjustRightInd w:val="0"/>
        <w:snapToGrid w:val="0"/>
        <w:spacing w:line="360" w:lineRule="auto"/>
        <w:ind w:firstLine="560" w:firstLineChars="200"/>
        <w:rPr>
          <w:rFonts w:hint="eastAsia" w:ascii="仿宋" w:hAnsi="仿宋" w:eastAsia="仿宋" w:cs="仿宋"/>
          <w:bCs/>
          <w:sz w:val="28"/>
          <w:szCs w:val="28"/>
        </w:rPr>
      </w:pPr>
    </w:p>
    <w:p>
      <w:pPr>
        <w:pStyle w:val="3"/>
        <w:spacing w:before="40" w:after="40" w:line="360" w:lineRule="auto"/>
        <w:ind w:firstLine="602" w:firstLineChars="200"/>
        <w:rPr>
          <w:rFonts w:hint="eastAsia" w:ascii="黑体" w:hAnsi="黑体" w:eastAsia="黑体" w:cs="黑体"/>
          <w:sz w:val="30"/>
          <w:szCs w:val="30"/>
        </w:rPr>
      </w:pPr>
      <w:bookmarkStart w:id="21" w:name="_Toc6679"/>
      <w:bookmarkStart w:id="22" w:name="_Toc22636"/>
      <w:bookmarkStart w:id="23" w:name="_Toc6806"/>
      <w:bookmarkStart w:id="24" w:name="_Toc26651"/>
      <w:bookmarkStart w:id="25" w:name="_Toc32334"/>
      <w:r>
        <w:rPr>
          <w:rFonts w:hint="eastAsia" w:ascii="黑体" w:hAnsi="黑体" w:eastAsia="黑体" w:cs="黑体"/>
          <w:sz w:val="30"/>
          <w:szCs w:val="30"/>
        </w:rPr>
        <w:t>五、培养目标与培养规格</w:t>
      </w:r>
      <w:bookmarkEnd w:id="21"/>
      <w:bookmarkEnd w:id="22"/>
      <w:bookmarkEnd w:id="23"/>
      <w:bookmarkEnd w:id="24"/>
      <w:bookmarkEnd w:id="25"/>
    </w:p>
    <w:p>
      <w:pPr>
        <w:pStyle w:val="2"/>
        <w:ind w:firstLine="562" w:firstLineChars="200"/>
        <w:rPr>
          <w:rFonts w:ascii="仿宋_GB2312" w:hAnsi="仿宋_GB2312" w:eastAsia="仿宋_GB2312" w:cs="仿宋_GB2312"/>
          <w:sz w:val="28"/>
          <w:szCs w:val="36"/>
        </w:rPr>
      </w:pPr>
      <w:bookmarkStart w:id="26" w:name="_Toc28798"/>
      <w:bookmarkStart w:id="27" w:name="_Toc19931"/>
      <w:bookmarkStart w:id="28" w:name="_Toc27622"/>
      <w:bookmarkStart w:id="29" w:name="_Toc30072"/>
      <w:bookmarkStart w:id="30" w:name="_Toc19697"/>
      <w:r>
        <w:rPr>
          <w:rFonts w:hint="eastAsia" w:ascii="仿宋_GB2312" w:hAnsi="仿宋_GB2312" w:eastAsia="仿宋_GB2312" w:cs="仿宋_GB2312"/>
          <w:sz w:val="28"/>
          <w:szCs w:val="36"/>
        </w:rPr>
        <w:t>（一）培养目标</w:t>
      </w:r>
      <w:bookmarkEnd w:id="26"/>
      <w:bookmarkEnd w:id="27"/>
      <w:bookmarkEnd w:id="28"/>
      <w:bookmarkEnd w:id="29"/>
      <w:bookmarkEnd w:id="30"/>
    </w:p>
    <w:p>
      <w:pPr>
        <w:pStyle w:val="23"/>
        <w:ind w:firstLine="560"/>
      </w:pPr>
      <w:r>
        <w:t>对接</w:t>
      </w:r>
      <w:r>
        <w:rPr>
          <w:rFonts w:hint="eastAsia"/>
        </w:rPr>
        <w:t>区域汽车制造产业，</w:t>
      </w:r>
      <w:r>
        <w:t>定位</w:t>
      </w:r>
      <w:r>
        <w:rPr>
          <w:rFonts w:hint="eastAsia"/>
        </w:rPr>
        <w:t>传统汽车、新能源与智能网联汽车、关键零部件与整体试验试制</w:t>
      </w:r>
      <w:r>
        <w:t>领域</w:t>
      </w:r>
      <w:r>
        <w:rPr>
          <w:rFonts w:hint="eastAsia"/>
        </w:rPr>
        <w:t>，</w:t>
      </w:r>
      <w:r>
        <w:t>促进德才兼备和全面发展</w:t>
      </w:r>
      <w:r>
        <w:rPr>
          <w:rFonts w:hint="eastAsia"/>
        </w:rPr>
        <w:t>，</w:t>
      </w:r>
      <w:r>
        <w:t>具有</w:t>
      </w:r>
      <w:r>
        <w:rPr>
          <w:rFonts w:hint="eastAsia"/>
        </w:rPr>
        <w:t>良好的职业道德、工作态度和行为规范等</w:t>
      </w:r>
      <w:r>
        <w:t>素质</w:t>
      </w:r>
      <w:r>
        <w:rPr>
          <w:rFonts w:hint="eastAsia"/>
        </w:rPr>
        <w:t>，</w:t>
      </w:r>
      <w:r>
        <w:t>掌握</w:t>
      </w:r>
      <w:r>
        <w:rPr>
          <w:rFonts w:hint="eastAsia"/>
        </w:rPr>
        <w:t>较为系统的汽车领域基础理论知识和技术技能，能够从事科技成果、实验成果转化，提供中高端服务、解决较复杂问题、进行较复杂操作，具有一定的创新创业能力，较强的就业能力和可持续发展能力。</w:t>
      </w:r>
      <w:r>
        <w:t>胜任</w:t>
      </w:r>
      <w:r>
        <w:rPr>
          <w:rFonts w:hint="eastAsia"/>
        </w:rPr>
        <w:t>汽车及零部件试制、标定、试验技术开发，生产工艺设计及改进、生产质量管理、生产现场管理，售前售后技术管理等</w:t>
      </w:r>
      <w:r>
        <w:t>工作</w:t>
      </w:r>
      <w:r>
        <w:rPr>
          <w:rFonts w:hint="eastAsia"/>
        </w:rPr>
        <w:t>，有理想信念和工匠精神，比较系统地掌握本学科本专业的理论知识和技术技能，能处理较复杂问题和操作的“德技兼备，情理兼修”的</w:t>
      </w:r>
      <w:r>
        <w:rPr>
          <w:rFonts w:hint="eastAsia"/>
          <w:lang w:val="en-US" w:eastAsia="zh-CN"/>
        </w:rPr>
        <w:t>高端技能</w:t>
      </w:r>
      <w:r>
        <w:rPr>
          <w:rFonts w:hint="eastAsia"/>
        </w:rPr>
        <w:t>人才。</w:t>
      </w:r>
    </w:p>
    <w:p>
      <w:pPr>
        <w:pStyle w:val="2"/>
        <w:ind w:firstLine="562" w:firstLineChars="200"/>
        <w:rPr>
          <w:rFonts w:ascii="仿宋_GB2312" w:hAnsi="仿宋_GB2312" w:eastAsia="仿宋_GB2312" w:cs="仿宋_GB2312"/>
          <w:sz w:val="28"/>
          <w:szCs w:val="36"/>
        </w:rPr>
      </w:pPr>
      <w:bookmarkStart w:id="31" w:name="_Toc15807"/>
      <w:bookmarkStart w:id="32" w:name="_Toc10572"/>
      <w:bookmarkStart w:id="33" w:name="_Toc17776"/>
      <w:bookmarkStart w:id="34" w:name="_Toc31159"/>
      <w:bookmarkStart w:id="35" w:name="_Toc24061"/>
      <w:r>
        <w:rPr>
          <w:rFonts w:hint="eastAsia" w:ascii="仿宋_GB2312" w:hAnsi="仿宋_GB2312" w:eastAsia="仿宋_GB2312" w:cs="仿宋_GB2312"/>
          <w:sz w:val="28"/>
          <w:szCs w:val="36"/>
        </w:rPr>
        <w:t>（二）培养规格</w:t>
      </w:r>
      <w:bookmarkEnd w:id="31"/>
      <w:bookmarkEnd w:id="32"/>
      <w:bookmarkEnd w:id="33"/>
      <w:bookmarkEnd w:id="34"/>
      <w:bookmarkEnd w:id="35"/>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培养规格支撑培养目标的实现，是学生在毕业时必须达成的能力要求。</w:t>
      </w:r>
    </w:p>
    <w:p>
      <w:pPr>
        <w:pStyle w:val="24"/>
        <w:ind w:firstLine="482" w:firstLineChars="200"/>
        <w:jc w:val="both"/>
        <w:rPr>
          <w:rFonts w:cs="宋体"/>
          <w:b w:val="0"/>
          <w:szCs w:val="28"/>
        </w:rPr>
      </w:pPr>
      <w:r>
        <w:rPr>
          <w:rFonts w:hint="eastAsia" w:ascii="仿宋" w:hAnsi="仿宋" w:cs="仿宋"/>
          <w:sz w:val="24"/>
          <w:szCs w:val="32"/>
        </w:rPr>
        <w:t xml:space="preserve"> </w:t>
      </w:r>
      <w:r>
        <w:rPr>
          <w:rFonts w:hint="eastAsia" w:cs="宋体"/>
          <w:b w:val="0"/>
          <w:szCs w:val="28"/>
        </w:rPr>
        <w:t>汽车工程技术专业人才所需的素质、知识和能力要求主要有：素质方面强调爱国情感、职业素养和身心健康；知识要求涵盖基础学科、外语、汽车制造技术等多方面；能力方面则包括中高端产品制造、技术开发、工艺设计及改进等核心技能。具体如表5-1所示：</w:t>
      </w:r>
    </w:p>
    <w:p>
      <w:pPr>
        <w:pStyle w:val="19"/>
        <w:adjustRightInd w:val="0"/>
        <w:snapToGrid w:val="0"/>
        <w:spacing w:after="0" w:line="360" w:lineRule="auto"/>
        <w:ind w:firstLine="0" w:firstLineChars="0"/>
        <w:jc w:val="center"/>
        <w:rPr>
          <w:rFonts w:hint="eastAsia" w:ascii="仿宋" w:hAnsi="仿宋" w:eastAsia="仿宋" w:cs="仿宋"/>
          <w:b/>
          <w:bCs/>
          <w:sz w:val="22"/>
          <w:szCs w:val="22"/>
        </w:rPr>
      </w:pPr>
      <w:r>
        <w:rPr>
          <w:rFonts w:hint="eastAsia" w:ascii="仿宋" w:hAnsi="仿宋" w:eastAsia="仿宋" w:cs="仿宋"/>
          <w:b/>
          <w:bCs/>
          <w:sz w:val="22"/>
          <w:szCs w:val="22"/>
        </w:rPr>
        <w:t>表5-1 汽车工程技术专业人才培养规格一览表</w:t>
      </w:r>
    </w:p>
    <w:tbl>
      <w:tblPr>
        <w:tblStyle w:val="14"/>
        <w:tblW w:w="829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6"/>
        <w:gridCol w:w="683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1" w:hRule="atLeast"/>
          <w:jc w:val="center"/>
        </w:trPr>
        <w:tc>
          <w:tcPr>
            <w:tcW w:w="1456" w:type="dxa"/>
            <w:tcBorders>
              <w:top w:val="single" w:color="auto" w:sz="4" w:space="0"/>
              <w:left w:val="single" w:color="auto" w:sz="4" w:space="0"/>
              <w:bottom w:val="single" w:color="auto" w:sz="4" w:space="0"/>
              <w:right w:val="single" w:color="auto" w:sz="4" w:space="0"/>
            </w:tcBorders>
            <w:shd w:val="clear" w:color="auto" w:fill="auto"/>
            <w:vAlign w:val="center"/>
          </w:tcPr>
          <w:p>
            <w:pPr>
              <w:adjustRightInd w:val="0"/>
              <w:snapToGrid w:val="0"/>
              <w:spacing w:after="0" w:line="240" w:lineRule="auto"/>
              <w:ind w:firstLine="0" w:firstLineChars="0"/>
              <w:jc w:val="center"/>
              <w:rPr>
                <w:rFonts w:hint="eastAsia" w:ascii="仿宋" w:hAnsi="仿宋" w:eastAsia="仿宋" w:cs="仿宋"/>
                <w:b w:val="0"/>
                <w:bCs w:val="0"/>
                <w:sz w:val="22"/>
                <w:szCs w:val="22"/>
              </w:rPr>
            </w:pPr>
            <w:bookmarkStart w:id="36" w:name="_Toc527322651"/>
            <w:bookmarkStart w:id="37" w:name="_Toc527067680"/>
            <w:r>
              <w:rPr>
                <w:rFonts w:hint="eastAsia" w:ascii="仿宋" w:hAnsi="仿宋" w:eastAsia="仿宋" w:cs="仿宋"/>
                <w:b w:val="0"/>
                <w:bCs w:val="0"/>
                <w:sz w:val="22"/>
                <w:szCs w:val="22"/>
                <w:lang w:bidi="ar"/>
              </w:rPr>
              <w:t>类别</w:t>
            </w:r>
            <w:bookmarkEnd w:id="36"/>
            <w:bookmarkEnd w:id="37"/>
          </w:p>
        </w:tc>
        <w:tc>
          <w:tcPr>
            <w:tcW w:w="6834" w:type="dxa"/>
            <w:tcBorders>
              <w:top w:val="single" w:color="auto" w:sz="4" w:space="0"/>
              <w:left w:val="single" w:color="auto" w:sz="4" w:space="0"/>
              <w:bottom w:val="single" w:color="auto" w:sz="4" w:space="0"/>
              <w:right w:val="single" w:color="auto" w:sz="4" w:space="0"/>
            </w:tcBorders>
            <w:shd w:val="clear" w:color="auto" w:fill="auto"/>
            <w:vAlign w:val="center"/>
          </w:tcPr>
          <w:p>
            <w:pPr>
              <w:adjustRightInd w:val="0"/>
              <w:snapToGrid w:val="0"/>
              <w:spacing w:after="0" w:line="240" w:lineRule="auto"/>
              <w:ind w:firstLine="0" w:firstLineChars="0"/>
              <w:jc w:val="center"/>
              <w:rPr>
                <w:rFonts w:hint="eastAsia" w:ascii="仿宋" w:hAnsi="仿宋" w:eastAsia="仿宋" w:cs="仿宋"/>
                <w:b w:val="0"/>
                <w:bCs w:val="0"/>
                <w:sz w:val="22"/>
                <w:szCs w:val="22"/>
              </w:rPr>
            </w:pPr>
            <w:bookmarkStart w:id="38" w:name="_Toc527322652"/>
            <w:bookmarkStart w:id="39" w:name="_Toc527067681"/>
            <w:r>
              <w:rPr>
                <w:rFonts w:hint="eastAsia" w:ascii="仿宋" w:hAnsi="仿宋" w:eastAsia="仿宋" w:cs="仿宋"/>
                <w:b w:val="0"/>
                <w:bCs w:val="0"/>
                <w:sz w:val="22"/>
                <w:szCs w:val="22"/>
                <w:lang w:bidi="ar"/>
              </w:rPr>
              <w:t>要求</w:t>
            </w:r>
            <w:bookmarkEnd w:id="38"/>
            <w:bookmarkEnd w:id="39"/>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56" w:type="dxa"/>
            <w:tcBorders>
              <w:top w:val="single" w:color="auto" w:sz="4" w:space="0"/>
              <w:left w:val="single" w:color="auto" w:sz="4" w:space="0"/>
              <w:bottom w:val="single" w:color="auto" w:sz="4" w:space="0"/>
              <w:right w:val="single" w:color="auto" w:sz="4" w:space="0"/>
            </w:tcBorders>
            <w:shd w:val="clear" w:color="auto" w:fill="auto"/>
            <w:vAlign w:val="center"/>
          </w:tcPr>
          <w:p>
            <w:pPr>
              <w:adjustRightInd w:val="0"/>
              <w:snapToGrid w:val="0"/>
              <w:spacing w:after="0" w:line="240" w:lineRule="auto"/>
              <w:ind w:firstLine="0" w:firstLineChars="0"/>
              <w:jc w:val="center"/>
              <w:rPr>
                <w:rFonts w:hint="eastAsia" w:ascii="仿宋" w:hAnsi="仿宋" w:eastAsia="仿宋" w:cs="仿宋"/>
                <w:b w:val="0"/>
                <w:bCs w:val="0"/>
                <w:sz w:val="22"/>
                <w:szCs w:val="22"/>
              </w:rPr>
            </w:pPr>
            <w:bookmarkStart w:id="40" w:name="_Toc527067684"/>
            <w:bookmarkStart w:id="41" w:name="_Toc527322655"/>
            <w:r>
              <w:rPr>
                <w:rFonts w:hint="eastAsia" w:ascii="仿宋" w:hAnsi="仿宋" w:eastAsia="仿宋" w:cs="仿宋"/>
                <w:sz w:val="22"/>
                <w:szCs w:val="22"/>
                <w:lang w:bidi="ar"/>
              </w:rPr>
              <w:t>1.素质</w:t>
            </w:r>
            <w:bookmarkEnd w:id="40"/>
            <w:bookmarkEnd w:id="41"/>
          </w:p>
        </w:tc>
        <w:tc>
          <w:tcPr>
            <w:tcW w:w="6834" w:type="dxa"/>
            <w:tcBorders>
              <w:top w:val="single" w:color="auto" w:sz="4" w:space="0"/>
              <w:left w:val="single" w:color="auto" w:sz="4" w:space="0"/>
              <w:bottom w:val="single" w:color="auto" w:sz="4" w:space="0"/>
              <w:right w:val="single" w:color="auto" w:sz="4" w:space="0"/>
            </w:tcBorders>
            <w:shd w:val="clear" w:color="auto" w:fill="auto"/>
            <w:vAlign w:val="center"/>
          </w:tcPr>
          <w:p>
            <w:pPr>
              <w:adjustRightInd w:val="0"/>
              <w:snapToGrid w:val="0"/>
              <w:spacing w:after="0" w:line="240" w:lineRule="auto"/>
              <w:ind w:firstLine="0" w:firstLineChars="0"/>
              <w:rPr>
                <w:rFonts w:hint="eastAsia" w:ascii="仿宋" w:hAnsi="仿宋" w:eastAsia="仿宋" w:cs="仿宋"/>
                <w:sz w:val="22"/>
                <w:szCs w:val="22"/>
              </w:rPr>
            </w:pPr>
            <w:r>
              <w:rPr>
                <w:rFonts w:hint="eastAsia" w:ascii="仿宋" w:hAnsi="仿宋" w:eastAsia="仿宋" w:cs="仿宋"/>
                <w:sz w:val="22"/>
                <w:szCs w:val="22"/>
                <w:lang w:bidi="ar"/>
              </w:rPr>
              <w:t>1.1：坚定拥护中国共产党领导和中国特色社会主义制度，以习近平新时代中国特色社会主义思想为指导，践行社会主义核心价值观，具有坚定的理想信念、深厚的爱国情感和中华民族自豪感；</w:t>
            </w:r>
          </w:p>
          <w:p>
            <w:pPr>
              <w:adjustRightInd w:val="0"/>
              <w:snapToGrid w:val="0"/>
              <w:spacing w:after="0" w:line="240" w:lineRule="auto"/>
              <w:ind w:firstLine="0" w:firstLineChars="0"/>
              <w:rPr>
                <w:rFonts w:hint="eastAsia" w:ascii="仿宋" w:hAnsi="仿宋" w:eastAsia="仿宋" w:cs="仿宋"/>
                <w:sz w:val="22"/>
                <w:szCs w:val="22"/>
              </w:rPr>
            </w:pPr>
            <w:r>
              <w:rPr>
                <w:rFonts w:hint="eastAsia" w:ascii="仿宋" w:hAnsi="仿宋" w:eastAsia="仿宋" w:cs="仿宋"/>
                <w:sz w:val="22"/>
                <w:szCs w:val="22"/>
                <w:lang w:bidi="ar"/>
              </w:rPr>
              <w:t>1.2：能够熟练掌握与本专业职业活动相关的国家法律、行业规定，掌握绿色生产、环境保护、安全防护、质量管理等相关知识与技能，了解相关产业文化，遵守职业道德准则和行为规范，具有较强的集体意识和团队合作能力，具备社会责任感和担当精神；</w:t>
            </w:r>
          </w:p>
          <w:p>
            <w:pPr>
              <w:adjustRightInd w:val="0"/>
              <w:snapToGrid w:val="0"/>
              <w:spacing w:after="0" w:line="240" w:lineRule="auto"/>
              <w:ind w:firstLine="0" w:firstLineChars="0"/>
              <w:rPr>
                <w:rFonts w:hint="eastAsia" w:ascii="仿宋" w:hAnsi="仿宋" w:eastAsia="仿宋" w:cs="仿宋"/>
                <w:sz w:val="22"/>
                <w:szCs w:val="22"/>
              </w:rPr>
            </w:pPr>
            <w:r>
              <w:rPr>
                <w:rFonts w:hint="eastAsia" w:ascii="仿宋" w:hAnsi="仿宋" w:eastAsia="仿宋" w:cs="仿宋"/>
                <w:sz w:val="22"/>
                <w:szCs w:val="22"/>
                <w:lang w:bidi="ar"/>
              </w:rPr>
              <w:t xml:space="preserve">1.3：有较强的整合知识和综合运用知识的能力；熟悉汽车制造领域相关法律法规，了解汽车产业发展现状与趋势；掌握绿色生产、环境保护、安全等相关知识，具有质量意识、环保意识、安全意识和创新思维； </w:t>
            </w:r>
          </w:p>
          <w:p>
            <w:pPr>
              <w:adjustRightInd w:val="0"/>
              <w:snapToGrid w:val="0"/>
              <w:spacing w:after="0" w:line="240" w:lineRule="auto"/>
              <w:ind w:firstLine="0" w:firstLineChars="0"/>
              <w:rPr>
                <w:rFonts w:hint="eastAsia" w:ascii="仿宋" w:hAnsi="仿宋" w:eastAsia="仿宋" w:cs="仿宋"/>
                <w:sz w:val="22"/>
                <w:szCs w:val="22"/>
              </w:rPr>
            </w:pPr>
            <w:r>
              <w:rPr>
                <w:rFonts w:hint="eastAsia" w:ascii="仿宋" w:hAnsi="仿宋" w:eastAsia="仿宋" w:cs="仿宋"/>
                <w:sz w:val="22"/>
                <w:szCs w:val="22"/>
                <w:lang w:bidi="ar"/>
              </w:rPr>
              <w:t>1.4：弘扬劳动光荣、技能宝贵、创造伟大的时代精神，热爱劳动人民、珍惜劳动成果、树立劳动观念、积极投身劳动，具备与本专业职业发展相适应的劳动素养、劳动技能。</w:t>
            </w:r>
          </w:p>
          <w:p>
            <w:pPr>
              <w:adjustRightInd w:val="0"/>
              <w:snapToGrid w:val="0"/>
              <w:spacing w:after="0" w:line="240" w:lineRule="auto"/>
              <w:ind w:firstLine="0" w:firstLineChars="0"/>
              <w:rPr>
                <w:rFonts w:hint="eastAsia" w:ascii="仿宋" w:hAnsi="仿宋" w:eastAsia="仿宋" w:cs="仿宋"/>
                <w:sz w:val="22"/>
                <w:szCs w:val="22"/>
              </w:rPr>
            </w:pPr>
            <w:r>
              <w:rPr>
                <w:rFonts w:hint="eastAsia" w:ascii="仿宋" w:hAnsi="仿宋" w:eastAsia="仿宋" w:cs="仿宋"/>
                <w:sz w:val="22"/>
                <w:szCs w:val="22"/>
                <w:lang w:bidi="ar"/>
              </w:rPr>
              <w:t>1.5：掌握基本身体运动知识和至少1项运动技能，达到国家大学生体质测试合格标准，养成良好的运动习惯、卫生习惯和行为习惯；具备一定的心理调适能力；</w:t>
            </w:r>
          </w:p>
          <w:p>
            <w:pPr>
              <w:adjustRightInd w:val="0"/>
              <w:snapToGrid w:val="0"/>
              <w:spacing w:after="0" w:line="240" w:lineRule="auto"/>
              <w:ind w:firstLine="0" w:firstLineChars="0"/>
              <w:rPr>
                <w:rFonts w:hint="eastAsia" w:ascii="仿宋" w:hAnsi="仿宋" w:eastAsia="仿宋" w:cs="仿宋"/>
                <w:sz w:val="22"/>
                <w:szCs w:val="22"/>
                <w:lang w:bidi="ar"/>
              </w:rPr>
            </w:pPr>
            <w:r>
              <w:rPr>
                <w:rFonts w:hint="eastAsia" w:ascii="仿宋" w:hAnsi="仿宋" w:eastAsia="仿宋" w:cs="仿宋"/>
                <w:sz w:val="22"/>
                <w:szCs w:val="22"/>
                <w:lang w:bidi="ar"/>
              </w:rPr>
              <w:t>1.6：具有扎实的科学素养与人文素养，掌握必备的美育知识，具有一定的文化修养、审美能力，形成至少1项艺术特长或爱好；</w:t>
            </w:r>
          </w:p>
          <w:p>
            <w:pPr>
              <w:pStyle w:val="2"/>
              <w:spacing w:after="0" w:line="279" w:lineRule="auto"/>
              <w:rPr>
                <w:rFonts w:hint="eastAsia" w:ascii="仿宋" w:hAnsi="仿宋" w:eastAsia="仿宋" w:cs="仿宋"/>
                <w:b w:val="0"/>
                <w:sz w:val="22"/>
                <w:szCs w:val="22"/>
                <w:lang w:bidi="ar"/>
              </w:rPr>
            </w:pPr>
            <w:r>
              <w:rPr>
                <w:rFonts w:hint="eastAsia" w:ascii="仿宋" w:hAnsi="仿宋" w:eastAsia="仿宋" w:cs="仿宋"/>
                <w:b w:val="0"/>
                <w:sz w:val="22"/>
                <w:szCs w:val="22"/>
                <w:lang w:bidi="ar"/>
              </w:rPr>
              <w:t>1.7：具备严谨的工程思维和系统思维，能够从整车性能的角度出发，理解并统筹考虑动力、底盘、电气等各系统之间的匹配与协同关系。</w:t>
            </w:r>
            <w:r>
              <w:rPr>
                <w:rFonts w:hint="eastAsia" w:ascii="仿宋" w:hAnsi="仿宋" w:eastAsia="仿宋" w:cs="仿宋"/>
                <w:b w:val="0"/>
                <w:sz w:val="22"/>
                <w:szCs w:val="22"/>
                <w:lang w:bidi="ar"/>
              </w:rPr>
              <w:br w:type="textWrapping"/>
            </w:r>
            <w:r>
              <w:rPr>
                <w:rFonts w:hint="eastAsia" w:ascii="仿宋" w:hAnsi="仿宋" w:eastAsia="仿宋" w:cs="仿宋"/>
                <w:b w:val="0"/>
                <w:sz w:val="22"/>
                <w:szCs w:val="22"/>
                <w:lang w:bidi="ar"/>
              </w:rPr>
              <w:t>1.8：树立牢固的安全、环保与质量意识，严格遵守操作规程，在汽车设计、试验、生产等各环节中能主动识别隐患，确保人、设备与产品的安全。</w:t>
            </w:r>
            <w:r>
              <w:rPr>
                <w:rFonts w:hint="eastAsia" w:ascii="仿宋" w:hAnsi="仿宋" w:eastAsia="仿宋" w:cs="仿宋"/>
                <w:b w:val="0"/>
                <w:sz w:val="22"/>
                <w:szCs w:val="22"/>
                <w:lang w:bidi="ar"/>
              </w:rPr>
              <w:br w:type="textWrapping"/>
            </w:r>
            <w:r>
              <w:rPr>
                <w:rFonts w:hint="eastAsia" w:ascii="仿宋" w:hAnsi="仿宋" w:eastAsia="仿宋" w:cs="仿宋"/>
                <w:b w:val="0"/>
                <w:sz w:val="22"/>
                <w:szCs w:val="22"/>
                <w:lang w:bidi="ar"/>
              </w:rPr>
              <w:t>1.9：具备良好的团队协作与沟通素养，能够在跨职能团队中清晰表达技术观点，协同完成车辆调试、问题排查等复杂任务。</w:t>
            </w:r>
          </w:p>
          <w:p>
            <w:pPr>
              <w:pStyle w:val="2"/>
              <w:spacing w:after="0" w:line="279" w:lineRule="auto"/>
              <w:rPr>
                <w:rFonts w:hint="eastAsi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56" w:type="dxa"/>
            <w:tcBorders>
              <w:top w:val="single" w:color="auto" w:sz="4" w:space="0"/>
              <w:left w:val="single" w:color="auto" w:sz="4" w:space="0"/>
              <w:bottom w:val="single" w:color="auto" w:sz="4" w:space="0"/>
              <w:right w:val="single" w:color="auto" w:sz="4" w:space="0"/>
            </w:tcBorders>
            <w:shd w:val="clear" w:color="auto" w:fill="auto"/>
            <w:vAlign w:val="center"/>
          </w:tcPr>
          <w:p>
            <w:pPr>
              <w:adjustRightInd w:val="0"/>
              <w:snapToGrid w:val="0"/>
              <w:spacing w:after="0" w:line="240" w:lineRule="auto"/>
              <w:ind w:firstLine="0" w:firstLineChars="0"/>
              <w:jc w:val="center"/>
              <w:rPr>
                <w:rFonts w:hint="eastAsia" w:ascii="仿宋" w:hAnsi="仿宋" w:eastAsia="仿宋" w:cs="仿宋"/>
                <w:b w:val="0"/>
                <w:bCs w:val="0"/>
                <w:sz w:val="22"/>
                <w:szCs w:val="22"/>
              </w:rPr>
            </w:pPr>
            <w:r>
              <w:rPr>
                <w:rFonts w:hint="eastAsia" w:ascii="仿宋" w:hAnsi="仿宋" w:eastAsia="仿宋" w:cs="仿宋"/>
                <w:sz w:val="22"/>
                <w:szCs w:val="22"/>
                <w:lang w:bidi="ar"/>
              </w:rPr>
              <w:t>2.知识</w:t>
            </w:r>
          </w:p>
        </w:tc>
        <w:tc>
          <w:tcPr>
            <w:tcW w:w="6834" w:type="dxa"/>
            <w:tcBorders>
              <w:top w:val="single" w:color="auto" w:sz="4" w:space="0"/>
              <w:left w:val="single" w:color="auto" w:sz="4" w:space="0"/>
              <w:bottom w:val="single" w:color="auto" w:sz="4" w:space="0"/>
              <w:right w:val="single" w:color="auto" w:sz="4" w:space="0"/>
            </w:tcBorders>
            <w:shd w:val="clear" w:color="auto" w:fill="auto"/>
            <w:vAlign w:val="center"/>
          </w:tcPr>
          <w:p>
            <w:pPr>
              <w:adjustRightInd w:val="0"/>
              <w:snapToGrid w:val="0"/>
              <w:spacing w:after="0" w:line="240" w:lineRule="auto"/>
              <w:ind w:firstLine="0" w:firstLineChars="0"/>
              <w:rPr>
                <w:rFonts w:hint="eastAsia" w:ascii="仿宋" w:hAnsi="仿宋" w:eastAsia="仿宋" w:cs="仿宋"/>
                <w:sz w:val="22"/>
                <w:szCs w:val="22"/>
              </w:rPr>
            </w:pPr>
            <w:r>
              <w:rPr>
                <w:rFonts w:hint="eastAsia" w:ascii="仿宋" w:hAnsi="仿宋" w:eastAsia="仿宋" w:cs="仿宋"/>
                <w:sz w:val="22"/>
                <w:szCs w:val="22"/>
                <w:lang w:bidi="ar"/>
              </w:rPr>
              <w:t>2.1：掌握支撑本专业学习和可持续发展必备的高等数学、线性代数、概率论与数理统计、大学物理等知识；</w:t>
            </w:r>
          </w:p>
          <w:p>
            <w:pPr>
              <w:adjustRightInd w:val="0"/>
              <w:snapToGrid w:val="0"/>
              <w:spacing w:after="0" w:line="240" w:lineRule="auto"/>
              <w:ind w:firstLine="0" w:firstLineChars="0"/>
              <w:rPr>
                <w:rFonts w:hint="eastAsia" w:ascii="仿宋" w:hAnsi="仿宋" w:eastAsia="仿宋" w:cs="仿宋"/>
                <w:sz w:val="22"/>
                <w:szCs w:val="22"/>
              </w:rPr>
            </w:pPr>
            <w:r>
              <w:rPr>
                <w:rFonts w:hint="eastAsia" w:ascii="仿宋" w:hAnsi="仿宋" w:eastAsia="仿宋" w:cs="仿宋"/>
                <w:sz w:val="22"/>
                <w:szCs w:val="22"/>
                <w:lang w:bidi="ar"/>
              </w:rPr>
              <w:t>2.2：掌握语言表达、文字表达及沟通合作的相关知识和礼仪，能掌握一门外语及相关的专业术语；能懂得国际不同地域的文化差异，具备跨文化交流的相关知识；</w:t>
            </w:r>
          </w:p>
          <w:p>
            <w:pPr>
              <w:adjustRightInd w:val="0"/>
              <w:snapToGrid w:val="0"/>
              <w:spacing w:after="0" w:line="240" w:lineRule="auto"/>
              <w:ind w:firstLine="0" w:firstLineChars="0"/>
              <w:rPr>
                <w:rFonts w:hint="eastAsia" w:ascii="仿宋" w:hAnsi="仿宋" w:eastAsia="仿宋" w:cs="仿宋"/>
                <w:sz w:val="22"/>
                <w:szCs w:val="22"/>
              </w:rPr>
            </w:pPr>
            <w:r>
              <w:rPr>
                <w:rFonts w:hint="eastAsia" w:ascii="仿宋" w:hAnsi="仿宋" w:eastAsia="仿宋" w:cs="仿宋"/>
                <w:sz w:val="22"/>
                <w:szCs w:val="22"/>
                <w:lang w:bidi="ar"/>
              </w:rPr>
              <w:t xml:space="preserve">2.3：掌握机械制图、工程力学、材料力学、汽车材料及设计基础、互换性与技术测量、液压与气压传动、电工与电子技术、汽车微处理器原理与应用、车载网络技术等方面的专业基础理论知识； </w:t>
            </w:r>
          </w:p>
          <w:p>
            <w:pPr>
              <w:adjustRightInd w:val="0"/>
              <w:snapToGrid w:val="0"/>
              <w:spacing w:after="0" w:line="240" w:lineRule="auto"/>
              <w:ind w:firstLine="0" w:firstLineChars="0"/>
              <w:rPr>
                <w:rFonts w:hint="eastAsia" w:ascii="仿宋" w:hAnsi="仿宋" w:eastAsia="仿宋" w:cs="仿宋"/>
                <w:sz w:val="22"/>
                <w:szCs w:val="22"/>
              </w:rPr>
            </w:pPr>
            <w:r>
              <w:rPr>
                <w:rFonts w:hint="eastAsia" w:ascii="仿宋" w:hAnsi="仿宋" w:eastAsia="仿宋" w:cs="仿宋"/>
                <w:sz w:val="22"/>
                <w:szCs w:val="22"/>
                <w:lang w:bidi="ar"/>
              </w:rPr>
              <w:t>2.4：掌握汽车整车及总成装调及检测分析，汽车装配与调试技术相关知识，懂得正确使用工具仪器；</w:t>
            </w:r>
          </w:p>
          <w:p>
            <w:pPr>
              <w:adjustRightInd w:val="0"/>
              <w:snapToGrid w:val="0"/>
              <w:spacing w:after="0" w:line="240" w:lineRule="auto"/>
              <w:ind w:firstLine="0" w:firstLineChars="0"/>
              <w:rPr>
                <w:rFonts w:hint="eastAsia" w:ascii="仿宋" w:hAnsi="仿宋" w:eastAsia="仿宋" w:cs="仿宋"/>
                <w:sz w:val="22"/>
                <w:szCs w:val="22"/>
              </w:rPr>
            </w:pPr>
            <w:r>
              <w:rPr>
                <w:rFonts w:hint="eastAsia" w:ascii="仿宋" w:hAnsi="仿宋" w:eastAsia="仿宋" w:cs="仿宋"/>
                <w:sz w:val="22"/>
                <w:szCs w:val="22"/>
                <w:lang w:bidi="ar"/>
              </w:rPr>
              <w:t>2.5：懂得汽车电子控制系统设计优化技术相关知识，会正确地选用测试仪器设备，进行汽车电气与电子系统的试验测试；懂得汽车控制系统工作原理；</w:t>
            </w:r>
          </w:p>
          <w:p>
            <w:pPr>
              <w:adjustRightInd w:val="0"/>
              <w:snapToGrid w:val="0"/>
              <w:spacing w:after="0" w:line="240" w:lineRule="auto"/>
              <w:ind w:firstLine="0" w:firstLineChars="0"/>
              <w:rPr>
                <w:rFonts w:hint="eastAsia" w:ascii="仿宋" w:hAnsi="仿宋" w:eastAsia="仿宋" w:cs="仿宋"/>
                <w:sz w:val="22"/>
                <w:szCs w:val="22"/>
              </w:rPr>
            </w:pPr>
            <w:r>
              <w:rPr>
                <w:rFonts w:hint="eastAsia" w:ascii="仿宋" w:hAnsi="仿宋" w:eastAsia="仿宋" w:cs="仿宋"/>
                <w:sz w:val="22"/>
                <w:szCs w:val="22"/>
                <w:lang w:bidi="ar"/>
              </w:rPr>
              <w:t>2.6：懂得汽车及总成测试与试验技术，掌握数据标定、性能测试、数据分析与处理相关知识；</w:t>
            </w:r>
          </w:p>
          <w:p>
            <w:pPr>
              <w:adjustRightInd w:val="0"/>
              <w:snapToGrid w:val="0"/>
              <w:spacing w:after="0" w:line="240" w:lineRule="auto"/>
              <w:ind w:firstLine="0" w:firstLineChars="0"/>
              <w:rPr>
                <w:rFonts w:hint="eastAsia" w:ascii="仿宋" w:hAnsi="仿宋" w:eastAsia="仿宋" w:cs="仿宋"/>
                <w:sz w:val="22"/>
                <w:szCs w:val="22"/>
              </w:rPr>
            </w:pPr>
            <w:r>
              <w:rPr>
                <w:rFonts w:hint="eastAsia" w:ascii="仿宋" w:hAnsi="仿宋" w:eastAsia="仿宋" w:cs="仿宋"/>
                <w:sz w:val="22"/>
                <w:szCs w:val="22"/>
                <w:lang w:bidi="ar"/>
              </w:rPr>
              <w:t>2.7：懂得汽车及零部件试验、测试等技术，掌握产品试制、标定、测试等知识；</w:t>
            </w:r>
          </w:p>
          <w:p>
            <w:pPr>
              <w:adjustRightInd w:val="0"/>
              <w:snapToGrid w:val="0"/>
              <w:spacing w:after="0" w:line="240" w:lineRule="auto"/>
              <w:ind w:firstLine="0" w:firstLineChars="0"/>
              <w:rPr>
                <w:rFonts w:hint="eastAsia" w:ascii="仿宋" w:hAnsi="仿宋" w:eastAsia="仿宋" w:cs="仿宋"/>
                <w:sz w:val="22"/>
                <w:szCs w:val="22"/>
              </w:rPr>
            </w:pPr>
            <w:r>
              <w:rPr>
                <w:rFonts w:hint="eastAsia" w:ascii="仿宋" w:hAnsi="仿宋" w:eastAsia="仿宋" w:cs="仿宋"/>
                <w:sz w:val="22"/>
                <w:szCs w:val="22"/>
                <w:lang w:bidi="ar"/>
              </w:rPr>
              <w:t>2.8：懂得汽车及零部件生产制造技术知识，懂得相关产品生产工艺设计及改进、质量监测与控制；</w:t>
            </w:r>
          </w:p>
          <w:p>
            <w:pPr>
              <w:adjustRightInd w:val="0"/>
              <w:snapToGrid w:val="0"/>
              <w:spacing w:after="0" w:line="240" w:lineRule="auto"/>
              <w:ind w:firstLine="0" w:firstLineChars="0"/>
              <w:rPr>
                <w:rFonts w:hint="eastAsia" w:ascii="仿宋" w:hAnsi="仿宋" w:eastAsia="仿宋" w:cs="仿宋"/>
                <w:sz w:val="22"/>
                <w:szCs w:val="22"/>
                <w:lang w:bidi="ar"/>
              </w:rPr>
            </w:pPr>
            <w:r>
              <w:rPr>
                <w:rFonts w:hint="eastAsia" w:ascii="仿宋" w:hAnsi="仿宋" w:eastAsia="仿宋" w:cs="仿宋"/>
                <w:sz w:val="22"/>
                <w:szCs w:val="22"/>
                <w:lang w:bidi="ar"/>
              </w:rPr>
              <w:t>2.9：懂得汽车技术管理相关技术，会协调汽车研发部门和汽车生产车间技术对接；懂得编制公司汽车产品知识及技术培训资料；懂得为营销企划、市场研究、销售及售后服务提供汽车技术与产品资料支持。</w:t>
            </w:r>
          </w:p>
          <w:p>
            <w:pPr>
              <w:adjustRightInd w:val="0"/>
              <w:snapToGrid w:val="0"/>
              <w:spacing w:after="0" w:line="240" w:lineRule="auto"/>
              <w:ind w:firstLine="0" w:firstLineChars="0"/>
              <w:rPr>
                <w:rFonts w:hint="eastAsia" w:ascii="仿宋" w:hAnsi="仿宋" w:eastAsia="仿宋" w:cs="仿宋"/>
                <w:sz w:val="22"/>
                <w:szCs w:val="22"/>
                <w:lang w:bidi="ar"/>
              </w:rPr>
            </w:pPr>
            <w:r>
              <w:rPr>
                <w:rFonts w:hint="eastAsia" w:ascii="仿宋" w:hAnsi="仿宋" w:eastAsia="仿宋" w:cs="仿宋"/>
                <w:sz w:val="22"/>
                <w:szCs w:val="22"/>
                <w:lang w:bidi="ar"/>
              </w:rPr>
              <w:t>2.10：掌握汽车整车与总成的结构原理、装配关系与调试方法，具备扎实的汽车构造知识体系。</w:t>
            </w:r>
          </w:p>
          <w:p>
            <w:pPr>
              <w:adjustRightInd w:val="0"/>
              <w:snapToGrid w:val="0"/>
              <w:spacing w:after="0" w:line="240" w:lineRule="auto"/>
              <w:ind w:firstLine="0" w:firstLineChars="0"/>
              <w:rPr>
                <w:rFonts w:hint="eastAsia" w:ascii="仿宋" w:hAnsi="仿宋" w:eastAsia="仿宋" w:cs="仿宋"/>
                <w:sz w:val="22"/>
                <w:szCs w:val="22"/>
                <w:lang w:bidi="ar"/>
              </w:rPr>
            </w:pPr>
            <w:r>
              <w:rPr>
                <w:rFonts w:hint="eastAsia" w:ascii="仿宋" w:hAnsi="仿宋" w:eastAsia="仿宋" w:cs="仿宋"/>
                <w:sz w:val="22"/>
                <w:szCs w:val="22"/>
                <w:lang w:bidi="ar"/>
              </w:rPr>
              <w:t>2.11：掌握汽车动力系统、底盘系统的性能测试与试验方法，理解性能评价的关键指标与影响因素。</w:t>
            </w:r>
          </w:p>
          <w:p>
            <w:pPr>
              <w:adjustRightInd w:val="0"/>
              <w:snapToGrid w:val="0"/>
              <w:spacing w:after="0" w:line="240" w:lineRule="auto"/>
              <w:ind w:firstLine="0" w:firstLineChars="0"/>
              <w:rPr>
                <w:rFonts w:hint="eastAsia" w:ascii="仿宋" w:hAnsi="仿宋" w:eastAsia="仿宋" w:cs="仿宋"/>
                <w:sz w:val="22"/>
                <w:szCs w:val="22"/>
                <w:lang w:bidi="ar"/>
              </w:rPr>
            </w:pPr>
            <w:r>
              <w:rPr>
                <w:rFonts w:hint="eastAsia" w:ascii="仿宋" w:hAnsi="仿宋" w:eastAsia="仿宋" w:cs="仿宋"/>
                <w:sz w:val="22"/>
                <w:szCs w:val="22"/>
                <w:lang w:bidi="ar"/>
              </w:rPr>
              <w:t>2.12：掌握汽车制造过程中的成形、加工、装配等工艺知识，以及生产质量管控的基本方法。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56" w:type="dxa"/>
            <w:tcBorders>
              <w:top w:val="single" w:color="auto" w:sz="4" w:space="0"/>
              <w:left w:val="single" w:color="auto" w:sz="4" w:space="0"/>
              <w:bottom w:val="single" w:color="auto" w:sz="4" w:space="0"/>
              <w:right w:val="single" w:color="auto" w:sz="4" w:space="0"/>
            </w:tcBorders>
            <w:shd w:val="clear" w:color="auto" w:fill="auto"/>
            <w:vAlign w:val="center"/>
          </w:tcPr>
          <w:p>
            <w:pPr>
              <w:adjustRightInd w:val="0"/>
              <w:snapToGrid w:val="0"/>
              <w:spacing w:after="0" w:line="240" w:lineRule="auto"/>
              <w:ind w:firstLine="0" w:firstLineChars="0"/>
              <w:jc w:val="center"/>
              <w:rPr>
                <w:rFonts w:hint="eastAsia" w:ascii="仿宋" w:hAnsi="仿宋" w:eastAsia="仿宋" w:cs="仿宋"/>
                <w:b w:val="0"/>
                <w:bCs w:val="0"/>
                <w:sz w:val="22"/>
                <w:szCs w:val="22"/>
              </w:rPr>
            </w:pPr>
            <w:bookmarkStart w:id="42" w:name="_Toc527067683"/>
            <w:bookmarkStart w:id="43" w:name="_Toc527322654"/>
            <w:r>
              <w:rPr>
                <w:rFonts w:hint="eastAsia" w:ascii="仿宋" w:hAnsi="仿宋" w:eastAsia="仿宋" w:cs="仿宋"/>
                <w:sz w:val="22"/>
                <w:szCs w:val="22"/>
                <w:lang w:bidi="ar"/>
              </w:rPr>
              <w:t>3.能力</w:t>
            </w:r>
            <w:bookmarkEnd w:id="42"/>
            <w:bookmarkEnd w:id="43"/>
          </w:p>
        </w:tc>
        <w:tc>
          <w:tcPr>
            <w:tcW w:w="6834" w:type="dxa"/>
            <w:tcBorders>
              <w:top w:val="single" w:color="auto" w:sz="4" w:space="0"/>
              <w:left w:val="single" w:color="auto" w:sz="4" w:space="0"/>
              <w:bottom w:val="single" w:color="auto" w:sz="4" w:space="0"/>
              <w:right w:val="single" w:color="auto" w:sz="4" w:space="0"/>
            </w:tcBorders>
            <w:shd w:val="clear" w:color="auto" w:fill="auto"/>
            <w:vAlign w:val="center"/>
          </w:tcPr>
          <w:p>
            <w:pPr>
              <w:adjustRightInd w:val="0"/>
              <w:snapToGrid w:val="0"/>
              <w:spacing w:after="0" w:line="240" w:lineRule="auto"/>
              <w:ind w:firstLine="0" w:firstLineChars="0"/>
              <w:rPr>
                <w:rFonts w:hint="eastAsia" w:ascii="仿宋" w:hAnsi="仿宋" w:eastAsia="仿宋" w:cs="仿宋"/>
                <w:sz w:val="22"/>
                <w:szCs w:val="22"/>
              </w:rPr>
            </w:pPr>
            <w:r>
              <w:rPr>
                <w:rFonts w:hint="eastAsia" w:ascii="仿宋" w:hAnsi="仿宋" w:eastAsia="仿宋" w:cs="仿宋"/>
                <w:sz w:val="22"/>
                <w:szCs w:val="22"/>
                <w:lang w:bidi="ar"/>
              </w:rPr>
              <w:t>3.1：具备从事汽车制造领域中高端产品制造（或提供中高端服务）的能力；</w:t>
            </w:r>
          </w:p>
          <w:p>
            <w:pPr>
              <w:adjustRightInd w:val="0"/>
              <w:snapToGrid w:val="0"/>
              <w:spacing w:after="0" w:line="240" w:lineRule="auto"/>
              <w:ind w:firstLine="0" w:firstLineChars="0"/>
              <w:rPr>
                <w:rFonts w:hint="eastAsia" w:ascii="仿宋" w:hAnsi="仿宋" w:eastAsia="仿宋" w:cs="仿宋"/>
                <w:sz w:val="22"/>
                <w:szCs w:val="22"/>
              </w:rPr>
            </w:pPr>
            <w:r>
              <w:rPr>
                <w:rFonts w:hint="eastAsia" w:ascii="仿宋" w:hAnsi="仿宋" w:eastAsia="仿宋" w:cs="仿宋"/>
                <w:sz w:val="22"/>
                <w:szCs w:val="22"/>
                <w:lang w:bidi="ar"/>
              </w:rPr>
              <w:t>3.2：能完成汽车及零部件的试验、测试、标定的技术开发；</w:t>
            </w:r>
          </w:p>
          <w:p>
            <w:pPr>
              <w:adjustRightInd w:val="0"/>
              <w:snapToGrid w:val="0"/>
              <w:spacing w:after="0" w:line="240" w:lineRule="auto"/>
              <w:ind w:firstLine="0" w:firstLineChars="0"/>
              <w:rPr>
                <w:rFonts w:hint="eastAsia" w:ascii="仿宋" w:hAnsi="仿宋" w:eastAsia="仿宋" w:cs="仿宋"/>
                <w:sz w:val="22"/>
                <w:szCs w:val="22"/>
              </w:rPr>
            </w:pPr>
            <w:r>
              <w:rPr>
                <w:rFonts w:hint="eastAsia" w:ascii="仿宋" w:hAnsi="仿宋" w:eastAsia="仿宋" w:cs="仿宋"/>
                <w:sz w:val="22"/>
                <w:szCs w:val="22"/>
                <w:lang w:bidi="ar"/>
              </w:rPr>
              <w:t>3.3：能进行工艺设计及改进、质量管理、过程监控、技术支持（或专业设备的复杂操作）；</w:t>
            </w:r>
          </w:p>
          <w:p>
            <w:pPr>
              <w:adjustRightInd w:val="0"/>
              <w:snapToGrid w:val="0"/>
              <w:spacing w:after="0" w:line="240" w:lineRule="auto"/>
              <w:ind w:firstLine="0" w:firstLineChars="0"/>
              <w:rPr>
                <w:rFonts w:hint="eastAsia" w:ascii="仿宋" w:hAnsi="仿宋" w:eastAsia="仿宋" w:cs="仿宋"/>
                <w:sz w:val="22"/>
                <w:szCs w:val="22"/>
              </w:rPr>
            </w:pPr>
            <w:r>
              <w:rPr>
                <w:rFonts w:hint="eastAsia" w:ascii="仿宋" w:hAnsi="仿宋" w:eastAsia="仿宋" w:cs="仿宋"/>
                <w:sz w:val="22"/>
                <w:szCs w:val="22"/>
                <w:lang w:bidi="ar"/>
              </w:rPr>
              <w:t>3.4：有解决岗位现场较复杂问题的能力，具有实施现场管理和现场创新的能力；</w:t>
            </w:r>
          </w:p>
          <w:p>
            <w:pPr>
              <w:adjustRightInd w:val="0"/>
              <w:snapToGrid w:val="0"/>
              <w:spacing w:after="0" w:line="240" w:lineRule="auto"/>
              <w:ind w:firstLine="0" w:firstLineChars="0"/>
              <w:rPr>
                <w:rFonts w:hint="eastAsia" w:ascii="仿宋" w:hAnsi="仿宋" w:eastAsia="仿宋" w:cs="仿宋"/>
                <w:sz w:val="22"/>
                <w:szCs w:val="22"/>
              </w:rPr>
            </w:pPr>
            <w:r>
              <w:rPr>
                <w:rFonts w:hint="eastAsia" w:ascii="仿宋" w:hAnsi="仿宋" w:eastAsia="仿宋" w:cs="仿宋"/>
                <w:sz w:val="22"/>
                <w:szCs w:val="22"/>
                <w:lang w:bidi="ar"/>
              </w:rPr>
              <w:t>3.5：能适应新技术、新岗位的要求，能在工作活动中，根据个人岗位发展需要，自主确定学习目标和计划，灵活运用各种有效的学习方法，获取新知识、新技术；</w:t>
            </w:r>
          </w:p>
          <w:p>
            <w:pPr>
              <w:adjustRightInd w:val="0"/>
              <w:snapToGrid w:val="0"/>
              <w:spacing w:after="0" w:line="240" w:lineRule="auto"/>
              <w:ind w:firstLine="0" w:firstLineChars="0"/>
              <w:rPr>
                <w:rFonts w:hint="eastAsia" w:ascii="仿宋" w:hAnsi="仿宋" w:eastAsia="仿宋" w:cs="仿宋"/>
                <w:sz w:val="22"/>
                <w:szCs w:val="22"/>
              </w:rPr>
            </w:pPr>
            <w:r>
              <w:rPr>
                <w:rFonts w:hint="eastAsia" w:ascii="仿宋" w:hAnsi="仿宋" w:eastAsia="仿宋" w:cs="仿宋"/>
                <w:sz w:val="22"/>
                <w:szCs w:val="22"/>
                <w:lang w:bidi="ar"/>
              </w:rPr>
              <w:t>3.6：有探究学习、终身学习能力；能根据工作任务的需要，利用专业文献、计算机网络等手段，进行信息的收集、整理和展示；</w:t>
            </w:r>
          </w:p>
          <w:p>
            <w:pPr>
              <w:adjustRightInd w:val="0"/>
              <w:snapToGrid w:val="0"/>
              <w:spacing w:after="0" w:line="240" w:lineRule="auto"/>
              <w:ind w:firstLine="0" w:firstLineChars="0"/>
              <w:rPr>
                <w:rFonts w:hint="eastAsia" w:ascii="仿宋" w:hAnsi="仿宋" w:eastAsia="仿宋" w:cs="仿宋"/>
                <w:sz w:val="22"/>
                <w:szCs w:val="22"/>
              </w:rPr>
            </w:pPr>
            <w:r>
              <w:rPr>
                <w:rFonts w:hint="eastAsia" w:ascii="仿宋" w:hAnsi="仿宋" w:eastAsia="仿宋" w:cs="仿宋"/>
                <w:sz w:val="22"/>
                <w:szCs w:val="22"/>
                <w:lang w:bidi="ar"/>
              </w:rPr>
              <w:t>3.7：有较强的分析问题和解决问题的能力，能在工作中发现问题、分析判断问题，制订工作计划并组织实施；</w:t>
            </w:r>
          </w:p>
          <w:p>
            <w:pPr>
              <w:adjustRightInd w:val="0"/>
              <w:snapToGrid w:val="0"/>
              <w:spacing w:after="0" w:line="240" w:lineRule="auto"/>
              <w:ind w:firstLine="0" w:firstLineChars="0"/>
              <w:rPr>
                <w:rFonts w:hint="eastAsia" w:ascii="仿宋" w:hAnsi="仿宋" w:eastAsia="仿宋" w:cs="仿宋"/>
                <w:sz w:val="22"/>
                <w:szCs w:val="22"/>
                <w:lang w:bidi="ar"/>
              </w:rPr>
            </w:pPr>
            <w:r>
              <w:rPr>
                <w:rFonts w:hint="eastAsia" w:ascii="仿宋" w:hAnsi="仿宋" w:eastAsia="仿宋" w:cs="仿宋"/>
                <w:sz w:val="22"/>
                <w:szCs w:val="22"/>
                <w:lang w:bidi="ar"/>
              </w:rPr>
              <w:t>3.8：批判性思维、创新思维、创业意识，能正确评估工作结果；进行反思，并能提出改进与优化建议，具备职业生涯规划能力。</w:t>
            </w:r>
          </w:p>
          <w:p>
            <w:pPr>
              <w:adjustRightInd w:val="0"/>
              <w:snapToGrid w:val="0"/>
              <w:spacing w:after="0" w:line="240" w:lineRule="auto"/>
              <w:ind w:firstLine="0" w:firstLineChars="0"/>
              <w:rPr>
                <w:rFonts w:hint="eastAsia" w:ascii="仿宋" w:hAnsi="仿宋" w:eastAsia="仿宋" w:cs="仿宋"/>
                <w:sz w:val="22"/>
                <w:szCs w:val="22"/>
                <w:lang w:bidi="ar"/>
              </w:rPr>
            </w:pPr>
            <w:r>
              <w:rPr>
                <w:rFonts w:hint="eastAsia" w:ascii="仿宋" w:hAnsi="仿宋" w:eastAsia="仿宋" w:cs="仿宋"/>
                <w:sz w:val="22"/>
                <w:szCs w:val="22"/>
                <w:lang w:bidi="ar"/>
              </w:rPr>
              <w:t>2.13：具备运用CAD/CAE等设计软件进行零部件二维/三维设计、图纸输出或性能仿真的能力。</w:t>
            </w:r>
            <w:r>
              <w:rPr>
                <w:rFonts w:hint="eastAsia" w:ascii="仿宋" w:hAnsi="仿宋" w:eastAsia="仿宋" w:cs="仿宋"/>
                <w:sz w:val="22"/>
                <w:szCs w:val="22"/>
                <w:lang w:bidi="ar"/>
              </w:rPr>
              <w:br w:type="textWrapping"/>
            </w:r>
            <w:r>
              <w:rPr>
                <w:rFonts w:hint="eastAsia" w:ascii="仿宋" w:hAnsi="仿宋" w:eastAsia="仿宋" w:cs="仿宋"/>
                <w:sz w:val="22"/>
                <w:szCs w:val="22"/>
                <w:lang w:bidi="ar"/>
              </w:rPr>
              <w:t>3.10：具备对汽车电气与电子控制系统进行检测、故障诊断与性能调试的能力，能熟练使用万用表等常用工具。</w:t>
            </w:r>
            <w:r>
              <w:rPr>
                <w:rFonts w:hint="eastAsia" w:ascii="仿宋" w:hAnsi="仿宋" w:eastAsia="仿宋" w:cs="仿宋"/>
                <w:sz w:val="22"/>
                <w:szCs w:val="22"/>
                <w:lang w:bidi="ar"/>
              </w:rPr>
              <w:br w:type="textWrapping"/>
            </w:r>
            <w:r>
              <w:rPr>
                <w:rFonts w:hint="eastAsia" w:ascii="仿宋" w:hAnsi="仿宋" w:eastAsia="仿宋" w:cs="仿宋"/>
                <w:sz w:val="22"/>
                <w:szCs w:val="22"/>
                <w:lang w:bidi="ar"/>
              </w:rPr>
              <w:t>3.11：能够根据试验标准和要求，操作试验设备完成汽车及总成的性能测试与数据采集，并能对数据进行初步分析与处理。</w:t>
            </w:r>
          </w:p>
        </w:tc>
      </w:tr>
    </w:tbl>
    <w:p/>
    <w:p>
      <w:pPr>
        <w:pStyle w:val="3"/>
        <w:spacing w:before="40" w:after="40" w:line="360" w:lineRule="auto"/>
        <w:ind w:firstLine="602" w:firstLineChars="200"/>
        <w:rPr>
          <w:rFonts w:hint="eastAsia" w:ascii="黑体" w:hAnsi="黑体" w:eastAsia="黑体" w:cs="黑体"/>
          <w:sz w:val="30"/>
          <w:szCs w:val="30"/>
        </w:rPr>
      </w:pPr>
      <w:bookmarkStart w:id="44" w:name="_Toc18842"/>
      <w:bookmarkStart w:id="45" w:name="_Toc31945"/>
      <w:bookmarkStart w:id="46" w:name="_Toc11565"/>
      <w:bookmarkStart w:id="47" w:name="_Toc27196"/>
      <w:bookmarkStart w:id="48" w:name="_Toc6036"/>
      <w:r>
        <w:rPr>
          <w:rFonts w:hint="eastAsia" w:ascii="黑体" w:hAnsi="黑体" w:eastAsia="黑体" w:cs="黑体"/>
          <w:sz w:val="30"/>
          <w:szCs w:val="30"/>
        </w:rPr>
        <w:t>六、课程设置及要求</w:t>
      </w:r>
      <w:bookmarkEnd w:id="44"/>
      <w:bookmarkEnd w:id="45"/>
      <w:bookmarkEnd w:id="46"/>
      <w:bookmarkEnd w:id="47"/>
      <w:bookmarkEnd w:id="48"/>
    </w:p>
    <w:p>
      <w:pPr>
        <w:pStyle w:val="2"/>
        <w:spacing w:line="360" w:lineRule="auto"/>
        <w:ind w:firstLine="562" w:firstLineChars="200"/>
        <w:rPr>
          <w:rFonts w:ascii="仿宋_GB2312" w:hAnsi="仿宋_GB2312" w:eastAsia="仿宋_GB2312" w:cs="仿宋_GB2312"/>
          <w:sz w:val="28"/>
          <w:szCs w:val="36"/>
        </w:rPr>
      </w:pPr>
      <w:bookmarkStart w:id="49" w:name="_Toc2195"/>
      <w:bookmarkStart w:id="50" w:name="_Toc12977"/>
      <w:bookmarkStart w:id="51" w:name="_Toc5797"/>
      <w:bookmarkStart w:id="52" w:name="_Toc17557"/>
      <w:bookmarkStart w:id="53" w:name="_Toc25069"/>
      <w:r>
        <w:rPr>
          <w:rFonts w:hint="eastAsia" w:ascii="仿宋_GB2312" w:hAnsi="仿宋_GB2312" w:eastAsia="仿宋_GB2312" w:cs="仿宋_GB2312"/>
          <w:sz w:val="28"/>
          <w:szCs w:val="36"/>
        </w:rPr>
        <w:t>（一）课程体系</w:t>
      </w:r>
      <w:bookmarkEnd w:id="49"/>
      <w:bookmarkEnd w:id="50"/>
      <w:bookmarkEnd w:id="51"/>
      <w:bookmarkEnd w:id="52"/>
      <w:bookmarkEnd w:id="53"/>
    </w:p>
    <w:p>
      <w:pPr>
        <w:pStyle w:val="7"/>
        <w:spacing w:line="360" w:lineRule="auto"/>
        <w:ind w:firstLine="561"/>
        <w:rPr>
          <w:rFonts w:hint="eastAsia" w:ascii="仿宋" w:hAnsi="仿宋" w:eastAsia="仿宋" w:cs="仿宋"/>
          <w:sz w:val="30"/>
          <w:szCs w:val="30"/>
        </w:rPr>
      </w:pPr>
      <w:r>
        <w:rPr>
          <w:rFonts w:hint="eastAsia" w:ascii="仿宋" w:hAnsi="仿宋" w:eastAsia="仿宋" w:cs="仿宋"/>
          <w:sz w:val="30"/>
          <w:szCs w:val="30"/>
        </w:rPr>
        <w:t>1.课程体系结构</w:t>
      </w:r>
    </w:p>
    <w:p>
      <w:pPr>
        <w:pStyle w:val="23"/>
        <w:ind w:firstLine="560"/>
      </w:pPr>
      <w:r>
        <w:rPr>
          <w:rFonts w:hint="eastAsia"/>
        </w:rPr>
        <w:t>以“一学期，一获得”为设计思路，专业课程架构按学期划分，逐步深入汽车工程的核心领域。学生将学习包括电工电子技术、汽车微处理器、电气与新能源技术在内的关键技术课程，为后续的深入学习打下坚实基础。同时，汽车制造工艺、工程力学、底盘系统原理等课程则强化了学生对汽车构造与性能评价的全面理解；进入更深层次的学习阶段，学生将接触智能网联汽车、汽车发动机原理、液压与气压传动等前沿技术，以及参与创新项目和科研课题，如智能网联汽车工程、汽车设计课程设计与仿真技术等，这些环节旨在激发学生的创新思维和解决实际问题的能力。此外，通过海外交流、企业实习等多元化学习经历，学生不仅能够拓宽国际视野，还能在实践中深化对汽车工程领域的应用认知。</w:t>
      </w:r>
      <w:r>
        <w:rPr>
          <w:rFonts w:hint="eastAsia"/>
        </w:rPr>
        <w:cr/>
      </w:r>
      <w:r>
        <w:rPr>
          <w:rFonts w:hint="eastAsia"/>
        </w:rPr>
        <w:t xml:space="preserve">    课程体系还特别注重培养学生的综合应用能力和创新精神，设置了如汽车核心部件/系统测试、汽车整车及系统拆装、汽车设计等课程，以及丰富的选修模块，如汽车噪声控制技术、专用车结构设计等，确保学生根据个人兴趣和发展方向进行深入学习。最终，通过毕业设计（论文）和综合实训的考验，学生将全面展示其专业知识、实践技能和创新成果，为未来的职业生涯奠定坚实的基础。</w:t>
      </w:r>
      <w:r>
        <w:cr/>
      </w:r>
    </w:p>
    <w:p>
      <w:pPr>
        <w:widowControl/>
        <w:jc w:val="left"/>
      </w:pPr>
    </w:p>
    <w:p>
      <w:pPr>
        <w:widowControl/>
        <w:jc w:val="left"/>
        <w:rPr>
          <w:rFonts w:eastAsia="仿宋" w:cs="宋体"/>
          <w:sz w:val="28"/>
          <w:szCs w:val="28"/>
          <w:highlight w:val="yellow"/>
        </w:rPr>
        <w:sectPr>
          <w:footerReference r:id="rId7" w:type="first"/>
          <w:footerReference r:id="rId6" w:type="default"/>
          <w:pgSz w:w="11906" w:h="16838"/>
          <w:pgMar w:top="1440" w:right="1803" w:bottom="1440" w:left="1803" w:header="851" w:footer="680" w:gutter="0"/>
          <w:pgNumType w:fmt="decimal" w:start="1"/>
          <w:cols w:space="0" w:num="1"/>
          <w:titlePg/>
          <w:docGrid w:linePitch="312" w:charSpace="0"/>
        </w:sectPr>
      </w:pPr>
    </w:p>
    <w:p>
      <w:pPr>
        <w:pStyle w:val="12"/>
        <w:keepNext w:val="0"/>
        <w:keepLines w:val="0"/>
        <w:widowControl/>
        <w:suppressLineNumbers w:val="0"/>
      </w:pPr>
      <w:r>
        <w:drawing>
          <wp:inline distT="0" distB="0" distL="114300" distR="114300">
            <wp:extent cx="8858885" cy="4562475"/>
            <wp:effectExtent l="0" t="0" r="10795" b="9525"/>
            <wp:docPr id="1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4"/>
                    <pic:cNvPicPr>
                      <a:picLocks noChangeAspect="1"/>
                    </pic:cNvPicPr>
                  </pic:nvPicPr>
                  <pic:blipFill>
                    <a:blip r:embed="rId12"/>
                    <a:stretch>
                      <a:fillRect/>
                    </a:stretch>
                  </pic:blipFill>
                  <pic:spPr>
                    <a:xfrm>
                      <a:off x="0" y="0"/>
                      <a:ext cx="8858885" cy="4562475"/>
                    </a:xfrm>
                    <a:prstGeom prst="rect">
                      <a:avLst/>
                    </a:prstGeom>
                    <a:noFill/>
                    <a:ln>
                      <a:noFill/>
                    </a:ln>
                  </pic:spPr>
                </pic:pic>
              </a:graphicData>
            </a:graphic>
          </wp:inline>
        </w:drawing>
      </w:r>
    </w:p>
    <w:p>
      <w:pPr>
        <w:pStyle w:val="7"/>
        <w:spacing w:after="0" w:line="240" w:lineRule="auto"/>
        <w:ind w:firstLine="0"/>
        <w:jc w:val="center"/>
        <w:rPr>
          <w:rFonts w:hint="eastAsia" w:ascii="仿宋" w:hAnsi="仿宋" w:eastAsia="仿宋" w:cs="仿宋"/>
          <w:b/>
          <w:bCs/>
          <w:sz w:val="24"/>
          <w:szCs w:val="24"/>
        </w:rPr>
        <w:sectPr>
          <w:pgSz w:w="16838" w:h="11906" w:orient="landscape"/>
          <w:pgMar w:top="1803" w:right="1440" w:bottom="1803" w:left="1440" w:header="851" w:footer="680" w:gutter="0"/>
          <w:pgNumType w:fmt="decimal"/>
          <w:cols w:space="0" w:num="1"/>
          <w:titlePg/>
          <w:docGrid w:linePitch="312" w:charSpace="0"/>
        </w:sectPr>
      </w:pPr>
      <w:r>
        <w:rPr>
          <w:rFonts w:hint="eastAsia" w:ascii="仿宋" w:hAnsi="仿宋" w:eastAsia="仿宋" w:cs="仿宋"/>
          <w:b/>
          <w:bCs/>
          <w:sz w:val="24"/>
          <w:szCs w:val="24"/>
        </w:rPr>
        <w:t>图</w:t>
      </w:r>
      <w:r>
        <w:rPr>
          <w:rFonts w:hint="eastAsia" w:ascii="仿宋" w:hAnsi="仿宋" w:eastAsia="仿宋" w:cs="仿宋"/>
          <w:b/>
          <w:bCs/>
          <w:sz w:val="24"/>
          <w:szCs w:val="24"/>
          <w:lang w:val="en-US" w:eastAsia="zh-CN"/>
        </w:rPr>
        <w:t>6</w:t>
      </w:r>
      <w:r>
        <w:rPr>
          <w:rFonts w:hint="eastAsia" w:ascii="仿宋" w:hAnsi="仿宋" w:eastAsia="仿宋" w:cs="仿宋"/>
          <w:b/>
          <w:bCs/>
          <w:sz w:val="24"/>
          <w:szCs w:val="24"/>
        </w:rPr>
        <w:t>-1 课程结构图</w:t>
      </w:r>
    </w:p>
    <w:p>
      <w:pPr>
        <w:pStyle w:val="23"/>
        <w:ind w:firstLine="560"/>
      </w:pPr>
      <w:r>
        <w:rPr>
          <w:rFonts w:hint="eastAsia"/>
        </w:rPr>
        <w:t>专业建设主动融入柳州汽车产业链，以培养职业素质高、专业能力强、具有可持续发展能力的高素质高技能人才为目标，构建了“五步阶梯、三段递进式立体化”人才培养模式（如图</w:t>
      </w:r>
      <w:r>
        <w:rPr>
          <w:rFonts w:hint="eastAsia"/>
          <w:lang w:val="en-US" w:eastAsia="zh-CN"/>
        </w:rPr>
        <w:t>6</w:t>
      </w:r>
      <w:r>
        <w:rPr>
          <w:rFonts w:hint="eastAsia"/>
        </w:rPr>
        <w:t>-2）。将基础理论知识作为技能实训的前提，以典型工作案例为指导的专业课程强化知识作为综合强化实训项目，形成学习性工作任务；通过顶岗实习参与企业实际工作，实现工作中学习，形成基础理论知识培养、基础技能实训、专业强化知识、综合强化实训、</w:t>
      </w:r>
      <w:r>
        <w:rPr>
          <w:rFonts w:hint="eastAsia"/>
          <w:color w:val="000000" w:themeColor="text1"/>
          <w14:textFill>
            <w14:solidFill>
              <w14:schemeClr w14:val="tx1"/>
            </w14:solidFill>
          </w14:textFill>
        </w:rPr>
        <w:t>拓展实践训练的五步阶梯培养模式，三段递进式培养学生的基础能力、强化能力、</w:t>
      </w:r>
      <w:r>
        <w:rPr>
          <w:rFonts w:hint="eastAsia"/>
        </w:rPr>
        <w:t>社会实践能力</w:t>
      </w:r>
      <w:r>
        <w:rPr>
          <w:rFonts w:hint="eastAsia"/>
          <w:color w:val="000000" w:themeColor="text1"/>
          <w14:textFill>
            <w14:solidFill>
              <w14:schemeClr w14:val="tx1"/>
            </w14:solidFill>
          </w14:textFill>
        </w:rPr>
        <w:t>（</w:t>
      </w:r>
      <w:r>
        <w:rPr>
          <w:rFonts w:hint="eastAsia"/>
        </w:rPr>
        <w:t>顶</w:t>
      </w:r>
      <w:r>
        <w:rPr>
          <w:rFonts w:hint="eastAsia"/>
          <w:color w:val="000000" w:themeColor="text1"/>
          <w14:textFill>
            <w14:solidFill>
              <w14:schemeClr w14:val="tx1"/>
            </w14:solidFill>
          </w14:textFill>
        </w:rPr>
        <w:t>岗实习</w:t>
      </w:r>
      <w:r>
        <w:rPr>
          <w:rFonts w:hint="eastAsia"/>
        </w:rPr>
        <w:t>）；把基础理论实训、专业强化理论实训和顶岗实习这三条主线贯穿于专业人才培养的全过程。</w:t>
      </w:r>
    </w:p>
    <w:p>
      <w:pPr>
        <w:widowControl/>
        <w:jc w:val="center"/>
      </w:pPr>
      <w:r>
        <w:drawing>
          <wp:inline distT="0" distB="0" distL="0" distR="0">
            <wp:extent cx="4851400" cy="2747010"/>
            <wp:effectExtent l="0" t="0" r="6350" b="0"/>
            <wp:docPr id="45880778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807782" name="图片 1"/>
                    <pic:cNvPicPr>
                      <a:picLocks noChangeAspect="1"/>
                    </pic:cNvPicPr>
                  </pic:nvPicPr>
                  <pic:blipFill>
                    <a:blip r:embed="rId13"/>
                    <a:stretch>
                      <a:fillRect/>
                    </a:stretch>
                  </pic:blipFill>
                  <pic:spPr>
                    <a:xfrm>
                      <a:off x="0" y="0"/>
                      <a:ext cx="4860850" cy="2752407"/>
                    </a:xfrm>
                    <a:prstGeom prst="rect">
                      <a:avLst/>
                    </a:prstGeom>
                  </pic:spPr>
                </pic:pic>
              </a:graphicData>
            </a:graphic>
          </wp:inline>
        </w:drawing>
      </w:r>
    </w:p>
    <w:p>
      <w:pPr>
        <w:pStyle w:val="24"/>
        <w:rPr>
          <w:rFonts w:hint="eastAsia" w:ascii="仿宋" w:hAnsi="仿宋" w:cs="仿宋"/>
          <w:sz w:val="24"/>
          <w:szCs w:val="32"/>
        </w:rPr>
      </w:pPr>
      <w:r>
        <w:rPr>
          <w:rFonts w:hint="eastAsia" w:ascii="仿宋" w:hAnsi="仿宋" w:cs="仿宋"/>
          <w:sz w:val="24"/>
          <w:szCs w:val="32"/>
        </w:rPr>
        <w:t>图</w:t>
      </w:r>
      <w:r>
        <w:rPr>
          <w:rFonts w:hint="eastAsia" w:ascii="仿宋" w:hAnsi="仿宋" w:cs="仿宋"/>
          <w:sz w:val="24"/>
          <w:szCs w:val="32"/>
          <w:lang w:val="en-US" w:eastAsia="zh-CN"/>
        </w:rPr>
        <w:t>6</w:t>
      </w:r>
      <w:r>
        <w:rPr>
          <w:rFonts w:hint="eastAsia" w:ascii="仿宋" w:hAnsi="仿宋" w:cs="仿宋"/>
          <w:sz w:val="24"/>
          <w:szCs w:val="32"/>
        </w:rPr>
        <w:t>-2 人才培养模式图</w:t>
      </w:r>
    </w:p>
    <w:p>
      <w:pPr>
        <w:adjustRightInd w:val="0"/>
        <w:snapToGrid w:val="0"/>
        <w:spacing w:line="596" w:lineRule="exact"/>
        <w:ind w:firstLine="560" w:firstLineChars="200"/>
        <w:rPr>
          <w:rFonts w:hint="eastAsia" w:ascii="仿宋" w:hAnsi="仿宋" w:eastAsia="仿宋" w:cs="仿宋"/>
          <w:sz w:val="28"/>
          <w:szCs w:val="28"/>
        </w:rPr>
      </w:pPr>
    </w:p>
    <w:p>
      <w:pPr>
        <w:pStyle w:val="7"/>
        <w:spacing w:line="360" w:lineRule="auto"/>
        <w:rPr>
          <w:rFonts w:hint="eastAsia" w:ascii="仿宋" w:hAnsi="仿宋" w:eastAsia="仿宋" w:cs="仿宋"/>
          <w:sz w:val="30"/>
          <w:szCs w:val="30"/>
        </w:rPr>
        <w:sectPr>
          <w:pgSz w:w="11906" w:h="16838"/>
          <w:pgMar w:top="1803" w:right="1440" w:bottom="1803" w:left="1440" w:header="851" w:footer="680" w:gutter="0"/>
          <w:pgNumType w:fmt="decimal"/>
          <w:cols w:space="0" w:num="1"/>
          <w:titlePg/>
          <w:docGrid w:linePitch="312" w:charSpace="0"/>
        </w:sectPr>
      </w:pPr>
    </w:p>
    <w:p>
      <w:pPr>
        <w:pStyle w:val="7"/>
        <w:spacing w:line="360" w:lineRule="auto"/>
        <w:rPr>
          <w:rFonts w:hint="eastAsia" w:ascii="仿宋" w:hAnsi="仿宋" w:eastAsia="仿宋" w:cs="仿宋"/>
          <w:sz w:val="30"/>
          <w:szCs w:val="30"/>
        </w:rPr>
      </w:pPr>
      <w:r>
        <w:rPr>
          <w:rFonts w:hint="eastAsia" w:ascii="仿宋" w:hAnsi="仿宋" w:eastAsia="仿宋" w:cs="仿宋"/>
          <w:sz w:val="30"/>
          <w:szCs w:val="30"/>
        </w:rPr>
        <w:t>2.课程矩阵</w:t>
      </w:r>
    </w:p>
    <w:p>
      <w:pPr>
        <w:pStyle w:val="7"/>
        <w:spacing w:line="360" w:lineRule="auto"/>
        <w:rPr>
          <w:rFonts w:hint="eastAsia" w:ascii="仿宋" w:hAnsi="仿宋" w:eastAsia="仿宋" w:cs="仿宋"/>
        </w:rPr>
      </w:pPr>
      <w:r>
        <w:rPr>
          <w:rFonts w:hint="eastAsia" w:ascii="仿宋" w:hAnsi="仿宋" w:eastAsia="仿宋" w:cs="仿宋"/>
        </w:rPr>
        <w:t>用课程矩阵的方式呈现各门课程对培养规格实现的支撑度。包含通识课和专业课。</w:t>
      </w:r>
    </w:p>
    <w:p>
      <w:pPr>
        <w:pStyle w:val="7"/>
        <w:spacing w:line="360" w:lineRule="auto"/>
        <w:jc w:val="center"/>
        <w:rPr>
          <w:rFonts w:hint="eastAsia" w:ascii="仿宋" w:hAnsi="仿宋" w:eastAsia="仿宋" w:cs="仿宋"/>
          <w:b/>
          <w:bCs/>
          <w:sz w:val="22"/>
          <w:szCs w:val="22"/>
        </w:rPr>
      </w:pPr>
      <w:r>
        <w:rPr>
          <w:rFonts w:hint="eastAsia" w:ascii="仿宋" w:hAnsi="仿宋" w:eastAsia="仿宋" w:cs="仿宋"/>
          <w:b/>
          <w:bCs/>
          <w:sz w:val="22"/>
          <w:szCs w:val="22"/>
        </w:rPr>
        <w:t xml:space="preserve">表6-1 </w:t>
      </w:r>
      <w:r>
        <w:rPr>
          <w:rFonts w:hint="eastAsia" w:ascii="仿宋" w:hAnsi="仿宋" w:eastAsia="仿宋" w:cs="仿宋"/>
          <w:b/>
          <w:bCs/>
          <w:sz w:val="22"/>
          <w:szCs w:val="22"/>
          <w:lang w:val="en-US" w:eastAsia="zh-CN"/>
        </w:rPr>
        <w:t>通识</w:t>
      </w:r>
      <w:r>
        <w:rPr>
          <w:rFonts w:hint="eastAsia" w:ascii="仿宋" w:hAnsi="仿宋" w:eastAsia="仿宋" w:cs="仿宋"/>
          <w:b/>
          <w:bCs/>
          <w:sz w:val="22"/>
          <w:szCs w:val="22"/>
        </w:rPr>
        <w:t>课程矩阵表</w:t>
      </w:r>
    </w:p>
    <w:tbl>
      <w:tblPr>
        <w:tblStyle w:val="14"/>
        <w:tblW w:w="1383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80"/>
        <w:gridCol w:w="1542"/>
        <w:gridCol w:w="369"/>
        <w:gridCol w:w="369"/>
        <w:gridCol w:w="369"/>
        <w:gridCol w:w="369"/>
        <w:gridCol w:w="369"/>
        <w:gridCol w:w="369"/>
        <w:gridCol w:w="369"/>
        <w:gridCol w:w="369"/>
        <w:gridCol w:w="369"/>
        <w:gridCol w:w="369"/>
        <w:gridCol w:w="369"/>
        <w:gridCol w:w="369"/>
        <w:gridCol w:w="369"/>
        <w:gridCol w:w="369"/>
        <w:gridCol w:w="369"/>
        <w:gridCol w:w="369"/>
        <w:gridCol w:w="369"/>
        <w:gridCol w:w="369"/>
        <w:gridCol w:w="369"/>
        <w:gridCol w:w="369"/>
        <w:gridCol w:w="369"/>
        <w:gridCol w:w="369"/>
        <w:gridCol w:w="369"/>
        <w:gridCol w:w="369"/>
        <w:gridCol w:w="369"/>
        <w:gridCol w:w="369"/>
        <w:gridCol w:w="369"/>
        <w:gridCol w:w="369"/>
        <w:gridCol w:w="369"/>
        <w:gridCol w:w="369"/>
        <w:gridCol w:w="369"/>
        <w:gridCol w:w="36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1" w:hRule="atLeast"/>
          <w:jc w:val="center"/>
        </w:trPr>
        <w:tc>
          <w:tcPr>
            <w:tcW w:w="2022" w:type="dxa"/>
            <w:gridSpan w:val="2"/>
            <w:tcBorders>
              <w:tl2br w:val="single" w:color="auto" w:sz="4" w:space="0"/>
            </w:tcBorders>
            <w:shd w:val="clear" w:color="auto" w:fill="auto"/>
          </w:tcPr>
          <w:p>
            <w:pPr>
              <w:pStyle w:val="12"/>
              <w:spacing w:after="0" w:line="240" w:lineRule="auto"/>
              <w:jc w:val="center"/>
              <w:rPr>
                <w:rFonts w:hint="eastAsia"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 xml:space="preserve">          培养规格</w:t>
            </w:r>
          </w:p>
          <w:p>
            <w:pPr>
              <w:pStyle w:val="12"/>
              <w:spacing w:after="0" w:line="240" w:lineRule="auto"/>
              <w:jc w:val="center"/>
              <w:rPr>
                <w:rFonts w:hint="eastAsia" w:ascii="仿宋" w:hAnsi="仿宋" w:eastAsia="仿宋" w:cs="仿宋"/>
                <w:color w:val="000000" w:themeColor="text1"/>
                <w:sz w:val="20"/>
                <w:szCs w:val="20"/>
                <w:lang w:bidi="ar"/>
                <w14:textFill>
                  <w14:solidFill>
                    <w14:schemeClr w14:val="tx1"/>
                  </w14:solidFill>
                </w14:textFill>
              </w:rPr>
            </w:pPr>
          </w:p>
          <w:p>
            <w:pPr>
              <w:pStyle w:val="12"/>
              <w:spacing w:after="0" w:line="240" w:lineRule="auto"/>
              <w:jc w:val="center"/>
              <w:rPr>
                <w:rFonts w:hint="eastAsia" w:ascii="仿宋" w:hAnsi="仿宋" w:eastAsia="仿宋" w:cs="仿宋"/>
                <w:color w:val="000000" w:themeColor="text1"/>
                <w:sz w:val="20"/>
                <w:szCs w:val="20"/>
                <w:lang w:bidi="ar"/>
                <w14:textFill>
                  <w14:solidFill>
                    <w14:schemeClr w14:val="tx1"/>
                  </w14:solidFill>
                </w14:textFill>
              </w:rPr>
            </w:pPr>
          </w:p>
          <w:p>
            <w:pPr>
              <w:pStyle w:val="12"/>
              <w:spacing w:after="0" w:line="240" w:lineRule="auto"/>
              <w:jc w:val="both"/>
              <w:rPr>
                <w:rFonts w:hint="eastAsia"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课程名称</w:t>
            </w:r>
          </w:p>
        </w:tc>
        <w:tc>
          <w:tcPr>
            <w:tcW w:w="369" w:type="dxa"/>
            <w:shd w:val="clear" w:color="auto" w:fill="auto"/>
            <w:vAlign w:val="center"/>
          </w:tcPr>
          <w:p>
            <w:pPr>
              <w:pStyle w:val="12"/>
              <w:spacing w:after="0" w:line="240" w:lineRule="auto"/>
              <w:jc w:val="center"/>
              <w:rPr>
                <w:rFonts w:hint="eastAsia"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1.1</w:t>
            </w:r>
          </w:p>
        </w:tc>
        <w:tc>
          <w:tcPr>
            <w:tcW w:w="369" w:type="dxa"/>
            <w:shd w:val="clear" w:color="auto" w:fill="auto"/>
            <w:vAlign w:val="center"/>
          </w:tcPr>
          <w:p>
            <w:pPr>
              <w:pStyle w:val="12"/>
              <w:spacing w:after="0" w:line="240" w:lineRule="auto"/>
              <w:jc w:val="center"/>
              <w:rPr>
                <w:rFonts w:hint="eastAsia"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1.2</w:t>
            </w:r>
          </w:p>
        </w:tc>
        <w:tc>
          <w:tcPr>
            <w:tcW w:w="369" w:type="dxa"/>
            <w:shd w:val="clear" w:color="auto" w:fill="auto"/>
            <w:vAlign w:val="center"/>
          </w:tcPr>
          <w:p>
            <w:pPr>
              <w:pStyle w:val="12"/>
              <w:spacing w:after="0" w:line="240" w:lineRule="auto"/>
              <w:jc w:val="center"/>
              <w:rPr>
                <w:rFonts w:hint="eastAsia"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1.3</w:t>
            </w:r>
          </w:p>
        </w:tc>
        <w:tc>
          <w:tcPr>
            <w:tcW w:w="369" w:type="dxa"/>
            <w:shd w:val="clear" w:color="auto" w:fill="auto"/>
            <w:vAlign w:val="center"/>
          </w:tcPr>
          <w:p>
            <w:pPr>
              <w:pStyle w:val="12"/>
              <w:spacing w:after="0" w:line="240" w:lineRule="auto"/>
              <w:jc w:val="center"/>
              <w:rPr>
                <w:rFonts w:hint="eastAsia"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1.4</w:t>
            </w:r>
          </w:p>
        </w:tc>
        <w:tc>
          <w:tcPr>
            <w:tcW w:w="369" w:type="dxa"/>
            <w:shd w:val="clear" w:color="auto" w:fill="auto"/>
            <w:vAlign w:val="center"/>
          </w:tcPr>
          <w:p>
            <w:pPr>
              <w:pStyle w:val="12"/>
              <w:spacing w:after="0" w:line="240" w:lineRule="auto"/>
              <w:jc w:val="center"/>
              <w:rPr>
                <w:rFonts w:hint="eastAsia"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1.5</w:t>
            </w:r>
          </w:p>
        </w:tc>
        <w:tc>
          <w:tcPr>
            <w:tcW w:w="369" w:type="dxa"/>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eastAsia" w:ascii="仿宋" w:hAnsi="仿宋" w:eastAsia="仿宋" w:cs="仿宋"/>
                <w:color w:val="000000" w:themeColor="text1"/>
                <w:sz w:val="20"/>
                <w:szCs w:val="20"/>
                <w:lang w:val="en-US" w:eastAsia="zh-CN" w:bidi="ar"/>
                <w14:textFill>
                  <w14:solidFill>
                    <w14:schemeClr w14:val="tx1"/>
                  </w14:solidFill>
                </w14:textFill>
              </w:rPr>
              <w:t>1.6</w:t>
            </w:r>
          </w:p>
        </w:tc>
        <w:tc>
          <w:tcPr>
            <w:tcW w:w="369" w:type="dxa"/>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eastAsia" w:ascii="仿宋" w:hAnsi="仿宋" w:eastAsia="仿宋" w:cs="仿宋"/>
                <w:color w:val="000000" w:themeColor="text1"/>
                <w:sz w:val="20"/>
                <w:szCs w:val="20"/>
                <w:lang w:val="en-US" w:eastAsia="zh-CN" w:bidi="ar"/>
                <w14:textFill>
                  <w14:solidFill>
                    <w14:schemeClr w14:val="tx1"/>
                  </w14:solidFill>
                </w14:textFill>
              </w:rPr>
              <w:t>1.7</w:t>
            </w:r>
          </w:p>
        </w:tc>
        <w:tc>
          <w:tcPr>
            <w:tcW w:w="369" w:type="dxa"/>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eastAsia" w:ascii="仿宋" w:hAnsi="仿宋" w:eastAsia="仿宋" w:cs="仿宋"/>
                <w:color w:val="000000" w:themeColor="text1"/>
                <w:sz w:val="20"/>
                <w:szCs w:val="20"/>
                <w:lang w:val="en-US" w:eastAsia="zh-CN" w:bidi="ar"/>
                <w14:textFill>
                  <w14:solidFill>
                    <w14:schemeClr w14:val="tx1"/>
                  </w14:solidFill>
                </w14:textFill>
              </w:rPr>
              <w:t>1.8</w:t>
            </w:r>
          </w:p>
        </w:tc>
        <w:tc>
          <w:tcPr>
            <w:tcW w:w="369" w:type="dxa"/>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eastAsia" w:ascii="仿宋" w:hAnsi="仿宋" w:eastAsia="仿宋" w:cs="仿宋"/>
                <w:color w:val="000000" w:themeColor="text1"/>
                <w:sz w:val="20"/>
                <w:szCs w:val="20"/>
                <w:lang w:val="en-US" w:eastAsia="zh-CN" w:bidi="ar"/>
                <w14:textFill>
                  <w14:solidFill>
                    <w14:schemeClr w14:val="tx1"/>
                  </w14:solidFill>
                </w14:textFill>
              </w:rPr>
              <w:t>1.9</w:t>
            </w:r>
          </w:p>
        </w:tc>
        <w:tc>
          <w:tcPr>
            <w:tcW w:w="369" w:type="dxa"/>
            <w:shd w:val="clear" w:color="auto" w:fill="auto"/>
            <w:vAlign w:val="center"/>
          </w:tcPr>
          <w:p>
            <w:pPr>
              <w:pStyle w:val="12"/>
              <w:spacing w:after="0" w:line="240" w:lineRule="auto"/>
              <w:jc w:val="center"/>
              <w:rPr>
                <w:rFonts w:hint="eastAsia" w:ascii="仿宋" w:hAnsi="仿宋" w:eastAsia="仿宋" w:cs="仿宋"/>
                <w:color w:val="000000" w:themeColor="text1"/>
                <w:sz w:val="20"/>
                <w:szCs w:val="20"/>
                <w:lang w:eastAsia="zh-CN"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2.</w:t>
            </w:r>
            <w:r>
              <w:rPr>
                <w:rFonts w:hint="eastAsia" w:ascii="仿宋" w:hAnsi="仿宋" w:eastAsia="仿宋" w:cs="仿宋"/>
                <w:color w:val="000000" w:themeColor="text1"/>
                <w:sz w:val="20"/>
                <w:szCs w:val="20"/>
                <w:lang w:val="en-US" w:eastAsia="zh-CN" w:bidi="ar"/>
                <w14:textFill>
                  <w14:solidFill>
                    <w14:schemeClr w14:val="tx1"/>
                  </w14:solidFill>
                </w14:textFill>
              </w:rPr>
              <w:t>1</w:t>
            </w:r>
          </w:p>
        </w:tc>
        <w:tc>
          <w:tcPr>
            <w:tcW w:w="369" w:type="dxa"/>
            <w:shd w:val="clear" w:color="auto" w:fill="auto"/>
            <w:vAlign w:val="center"/>
          </w:tcPr>
          <w:p>
            <w:pPr>
              <w:pStyle w:val="12"/>
              <w:spacing w:after="0" w:line="240" w:lineRule="auto"/>
              <w:jc w:val="center"/>
              <w:rPr>
                <w:rFonts w:hint="eastAsia" w:ascii="仿宋" w:hAnsi="仿宋" w:eastAsia="仿宋" w:cs="仿宋"/>
                <w:color w:val="000000" w:themeColor="text1"/>
                <w:sz w:val="20"/>
                <w:szCs w:val="20"/>
                <w:lang w:eastAsia="zh-CN"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2.</w:t>
            </w:r>
            <w:r>
              <w:rPr>
                <w:rFonts w:hint="eastAsia" w:ascii="仿宋" w:hAnsi="仿宋" w:eastAsia="仿宋" w:cs="仿宋"/>
                <w:color w:val="000000" w:themeColor="text1"/>
                <w:sz w:val="20"/>
                <w:szCs w:val="20"/>
                <w:lang w:val="en-US" w:eastAsia="zh-CN" w:bidi="ar"/>
                <w14:textFill>
                  <w14:solidFill>
                    <w14:schemeClr w14:val="tx1"/>
                  </w14:solidFill>
                </w14:textFill>
              </w:rPr>
              <w:t>2</w:t>
            </w:r>
          </w:p>
        </w:tc>
        <w:tc>
          <w:tcPr>
            <w:tcW w:w="369" w:type="dxa"/>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eastAsia" w:ascii="仿宋" w:hAnsi="仿宋" w:eastAsia="仿宋" w:cs="仿宋"/>
                <w:color w:val="000000" w:themeColor="text1"/>
                <w:sz w:val="20"/>
                <w:szCs w:val="20"/>
                <w:lang w:val="en-US" w:eastAsia="zh-CN" w:bidi="ar"/>
                <w14:textFill>
                  <w14:solidFill>
                    <w14:schemeClr w14:val="tx1"/>
                  </w14:solidFill>
                </w14:textFill>
              </w:rPr>
              <w:t>2.3</w:t>
            </w:r>
          </w:p>
        </w:tc>
        <w:tc>
          <w:tcPr>
            <w:tcW w:w="369" w:type="dxa"/>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eastAsia" w:ascii="仿宋" w:hAnsi="仿宋" w:eastAsia="仿宋" w:cs="仿宋"/>
                <w:color w:val="000000" w:themeColor="text1"/>
                <w:sz w:val="20"/>
                <w:szCs w:val="20"/>
                <w:lang w:val="en-US" w:eastAsia="zh-CN" w:bidi="ar"/>
                <w14:textFill>
                  <w14:solidFill>
                    <w14:schemeClr w14:val="tx1"/>
                  </w14:solidFill>
                </w14:textFill>
              </w:rPr>
              <w:t>2.4</w:t>
            </w:r>
          </w:p>
        </w:tc>
        <w:tc>
          <w:tcPr>
            <w:tcW w:w="369" w:type="dxa"/>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eastAsia" w:ascii="仿宋" w:hAnsi="仿宋" w:eastAsia="仿宋" w:cs="仿宋"/>
                <w:color w:val="000000" w:themeColor="text1"/>
                <w:sz w:val="20"/>
                <w:szCs w:val="20"/>
                <w:lang w:val="en-US" w:eastAsia="zh-CN" w:bidi="ar"/>
                <w14:textFill>
                  <w14:solidFill>
                    <w14:schemeClr w14:val="tx1"/>
                  </w14:solidFill>
                </w14:textFill>
              </w:rPr>
              <w:t>2.5</w:t>
            </w:r>
          </w:p>
        </w:tc>
        <w:tc>
          <w:tcPr>
            <w:tcW w:w="369" w:type="dxa"/>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eastAsia" w:ascii="仿宋" w:hAnsi="仿宋" w:eastAsia="仿宋" w:cs="仿宋"/>
                <w:color w:val="000000" w:themeColor="text1"/>
                <w:sz w:val="20"/>
                <w:szCs w:val="20"/>
                <w:lang w:val="en-US" w:eastAsia="zh-CN" w:bidi="ar"/>
                <w14:textFill>
                  <w14:solidFill>
                    <w14:schemeClr w14:val="tx1"/>
                  </w14:solidFill>
                </w14:textFill>
              </w:rPr>
              <w:t>2.6</w:t>
            </w:r>
          </w:p>
        </w:tc>
        <w:tc>
          <w:tcPr>
            <w:tcW w:w="369" w:type="dxa"/>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eastAsia" w:ascii="仿宋" w:hAnsi="仿宋" w:eastAsia="仿宋" w:cs="仿宋"/>
                <w:color w:val="000000" w:themeColor="text1"/>
                <w:sz w:val="20"/>
                <w:szCs w:val="20"/>
                <w:lang w:val="en-US" w:eastAsia="zh-CN" w:bidi="ar"/>
                <w14:textFill>
                  <w14:solidFill>
                    <w14:schemeClr w14:val="tx1"/>
                  </w14:solidFill>
                </w14:textFill>
              </w:rPr>
              <w:t>2.7</w:t>
            </w:r>
          </w:p>
        </w:tc>
        <w:tc>
          <w:tcPr>
            <w:tcW w:w="369" w:type="dxa"/>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eastAsia" w:ascii="仿宋" w:hAnsi="仿宋" w:eastAsia="仿宋" w:cs="仿宋"/>
                <w:color w:val="000000" w:themeColor="text1"/>
                <w:sz w:val="20"/>
                <w:szCs w:val="20"/>
                <w:lang w:val="en-US" w:eastAsia="zh-CN" w:bidi="ar"/>
                <w14:textFill>
                  <w14:solidFill>
                    <w14:schemeClr w14:val="tx1"/>
                  </w14:solidFill>
                </w14:textFill>
              </w:rPr>
              <w:t>2.8</w:t>
            </w:r>
          </w:p>
        </w:tc>
        <w:tc>
          <w:tcPr>
            <w:tcW w:w="369" w:type="dxa"/>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eastAsia" w:ascii="仿宋" w:hAnsi="仿宋" w:eastAsia="仿宋" w:cs="仿宋"/>
                <w:color w:val="000000" w:themeColor="text1"/>
                <w:sz w:val="20"/>
                <w:szCs w:val="20"/>
                <w:lang w:val="en-US" w:eastAsia="zh-CN" w:bidi="ar"/>
                <w14:textFill>
                  <w14:solidFill>
                    <w14:schemeClr w14:val="tx1"/>
                  </w14:solidFill>
                </w14:textFill>
              </w:rPr>
              <w:t>2.9</w:t>
            </w:r>
          </w:p>
        </w:tc>
        <w:tc>
          <w:tcPr>
            <w:tcW w:w="369" w:type="dxa"/>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eastAsia" w:ascii="仿宋" w:hAnsi="仿宋" w:eastAsia="仿宋" w:cs="仿宋"/>
                <w:color w:val="000000" w:themeColor="text1"/>
                <w:sz w:val="20"/>
                <w:szCs w:val="20"/>
                <w:lang w:val="en-US" w:eastAsia="zh-CN" w:bidi="ar"/>
                <w14:textFill>
                  <w14:solidFill>
                    <w14:schemeClr w14:val="tx1"/>
                  </w14:solidFill>
                </w14:textFill>
              </w:rPr>
              <w:t>2.10</w:t>
            </w:r>
          </w:p>
        </w:tc>
        <w:tc>
          <w:tcPr>
            <w:tcW w:w="369" w:type="dxa"/>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eastAsia" w:ascii="仿宋" w:hAnsi="仿宋" w:eastAsia="仿宋" w:cs="仿宋"/>
                <w:color w:val="000000" w:themeColor="text1"/>
                <w:sz w:val="20"/>
                <w:szCs w:val="20"/>
                <w:lang w:val="en-US" w:eastAsia="zh-CN" w:bidi="ar"/>
                <w14:textFill>
                  <w14:solidFill>
                    <w14:schemeClr w14:val="tx1"/>
                  </w14:solidFill>
                </w14:textFill>
              </w:rPr>
              <w:t>2.11</w:t>
            </w:r>
          </w:p>
        </w:tc>
        <w:tc>
          <w:tcPr>
            <w:tcW w:w="369" w:type="dxa"/>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eastAsia" w:ascii="仿宋" w:hAnsi="仿宋" w:eastAsia="仿宋" w:cs="仿宋"/>
                <w:color w:val="000000" w:themeColor="text1"/>
                <w:sz w:val="20"/>
                <w:szCs w:val="20"/>
                <w:lang w:val="en-US" w:eastAsia="zh-CN" w:bidi="ar"/>
                <w14:textFill>
                  <w14:solidFill>
                    <w14:schemeClr w14:val="tx1"/>
                  </w14:solidFill>
                </w14:textFill>
              </w:rPr>
              <w:t>2.12</w:t>
            </w:r>
          </w:p>
        </w:tc>
        <w:tc>
          <w:tcPr>
            <w:tcW w:w="369" w:type="dxa"/>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eastAsia" w:ascii="仿宋" w:hAnsi="仿宋" w:eastAsia="仿宋" w:cs="仿宋"/>
                <w:color w:val="000000" w:themeColor="text1"/>
                <w:sz w:val="20"/>
                <w:szCs w:val="20"/>
                <w:lang w:val="en-US" w:eastAsia="zh-CN" w:bidi="ar"/>
                <w14:textFill>
                  <w14:solidFill>
                    <w14:schemeClr w14:val="tx1"/>
                  </w14:solidFill>
                </w14:textFill>
              </w:rPr>
              <w:t>3.1</w:t>
            </w:r>
          </w:p>
        </w:tc>
        <w:tc>
          <w:tcPr>
            <w:tcW w:w="369" w:type="dxa"/>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eastAsia" w:ascii="仿宋" w:hAnsi="仿宋" w:eastAsia="仿宋" w:cs="仿宋"/>
                <w:color w:val="000000" w:themeColor="text1"/>
                <w:sz w:val="20"/>
                <w:szCs w:val="20"/>
                <w:lang w:val="en-US" w:eastAsia="zh-CN" w:bidi="ar"/>
                <w14:textFill>
                  <w14:solidFill>
                    <w14:schemeClr w14:val="tx1"/>
                  </w14:solidFill>
                </w14:textFill>
              </w:rPr>
              <w:t>3.2</w:t>
            </w:r>
          </w:p>
        </w:tc>
        <w:tc>
          <w:tcPr>
            <w:tcW w:w="369" w:type="dxa"/>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eastAsia" w:ascii="仿宋" w:hAnsi="仿宋" w:eastAsia="仿宋" w:cs="仿宋"/>
                <w:color w:val="000000" w:themeColor="text1"/>
                <w:sz w:val="20"/>
                <w:szCs w:val="20"/>
                <w:lang w:val="en-US" w:eastAsia="zh-CN" w:bidi="ar"/>
                <w14:textFill>
                  <w14:solidFill>
                    <w14:schemeClr w14:val="tx1"/>
                  </w14:solidFill>
                </w14:textFill>
              </w:rPr>
              <w:t>3.3</w:t>
            </w:r>
          </w:p>
        </w:tc>
        <w:tc>
          <w:tcPr>
            <w:tcW w:w="369" w:type="dxa"/>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eastAsia" w:ascii="仿宋" w:hAnsi="仿宋" w:eastAsia="仿宋" w:cs="仿宋"/>
                <w:color w:val="000000" w:themeColor="text1"/>
                <w:sz w:val="20"/>
                <w:szCs w:val="20"/>
                <w:lang w:val="en-US" w:eastAsia="zh-CN" w:bidi="ar"/>
                <w14:textFill>
                  <w14:solidFill>
                    <w14:schemeClr w14:val="tx1"/>
                  </w14:solidFill>
                </w14:textFill>
              </w:rPr>
              <w:t>3.4</w:t>
            </w:r>
          </w:p>
        </w:tc>
        <w:tc>
          <w:tcPr>
            <w:tcW w:w="369" w:type="dxa"/>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eastAsia" w:ascii="仿宋" w:hAnsi="仿宋" w:eastAsia="仿宋" w:cs="仿宋"/>
                <w:color w:val="000000" w:themeColor="text1"/>
                <w:sz w:val="20"/>
                <w:szCs w:val="20"/>
                <w:lang w:val="en-US" w:eastAsia="zh-CN" w:bidi="ar"/>
                <w14:textFill>
                  <w14:solidFill>
                    <w14:schemeClr w14:val="tx1"/>
                  </w14:solidFill>
                </w14:textFill>
              </w:rPr>
              <w:t>3.5</w:t>
            </w:r>
          </w:p>
        </w:tc>
        <w:tc>
          <w:tcPr>
            <w:tcW w:w="369" w:type="dxa"/>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eastAsia" w:ascii="仿宋" w:hAnsi="仿宋" w:eastAsia="仿宋" w:cs="仿宋"/>
                <w:color w:val="000000" w:themeColor="text1"/>
                <w:sz w:val="20"/>
                <w:szCs w:val="20"/>
                <w:lang w:val="en-US" w:eastAsia="zh-CN" w:bidi="ar"/>
                <w14:textFill>
                  <w14:solidFill>
                    <w14:schemeClr w14:val="tx1"/>
                  </w14:solidFill>
                </w14:textFill>
              </w:rPr>
              <w:t>3.6</w:t>
            </w:r>
          </w:p>
        </w:tc>
        <w:tc>
          <w:tcPr>
            <w:tcW w:w="369" w:type="dxa"/>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eastAsia" w:ascii="仿宋" w:hAnsi="仿宋" w:eastAsia="仿宋" w:cs="仿宋"/>
                <w:color w:val="000000" w:themeColor="text1"/>
                <w:sz w:val="20"/>
                <w:szCs w:val="20"/>
                <w:lang w:val="en-US" w:eastAsia="zh-CN" w:bidi="ar"/>
                <w14:textFill>
                  <w14:solidFill>
                    <w14:schemeClr w14:val="tx1"/>
                  </w14:solidFill>
                </w14:textFill>
              </w:rPr>
              <w:t>3.7</w:t>
            </w:r>
          </w:p>
        </w:tc>
        <w:tc>
          <w:tcPr>
            <w:tcW w:w="369" w:type="dxa"/>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eastAsia" w:ascii="仿宋" w:hAnsi="仿宋" w:eastAsia="仿宋" w:cs="仿宋"/>
                <w:color w:val="000000" w:themeColor="text1"/>
                <w:sz w:val="20"/>
                <w:szCs w:val="20"/>
                <w:lang w:val="en-US" w:eastAsia="zh-CN" w:bidi="ar"/>
                <w14:textFill>
                  <w14:solidFill>
                    <w14:schemeClr w14:val="tx1"/>
                  </w14:solidFill>
                </w14:textFill>
              </w:rPr>
              <w:t>3.8</w:t>
            </w:r>
          </w:p>
        </w:tc>
        <w:tc>
          <w:tcPr>
            <w:tcW w:w="369" w:type="dxa"/>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eastAsia" w:ascii="仿宋" w:hAnsi="仿宋" w:eastAsia="仿宋" w:cs="仿宋"/>
                <w:color w:val="000000" w:themeColor="text1"/>
                <w:sz w:val="20"/>
                <w:szCs w:val="20"/>
                <w:lang w:val="en-US" w:eastAsia="zh-CN" w:bidi="ar"/>
                <w14:textFill>
                  <w14:solidFill>
                    <w14:schemeClr w14:val="tx1"/>
                  </w14:solidFill>
                </w14:textFill>
              </w:rPr>
              <w:t>3.9</w:t>
            </w:r>
          </w:p>
        </w:tc>
        <w:tc>
          <w:tcPr>
            <w:tcW w:w="369" w:type="dxa"/>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eastAsia" w:ascii="仿宋" w:hAnsi="仿宋" w:eastAsia="仿宋" w:cs="仿宋"/>
                <w:color w:val="000000" w:themeColor="text1"/>
                <w:sz w:val="20"/>
                <w:szCs w:val="20"/>
                <w:lang w:val="en-US" w:eastAsia="zh-CN" w:bidi="ar"/>
                <w14:textFill>
                  <w14:solidFill>
                    <w14:schemeClr w14:val="tx1"/>
                  </w14:solidFill>
                </w14:textFill>
              </w:rPr>
              <w:t>3.10</w:t>
            </w:r>
          </w:p>
        </w:tc>
        <w:tc>
          <w:tcPr>
            <w:tcW w:w="369" w:type="dxa"/>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eastAsia" w:ascii="仿宋" w:hAnsi="仿宋" w:eastAsia="仿宋" w:cs="仿宋"/>
                <w:color w:val="000000" w:themeColor="text1"/>
                <w:sz w:val="20"/>
                <w:szCs w:val="20"/>
                <w:lang w:val="en-US" w:eastAsia="zh-CN" w:bidi="ar"/>
                <w14:textFill>
                  <w14:solidFill>
                    <w14:schemeClr w14:val="tx1"/>
                  </w14:solidFill>
                </w14:textFill>
              </w:rPr>
              <w:t>3.11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480" w:type="dxa"/>
            <w:tcBorders>
              <w:top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eastAsia"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1</w:t>
            </w:r>
          </w:p>
        </w:tc>
        <w:tc>
          <w:tcPr>
            <w:tcW w:w="154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eastAsia"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color w:val="000000" w:themeColor="text1"/>
                <w:sz w:val="20"/>
                <w:szCs w:val="20"/>
                <w:lang w:val="en-US" w:eastAsia="zh-CN" w:bidi="ar"/>
                <w14:textFill>
                  <w14:solidFill>
                    <w14:schemeClr w14:val="tx1"/>
                  </w14:solidFill>
                </w14:textFill>
              </w:rPr>
              <w:t>军事理论</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H</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M</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480" w:type="dxa"/>
            <w:tcBorders>
              <w:top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eastAsia"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2</w:t>
            </w:r>
          </w:p>
        </w:tc>
        <w:tc>
          <w:tcPr>
            <w:tcW w:w="154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eastAsia"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color w:val="000000" w:themeColor="text1"/>
                <w:sz w:val="20"/>
                <w:szCs w:val="20"/>
                <w:lang w:val="en-US" w:eastAsia="zh-CN" w:bidi="ar"/>
                <w14:textFill>
                  <w14:solidFill>
                    <w14:schemeClr w14:val="tx1"/>
                  </w14:solidFill>
                </w14:textFill>
              </w:rPr>
              <w:t>形势与政策（一）-（四）</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H</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M</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M</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M</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M</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480" w:type="dxa"/>
            <w:tcBorders>
              <w:top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eastAsia"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3</w:t>
            </w:r>
          </w:p>
        </w:tc>
        <w:tc>
          <w:tcPr>
            <w:tcW w:w="154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eastAsia"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color w:val="000000" w:themeColor="text1"/>
                <w:sz w:val="20"/>
                <w:szCs w:val="20"/>
                <w:lang w:val="en-US" w:eastAsia="zh-CN" w:bidi="ar"/>
                <w14:textFill>
                  <w14:solidFill>
                    <w14:schemeClr w14:val="tx1"/>
                  </w14:solidFill>
                </w14:textFill>
              </w:rPr>
              <w:t>思想道德与法治</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H</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H</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M</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H</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M</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480" w:type="dxa"/>
            <w:tcBorders>
              <w:top w:val="single" w:color="auto" w:sz="4" w:space="0"/>
              <w:right w:val="single" w:color="auto" w:sz="4" w:space="0"/>
            </w:tcBorders>
            <w:shd w:val="clear" w:color="auto" w:fill="auto"/>
            <w:vAlign w:val="center"/>
          </w:tcPr>
          <w:p>
            <w:pPr>
              <w:pStyle w:val="12"/>
              <w:spacing w:after="0" w:line="240" w:lineRule="auto"/>
              <w:jc w:val="center"/>
              <w:rPr>
                <w:rFonts w:hint="eastAsia"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4</w:t>
            </w:r>
          </w:p>
        </w:tc>
        <w:tc>
          <w:tcPr>
            <w:tcW w:w="154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eastAsia"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color w:val="000000" w:themeColor="text1"/>
                <w:sz w:val="20"/>
                <w:szCs w:val="20"/>
                <w:lang w:val="en-US" w:eastAsia="zh-CN" w:bidi="ar"/>
                <w14:textFill>
                  <w14:solidFill>
                    <w14:schemeClr w14:val="tx1"/>
                  </w14:solidFill>
                </w14:textFill>
              </w:rPr>
              <w:t>国家安全教育</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H</w:t>
            </w:r>
          </w:p>
        </w:tc>
        <w:tc>
          <w:tcPr>
            <w:tcW w:w="369" w:type="dxa"/>
            <w:tcBorders>
              <w:top w:val="single" w:color="auto" w:sz="4" w:space="0"/>
              <w:left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H</w:t>
            </w:r>
          </w:p>
        </w:tc>
        <w:tc>
          <w:tcPr>
            <w:tcW w:w="369" w:type="dxa"/>
            <w:tcBorders>
              <w:top w:val="single" w:color="auto" w:sz="4" w:space="0"/>
              <w:left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M</w:t>
            </w:r>
          </w:p>
        </w:tc>
        <w:tc>
          <w:tcPr>
            <w:tcW w:w="369" w:type="dxa"/>
            <w:tcBorders>
              <w:top w:val="single" w:color="auto" w:sz="4" w:space="0"/>
              <w:lef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480" w:type="dxa"/>
            <w:shd w:val="clear" w:color="auto" w:fill="auto"/>
            <w:vAlign w:val="center"/>
          </w:tcPr>
          <w:p>
            <w:pPr>
              <w:pStyle w:val="12"/>
              <w:spacing w:after="0" w:line="240" w:lineRule="auto"/>
              <w:jc w:val="center"/>
              <w:rPr>
                <w:rFonts w:hint="eastAsia"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5</w:t>
            </w:r>
          </w:p>
        </w:tc>
        <w:tc>
          <w:tcPr>
            <w:tcW w:w="1542" w:type="dxa"/>
            <w:tcBorders>
              <w:top w:val="single" w:color="auto" w:sz="4" w:space="0"/>
              <w:left w:val="nil"/>
              <w:bottom w:val="single" w:color="auto" w:sz="4" w:space="0"/>
              <w:right w:val="single" w:color="auto" w:sz="4" w:space="0"/>
            </w:tcBorders>
            <w:shd w:val="clear" w:color="auto" w:fill="auto"/>
            <w:vAlign w:val="center"/>
          </w:tcPr>
          <w:p>
            <w:pPr>
              <w:pStyle w:val="12"/>
              <w:spacing w:after="0" w:line="240" w:lineRule="auto"/>
              <w:jc w:val="center"/>
              <w:rPr>
                <w:rFonts w:hint="eastAsia"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color w:val="000000" w:themeColor="text1"/>
                <w:sz w:val="20"/>
                <w:szCs w:val="20"/>
                <w:lang w:val="en-US" w:eastAsia="zh-CN" w:bidi="ar"/>
                <w14:textFill>
                  <w14:solidFill>
                    <w14:schemeClr w14:val="tx1"/>
                  </w14:solidFill>
                </w14:textFill>
              </w:rPr>
              <w:t>毛泽东思想和中国特色社会主义理论体系概论</w:t>
            </w:r>
          </w:p>
        </w:tc>
        <w:tc>
          <w:tcPr>
            <w:tcW w:w="369" w:type="dxa"/>
            <w:tcBorders>
              <w:top w:val="single" w:color="auto" w:sz="4" w:space="0"/>
              <w:left w:val="single" w:color="auto" w:sz="4" w:space="0"/>
              <w:bottom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H</w:t>
            </w:r>
          </w:p>
        </w:tc>
        <w:tc>
          <w:tcPr>
            <w:tcW w:w="369" w:type="dxa"/>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M</w:t>
            </w:r>
          </w:p>
        </w:tc>
        <w:tc>
          <w:tcPr>
            <w:tcW w:w="369" w:type="dxa"/>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M</w:t>
            </w:r>
          </w:p>
        </w:tc>
        <w:tc>
          <w:tcPr>
            <w:tcW w:w="369" w:type="dxa"/>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M</w:t>
            </w:r>
          </w:p>
        </w:tc>
        <w:tc>
          <w:tcPr>
            <w:tcW w:w="369" w:type="dxa"/>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M</w:t>
            </w:r>
          </w:p>
        </w:tc>
        <w:tc>
          <w:tcPr>
            <w:tcW w:w="369" w:type="dxa"/>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1" w:hRule="atLeast"/>
          <w:jc w:val="center"/>
        </w:trPr>
        <w:tc>
          <w:tcPr>
            <w:tcW w:w="480" w:type="dxa"/>
            <w:tcBorders>
              <w:top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eastAsia"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6</w:t>
            </w:r>
          </w:p>
        </w:tc>
        <w:tc>
          <w:tcPr>
            <w:tcW w:w="154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eastAsia"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color w:val="000000" w:themeColor="text1"/>
                <w:sz w:val="20"/>
                <w:szCs w:val="20"/>
                <w:lang w:val="en-US" w:eastAsia="zh-CN" w:bidi="ar"/>
                <w14:textFill>
                  <w14:solidFill>
                    <w14:schemeClr w14:val="tx1"/>
                  </w14:solidFill>
                </w14:textFill>
              </w:rPr>
              <w:t>习近平新时代中国特色社会主义思想概论</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H</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H</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M</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H</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480" w:type="dxa"/>
            <w:tcBorders>
              <w:top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eastAsia"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7</w:t>
            </w:r>
          </w:p>
        </w:tc>
        <w:tc>
          <w:tcPr>
            <w:tcW w:w="154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eastAsia"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color w:val="000000" w:themeColor="text1"/>
                <w:sz w:val="20"/>
                <w:szCs w:val="20"/>
                <w:lang w:val="en-US" w:eastAsia="zh-CN" w:bidi="ar"/>
                <w14:textFill>
                  <w14:solidFill>
                    <w14:schemeClr w14:val="tx1"/>
                  </w14:solidFill>
                </w14:textFill>
              </w:rPr>
              <w:t>大学生职业发展与就业指导（一）-（二）</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H</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H</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H</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H</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H</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480" w:type="dxa"/>
            <w:tcBorders>
              <w:top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eastAsia"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8</w:t>
            </w:r>
          </w:p>
        </w:tc>
        <w:tc>
          <w:tcPr>
            <w:tcW w:w="154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eastAsia"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color w:val="000000" w:themeColor="text1"/>
                <w:sz w:val="20"/>
                <w:szCs w:val="20"/>
                <w:lang w:val="en-US" w:eastAsia="zh-CN" w:bidi="ar"/>
                <w14:textFill>
                  <w14:solidFill>
                    <w14:schemeClr w14:val="tx1"/>
                  </w14:solidFill>
                </w14:textFill>
              </w:rPr>
              <w:t>大学生创新与创业实务（一）-（二）</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H</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H</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H</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H</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480" w:type="dxa"/>
            <w:tcBorders>
              <w:top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eastAsia"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9</w:t>
            </w:r>
          </w:p>
        </w:tc>
        <w:tc>
          <w:tcPr>
            <w:tcW w:w="154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eastAsia"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color w:val="000000" w:themeColor="text1"/>
                <w:sz w:val="20"/>
                <w:szCs w:val="20"/>
                <w:lang w:val="en-US" w:eastAsia="zh-CN" w:bidi="ar"/>
                <w14:textFill>
                  <w14:solidFill>
                    <w14:schemeClr w14:val="tx1"/>
                  </w14:solidFill>
                </w14:textFill>
              </w:rPr>
              <w:t>大学生安全教育（一）-（五）</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H</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H</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M</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H</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M</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M</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480" w:type="dxa"/>
            <w:tcBorders>
              <w:top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eastAsia"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10</w:t>
            </w:r>
          </w:p>
        </w:tc>
        <w:tc>
          <w:tcPr>
            <w:tcW w:w="154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eastAsia"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color w:val="000000" w:themeColor="text1"/>
                <w:sz w:val="20"/>
                <w:szCs w:val="20"/>
                <w:lang w:val="en-US" w:eastAsia="zh-CN" w:bidi="ar"/>
                <w14:textFill>
                  <w14:solidFill>
                    <w14:schemeClr w14:val="tx1"/>
                  </w14:solidFill>
                </w14:textFill>
              </w:rPr>
              <w:t>军事技能</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H</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H</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H</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480" w:type="dxa"/>
            <w:tcBorders>
              <w:top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eastAsia"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11</w:t>
            </w:r>
          </w:p>
        </w:tc>
        <w:tc>
          <w:tcPr>
            <w:tcW w:w="154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eastAsia"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color w:val="000000" w:themeColor="text1"/>
                <w:sz w:val="20"/>
                <w:szCs w:val="20"/>
                <w:lang w:val="en-US" w:eastAsia="zh-CN" w:bidi="ar"/>
                <w14:textFill>
                  <w14:solidFill>
                    <w14:schemeClr w14:val="tx1"/>
                  </w14:solidFill>
                </w14:textFill>
              </w:rPr>
              <w:t>大学生心理健康教育（一）-（二）</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H</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M</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H</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M</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M</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480" w:type="dxa"/>
            <w:tcBorders>
              <w:top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eastAsia"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12</w:t>
            </w:r>
          </w:p>
        </w:tc>
        <w:tc>
          <w:tcPr>
            <w:tcW w:w="154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eastAsia"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color w:val="000000" w:themeColor="text1"/>
                <w:sz w:val="20"/>
                <w:szCs w:val="20"/>
                <w:lang w:val="en-US" w:eastAsia="zh-CN" w:bidi="ar"/>
                <w14:textFill>
                  <w14:solidFill>
                    <w14:schemeClr w14:val="tx1"/>
                  </w14:solidFill>
                </w14:textFill>
              </w:rPr>
              <w:t>大学体育（一）-（三）</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M</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H</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M</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H</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M</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jc w:val="center"/>
        </w:trPr>
        <w:tc>
          <w:tcPr>
            <w:tcW w:w="480" w:type="dxa"/>
            <w:tcBorders>
              <w:top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eastAsia"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13</w:t>
            </w:r>
          </w:p>
        </w:tc>
        <w:tc>
          <w:tcPr>
            <w:tcW w:w="154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eastAsia"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color w:val="000000" w:themeColor="text1"/>
                <w:sz w:val="20"/>
                <w:szCs w:val="20"/>
                <w:lang w:val="en-US" w:eastAsia="zh-CN" w:bidi="ar"/>
                <w14:textFill>
                  <w14:solidFill>
                    <w14:schemeClr w14:val="tx1"/>
                  </w14:solidFill>
                </w14:textFill>
              </w:rPr>
              <w:t>艺术修养</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H</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M</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M</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M</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480" w:type="dxa"/>
            <w:tcBorders>
              <w:top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eastAsia"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14</w:t>
            </w:r>
          </w:p>
        </w:tc>
        <w:tc>
          <w:tcPr>
            <w:tcW w:w="154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eastAsia"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color w:val="000000" w:themeColor="text1"/>
                <w:sz w:val="20"/>
                <w:szCs w:val="20"/>
                <w:lang w:val="en-US" w:eastAsia="zh-CN" w:bidi="ar"/>
                <w14:textFill>
                  <w14:solidFill>
                    <w14:schemeClr w14:val="tx1"/>
                  </w14:solidFill>
                </w14:textFill>
              </w:rPr>
              <w:t>大学英语（一）-（二）</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M</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H</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H</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H</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H</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80" w:type="dxa"/>
            <w:tcBorders>
              <w:top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eastAsia"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15</w:t>
            </w:r>
          </w:p>
        </w:tc>
        <w:tc>
          <w:tcPr>
            <w:tcW w:w="154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eastAsia"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color w:val="000000" w:themeColor="text1"/>
                <w:sz w:val="20"/>
                <w:szCs w:val="20"/>
                <w:lang w:val="en-US" w:eastAsia="zh-CN" w:bidi="ar"/>
                <w14:textFill>
                  <w14:solidFill>
                    <w14:schemeClr w14:val="tx1"/>
                  </w14:solidFill>
                </w14:textFill>
              </w:rPr>
              <w:t>信息技术</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M</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M</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M</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H</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480" w:type="dxa"/>
            <w:tcBorders>
              <w:top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eastAsia"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16</w:t>
            </w:r>
          </w:p>
        </w:tc>
        <w:tc>
          <w:tcPr>
            <w:tcW w:w="154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eastAsia"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color w:val="000000" w:themeColor="text1"/>
                <w:sz w:val="20"/>
                <w:szCs w:val="20"/>
                <w:lang w:val="en-US" w:eastAsia="zh-CN" w:bidi="ar"/>
                <w14:textFill>
                  <w14:solidFill>
                    <w14:schemeClr w14:val="tx1"/>
                  </w14:solidFill>
                </w14:textFill>
              </w:rPr>
              <w:t>精益生产与管理基础</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H</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H</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val="en-US"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val="en-US"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M</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M</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H</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480" w:type="dxa"/>
            <w:tcBorders>
              <w:top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eastAsia" w:ascii="仿宋" w:hAnsi="仿宋" w:eastAsia="仿宋" w:cs="仿宋"/>
                <w:color w:val="000000" w:themeColor="text1"/>
                <w:sz w:val="20"/>
                <w:szCs w:val="20"/>
                <w:lang w:val="en-US" w:eastAsia="zh-CN" w:bidi="ar"/>
                <w14:textFill>
                  <w14:solidFill>
                    <w14:schemeClr w14:val="tx1"/>
                  </w14:solidFill>
                </w14:textFill>
              </w:rPr>
              <w:t>17</w:t>
            </w:r>
          </w:p>
        </w:tc>
        <w:tc>
          <w:tcPr>
            <w:tcW w:w="154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eastAsia"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color w:val="000000" w:themeColor="text1"/>
                <w:sz w:val="20"/>
                <w:szCs w:val="20"/>
                <w:lang w:val="en-US" w:eastAsia="zh-CN" w:bidi="ar"/>
                <w14:textFill>
                  <w14:solidFill>
                    <w14:schemeClr w14:val="tx1"/>
                  </w14:solidFill>
                </w14:textFill>
              </w:rPr>
              <w:t>人工智能应用基础</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M</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M</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M</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H</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H</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480" w:type="dxa"/>
            <w:tcBorders>
              <w:top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eastAsia" w:ascii="仿宋" w:hAnsi="仿宋" w:eastAsia="仿宋" w:cs="仿宋"/>
                <w:color w:val="000000" w:themeColor="text1"/>
                <w:sz w:val="20"/>
                <w:szCs w:val="20"/>
                <w:lang w:val="en-US" w:eastAsia="zh-CN" w:bidi="ar"/>
                <w14:textFill>
                  <w14:solidFill>
                    <w14:schemeClr w14:val="tx1"/>
                  </w14:solidFill>
                </w14:textFill>
              </w:rPr>
              <w:t>18</w:t>
            </w:r>
          </w:p>
        </w:tc>
        <w:tc>
          <w:tcPr>
            <w:tcW w:w="154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eastAsia"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color w:val="000000" w:themeColor="text1"/>
                <w:sz w:val="20"/>
                <w:szCs w:val="20"/>
                <w:lang w:val="en-US" w:eastAsia="zh-CN" w:bidi="ar"/>
                <w14:textFill>
                  <w14:solidFill>
                    <w14:schemeClr w14:val="tx1"/>
                  </w14:solidFill>
                </w14:textFill>
              </w:rPr>
              <w:t>中国共产党简史</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H</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M</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M</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M</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480" w:type="dxa"/>
            <w:tcBorders>
              <w:top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eastAsia" w:ascii="仿宋" w:hAnsi="仿宋" w:eastAsia="仿宋" w:cs="仿宋"/>
                <w:color w:val="000000" w:themeColor="text1"/>
                <w:sz w:val="20"/>
                <w:szCs w:val="20"/>
                <w:lang w:val="en-US" w:eastAsia="zh-CN" w:bidi="ar"/>
                <w14:textFill>
                  <w14:solidFill>
                    <w14:schemeClr w14:val="tx1"/>
                  </w14:solidFill>
                </w14:textFill>
              </w:rPr>
              <w:t>19</w:t>
            </w:r>
          </w:p>
        </w:tc>
        <w:tc>
          <w:tcPr>
            <w:tcW w:w="154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eastAsia"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color w:val="000000" w:themeColor="text1"/>
                <w:sz w:val="20"/>
                <w:szCs w:val="20"/>
                <w:lang w:val="en-US" w:eastAsia="zh-CN" w:bidi="ar"/>
                <w14:textFill>
                  <w14:solidFill>
                    <w14:schemeClr w14:val="tx1"/>
                  </w14:solidFill>
                </w14:textFill>
              </w:rPr>
              <w:t>社会主义发展史</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H</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M</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M</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M</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480" w:type="dxa"/>
            <w:tcBorders>
              <w:top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eastAsia" w:ascii="仿宋" w:hAnsi="仿宋" w:eastAsia="仿宋" w:cs="仿宋"/>
                <w:color w:val="000000" w:themeColor="text1"/>
                <w:sz w:val="20"/>
                <w:szCs w:val="20"/>
                <w:lang w:val="en-US" w:eastAsia="zh-CN" w:bidi="ar"/>
                <w14:textFill>
                  <w14:solidFill>
                    <w14:schemeClr w14:val="tx1"/>
                  </w14:solidFill>
                </w14:textFill>
              </w:rPr>
              <w:t>20</w:t>
            </w:r>
          </w:p>
        </w:tc>
        <w:tc>
          <w:tcPr>
            <w:tcW w:w="154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eastAsia"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color w:val="000000" w:themeColor="text1"/>
                <w:sz w:val="20"/>
                <w:szCs w:val="20"/>
                <w:lang w:val="en-US" w:eastAsia="zh-CN" w:bidi="ar"/>
                <w14:textFill>
                  <w14:solidFill>
                    <w14:schemeClr w14:val="tx1"/>
                  </w14:solidFill>
                </w14:textFill>
              </w:rPr>
              <w:t>新中国史</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H</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M</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M</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M</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480" w:type="dxa"/>
            <w:tcBorders>
              <w:top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eastAsia" w:ascii="仿宋" w:hAnsi="仿宋" w:eastAsia="仿宋" w:cs="仿宋"/>
                <w:color w:val="000000" w:themeColor="text1"/>
                <w:sz w:val="20"/>
                <w:szCs w:val="20"/>
                <w:lang w:val="en-US" w:eastAsia="zh-CN" w:bidi="ar"/>
                <w14:textFill>
                  <w14:solidFill>
                    <w14:schemeClr w14:val="tx1"/>
                  </w14:solidFill>
                </w14:textFill>
              </w:rPr>
              <w:t>21</w:t>
            </w:r>
          </w:p>
        </w:tc>
        <w:tc>
          <w:tcPr>
            <w:tcW w:w="154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eastAsia"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color w:val="000000" w:themeColor="text1"/>
                <w:sz w:val="20"/>
                <w:szCs w:val="20"/>
                <w:lang w:val="en-US" w:eastAsia="zh-CN" w:bidi="ar"/>
                <w14:textFill>
                  <w14:solidFill>
                    <w14:schemeClr w14:val="tx1"/>
                  </w14:solidFill>
                </w14:textFill>
              </w:rPr>
              <w:t>改革开放史</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H</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M</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M</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M</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H</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480" w:type="dxa"/>
            <w:tcBorders>
              <w:top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eastAsia" w:ascii="仿宋" w:hAnsi="仿宋" w:eastAsia="仿宋" w:cs="仿宋"/>
                <w:color w:val="000000" w:themeColor="text1"/>
                <w:sz w:val="20"/>
                <w:szCs w:val="20"/>
                <w:lang w:val="en-US" w:eastAsia="zh-CN" w:bidi="ar"/>
                <w14:textFill>
                  <w14:solidFill>
                    <w14:schemeClr w14:val="tx1"/>
                  </w14:solidFill>
                </w14:textFill>
              </w:rPr>
              <w:t>22</w:t>
            </w:r>
          </w:p>
        </w:tc>
        <w:tc>
          <w:tcPr>
            <w:tcW w:w="154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eastAsia"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color w:val="000000" w:themeColor="text1"/>
                <w:sz w:val="20"/>
                <w:szCs w:val="20"/>
                <w:lang w:val="en-US" w:eastAsia="zh-CN" w:bidi="ar"/>
                <w14:textFill>
                  <w14:solidFill>
                    <w14:schemeClr w14:val="tx1"/>
                  </w14:solidFill>
                </w14:textFill>
              </w:rPr>
              <w:t>中国优秀传统文化</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H</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M</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H</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M</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M</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480" w:type="dxa"/>
            <w:tcBorders>
              <w:top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eastAsia" w:ascii="仿宋" w:hAnsi="仿宋" w:eastAsia="仿宋" w:cs="仿宋"/>
                <w:color w:val="000000" w:themeColor="text1"/>
                <w:sz w:val="20"/>
                <w:szCs w:val="20"/>
                <w:lang w:val="en-US" w:eastAsia="zh-CN" w:bidi="ar"/>
                <w14:textFill>
                  <w14:solidFill>
                    <w14:schemeClr w14:val="tx1"/>
                  </w14:solidFill>
                </w14:textFill>
              </w:rPr>
              <w:t>23</w:t>
            </w:r>
          </w:p>
        </w:tc>
        <w:tc>
          <w:tcPr>
            <w:tcW w:w="154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eastAsia"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color w:val="000000" w:themeColor="text1"/>
                <w:sz w:val="20"/>
                <w:szCs w:val="20"/>
                <w:lang w:val="en-US" w:eastAsia="zh-CN" w:bidi="ar"/>
                <w14:textFill>
                  <w14:solidFill>
                    <w14:schemeClr w14:val="tx1"/>
                  </w14:solidFill>
                </w14:textFill>
              </w:rPr>
              <w:t>通用礼仪</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H</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M</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M</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M</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H</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480" w:type="dxa"/>
            <w:tcBorders>
              <w:top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eastAsia" w:ascii="仿宋" w:hAnsi="仿宋" w:eastAsia="仿宋" w:cs="仿宋"/>
                <w:color w:val="000000" w:themeColor="text1"/>
                <w:sz w:val="20"/>
                <w:szCs w:val="20"/>
                <w:lang w:val="en-US" w:eastAsia="zh-CN" w:bidi="ar"/>
                <w14:textFill>
                  <w14:solidFill>
                    <w14:schemeClr w14:val="tx1"/>
                  </w14:solidFill>
                </w14:textFill>
              </w:rPr>
              <w:t>24</w:t>
            </w:r>
          </w:p>
        </w:tc>
        <w:tc>
          <w:tcPr>
            <w:tcW w:w="154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eastAsia"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color w:val="000000" w:themeColor="text1"/>
                <w:sz w:val="20"/>
                <w:szCs w:val="20"/>
                <w:lang w:val="en-US" w:eastAsia="zh-CN" w:bidi="ar"/>
                <w14:textFill>
                  <w14:solidFill>
                    <w14:schemeClr w14:val="tx1"/>
                  </w14:solidFill>
                </w14:textFill>
              </w:rPr>
              <w:t>应用文写作</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M</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H</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H</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M</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M</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480" w:type="dxa"/>
            <w:tcBorders>
              <w:top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eastAsia" w:ascii="仿宋" w:hAnsi="仿宋" w:eastAsia="仿宋" w:cs="仿宋"/>
                <w:color w:val="000000" w:themeColor="text1"/>
                <w:sz w:val="20"/>
                <w:szCs w:val="20"/>
                <w:lang w:val="en-US" w:eastAsia="zh-CN" w:bidi="ar"/>
                <w14:textFill>
                  <w14:solidFill>
                    <w14:schemeClr w14:val="tx1"/>
                  </w14:solidFill>
                </w14:textFill>
              </w:rPr>
              <w:t>25</w:t>
            </w:r>
          </w:p>
        </w:tc>
        <w:tc>
          <w:tcPr>
            <w:tcW w:w="154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eastAsia"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color w:val="000000" w:themeColor="text1"/>
                <w:sz w:val="20"/>
                <w:szCs w:val="20"/>
                <w:lang w:val="en-US" w:eastAsia="zh-CN" w:bidi="ar"/>
                <w14:textFill>
                  <w14:solidFill>
                    <w14:schemeClr w14:val="tx1"/>
                  </w14:solidFill>
                </w14:textFill>
              </w:rPr>
              <w:t>大学语文</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M</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H</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H</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M</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H</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r>
    </w:tbl>
    <w:p>
      <w:pPr>
        <w:rPr>
          <w:rFonts w:hint="eastAsia"/>
        </w:rPr>
      </w:pPr>
    </w:p>
    <w:p>
      <w:pPr>
        <w:pStyle w:val="7"/>
        <w:spacing w:after="0" w:line="360" w:lineRule="auto"/>
        <w:ind w:firstLine="0" w:firstLineChars="0"/>
        <w:jc w:val="both"/>
        <w:rPr>
          <w:rFonts w:hint="eastAsia" w:ascii="仿宋" w:hAnsi="仿宋" w:eastAsia="仿宋" w:cs="仿宋"/>
          <w:b/>
          <w:bCs/>
          <w:sz w:val="22"/>
          <w:szCs w:val="22"/>
        </w:rPr>
      </w:pPr>
    </w:p>
    <w:p>
      <w:pPr>
        <w:pStyle w:val="7"/>
        <w:spacing w:after="0" w:line="360" w:lineRule="auto"/>
        <w:ind w:firstLine="0" w:firstLineChars="0"/>
        <w:jc w:val="both"/>
        <w:rPr>
          <w:rFonts w:hint="eastAsia" w:ascii="仿宋" w:hAnsi="仿宋" w:eastAsia="仿宋" w:cs="仿宋"/>
          <w:b/>
          <w:bCs/>
          <w:sz w:val="22"/>
          <w:szCs w:val="22"/>
        </w:rPr>
      </w:pPr>
    </w:p>
    <w:p>
      <w:pPr>
        <w:pStyle w:val="7"/>
        <w:spacing w:after="0" w:line="360" w:lineRule="auto"/>
        <w:ind w:firstLine="0" w:firstLineChars="0"/>
        <w:jc w:val="both"/>
        <w:rPr>
          <w:rFonts w:hint="eastAsia" w:ascii="仿宋" w:hAnsi="仿宋" w:eastAsia="仿宋" w:cs="仿宋"/>
          <w:b/>
          <w:bCs/>
          <w:sz w:val="22"/>
          <w:szCs w:val="22"/>
        </w:rPr>
      </w:pPr>
    </w:p>
    <w:p>
      <w:pPr>
        <w:pStyle w:val="7"/>
        <w:spacing w:after="0" w:line="360" w:lineRule="auto"/>
        <w:ind w:firstLine="0" w:firstLineChars="0"/>
        <w:jc w:val="center"/>
        <w:rPr>
          <w:rFonts w:hint="eastAsia" w:eastAsia="仿宋"/>
          <w:b/>
          <w:bCs/>
          <w:sz w:val="21"/>
          <w:szCs w:val="21"/>
          <w:lang w:val="en-US" w:eastAsia="zh-CN"/>
        </w:rPr>
      </w:pPr>
      <w:r>
        <w:rPr>
          <w:rFonts w:hint="eastAsia" w:ascii="仿宋" w:hAnsi="仿宋" w:eastAsia="仿宋" w:cs="仿宋"/>
          <w:b/>
          <w:bCs/>
          <w:sz w:val="22"/>
          <w:szCs w:val="22"/>
        </w:rPr>
        <w:t>表6-</w:t>
      </w:r>
      <w:r>
        <w:rPr>
          <w:rFonts w:hint="eastAsia" w:ascii="仿宋" w:hAnsi="仿宋" w:eastAsia="仿宋" w:cs="仿宋"/>
          <w:b/>
          <w:bCs/>
          <w:sz w:val="22"/>
          <w:szCs w:val="22"/>
          <w:lang w:val="en-US" w:eastAsia="zh-CN"/>
        </w:rPr>
        <w:t>2</w:t>
      </w:r>
      <w:r>
        <w:rPr>
          <w:rFonts w:hint="eastAsia" w:ascii="仿宋" w:hAnsi="仿宋" w:eastAsia="仿宋" w:cs="仿宋"/>
          <w:b/>
          <w:bCs/>
          <w:sz w:val="22"/>
          <w:szCs w:val="22"/>
        </w:rPr>
        <w:t xml:space="preserve"> 专业课程矩阵</w:t>
      </w:r>
      <w:r>
        <w:rPr>
          <w:rFonts w:hint="eastAsia" w:ascii="仿宋" w:hAnsi="仿宋" w:eastAsia="仿宋" w:cs="仿宋"/>
          <w:b/>
          <w:bCs/>
          <w:sz w:val="22"/>
          <w:szCs w:val="22"/>
          <w:lang w:val="en-US" w:eastAsia="zh-CN"/>
        </w:rPr>
        <w:t>表</w:t>
      </w:r>
    </w:p>
    <w:tbl>
      <w:tblPr>
        <w:tblStyle w:val="14"/>
        <w:tblW w:w="1383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80"/>
        <w:gridCol w:w="1542"/>
        <w:gridCol w:w="369"/>
        <w:gridCol w:w="369"/>
        <w:gridCol w:w="369"/>
        <w:gridCol w:w="369"/>
        <w:gridCol w:w="369"/>
        <w:gridCol w:w="369"/>
        <w:gridCol w:w="369"/>
        <w:gridCol w:w="369"/>
        <w:gridCol w:w="369"/>
        <w:gridCol w:w="369"/>
        <w:gridCol w:w="369"/>
        <w:gridCol w:w="369"/>
        <w:gridCol w:w="369"/>
        <w:gridCol w:w="369"/>
        <w:gridCol w:w="369"/>
        <w:gridCol w:w="369"/>
        <w:gridCol w:w="369"/>
        <w:gridCol w:w="369"/>
        <w:gridCol w:w="369"/>
        <w:gridCol w:w="369"/>
        <w:gridCol w:w="369"/>
        <w:gridCol w:w="369"/>
        <w:gridCol w:w="369"/>
        <w:gridCol w:w="369"/>
        <w:gridCol w:w="369"/>
        <w:gridCol w:w="369"/>
        <w:gridCol w:w="369"/>
        <w:gridCol w:w="369"/>
        <w:gridCol w:w="369"/>
        <w:gridCol w:w="369"/>
        <w:gridCol w:w="369"/>
        <w:gridCol w:w="36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1" w:hRule="atLeast"/>
          <w:jc w:val="center"/>
        </w:trPr>
        <w:tc>
          <w:tcPr>
            <w:tcW w:w="2022" w:type="dxa"/>
            <w:gridSpan w:val="2"/>
            <w:tcBorders>
              <w:tl2br w:val="single" w:color="auto" w:sz="4" w:space="0"/>
            </w:tcBorders>
            <w:shd w:val="clear" w:color="auto" w:fill="auto"/>
          </w:tcPr>
          <w:p>
            <w:pPr>
              <w:pStyle w:val="12"/>
              <w:spacing w:after="0" w:line="240" w:lineRule="auto"/>
              <w:jc w:val="center"/>
              <w:rPr>
                <w:rFonts w:hint="eastAsia"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 xml:space="preserve">          培养规格</w:t>
            </w:r>
          </w:p>
          <w:p>
            <w:pPr>
              <w:pStyle w:val="12"/>
              <w:spacing w:after="0" w:line="240" w:lineRule="auto"/>
              <w:jc w:val="center"/>
              <w:rPr>
                <w:rFonts w:hint="eastAsia" w:ascii="仿宋" w:hAnsi="仿宋" w:eastAsia="仿宋" w:cs="仿宋"/>
                <w:color w:val="000000" w:themeColor="text1"/>
                <w:sz w:val="20"/>
                <w:szCs w:val="20"/>
                <w:lang w:bidi="ar"/>
                <w14:textFill>
                  <w14:solidFill>
                    <w14:schemeClr w14:val="tx1"/>
                  </w14:solidFill>
                </w14:textFill>
              </w:rPr>
            </w:pPr>
          </w:p>
          <w:p>
            <w:pPr>
              <w:pStyle w:val="12"/>
              <w:spacing w:after="0" w:line="240" w:lineRule="auto"/>
              <w:jc w:val="center"/>
              <w:rPr>
                <w:rFonts w:hint="eastAsia" w:ascii="仿宋" w:hAnsi="仿宋" w:eastAsia="仿宋" w:cs="仿宋"/>
                <w:color w:val="000000" w:themeColor="text1"/>
                <w:sz w:val="20"/>
                <w:szCs w:val="20"/>
                <w:lang w:bidi="ar"/>
                <w14:textFill>
                  <w14:solidFill>
                    <w14:schemeClr w14:val="tx1"/>
                  </w14:solidFill>
                </w14:textFill>
              </w:rPr>
            </w:pPr>
          </w:p>
          <w:p>
            <w:pPr>
              <w:pStyle w:val="12"/>
              <w:spacing w:after="0" w:line="240" w:lineRule="auto"/>
              <w:jc w:val="both"/>
              <w:rPr>
                <w:rFonts w:hint="eastAsia"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课程名称</w:t>
            </w:r>
          </w:p>
        </w:tc>
        <w:tc>
          <w:tcPr>
            <w:tcW w:w="369" w:type="dxa"/>
            <w:shd w:val="clear" w:color="auto" w:fill="auto"/>
            <w:vAlign w:val="center"/>
          </w:tcPr>
          <w:p>
            <w:pPr>
              <w:pStyle w:val="12"/>
              <w:spacing w:after="0" w:line="240" w:lineRule="auto"/>
              <w:jc w:val="center"/>
              <w:rPr>
                <w:rFonts w:hint="eastAsia"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1.1</w:t>
            </w:r>
          </w:p>
        </w:tc>
        <w:tc>
          <w:tcPr>
            <w:tcW w:w="369" w:type="dxa"/>
            <w:shd w:val="clear" w:color="auto" w:fill="auto"/>
            <w:vAlign w:val="center"/>
          </w:tcPr>
          <w:p>
            <w:pPr>
              <w:pStyle w:val="12"/>
              <w:spacing w:after="0" w:line="240" w:lineRule="auto"/>
              <w:jc w:val="center"/>
              <w:rPr>
                <w:rFonts w:hint="eastAsia"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1.2</w:t>
            </w:r>
          </w:p>
        </w:tc>
        <w:tc>
          <w:tcPr>
            <w:tcW w:w="369" w:type="dxa"/>
            <w:shd w:val="clear" w:color="auto" w:fill="auto"/>
            <w:vAlign w:val="center"/>
          </w:tcPr>
          <w:p>
            <w:pPr>
              <w:pStyle w:val="12"/>
              <w:spacing w:after="0" w:line="240" w:lineRule="auto"/>
              <w:jc w:val="center"/>
              <w:rPr>
                <w:rFonts w:hint="eastAsia"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1.3</w:t>
            </w:r>
          </w:p>
        </w:tc>
        <w:tc>
          <w:tcPr>
            <w:tcW w:w="369" w:type="dxa"/>
            <w:shd w:val="clear" w:color="auto" w:fill="auto"/>
            <w:vAlign w:val="center"/>
          </w:tcPr>
          <w:p>
            <w:pPr>
              <w:pStyle w:val="12"/>
              <w:spacing w:after="0" w:line="240" w:lineRule="auto"/>
              <w:jc w:val="center"/>
              <w:rPr>
                <w:rFonts w:hint="eastAsia"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1.4</w:t>
            </w:r>
          </w:p>
        </w:tc>
        <w:tc>
          <w:tcPr>
            <w:tcW w:w="369" w:type="dxa"/>
            <w:shd w:val="clear" w:color="auto" w:fill="auto"/>
            <w:vAlign w:val="center"/>
          </w:tcPr>
          <w:p>
            <w:pPr>
              <w:pStyle w:val="12"/>
              <w:spacing w:after="0" w:line="240" w:lineRule="auto"/>
              <w:jc w:val="center"/>
              <w:rPr>
                <w:rFonts w:hint="eastAsia"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1.5</w:t>
            </w:r>
          </w:p>
        </w:tc>
        <w:tc>
          <w:tcPr>
            <w:tcW w:w="369" w:type="dxa"/>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eastAsia" w:ascii="仿宋" w:hAnsi="仿宋" w:eastAsia="仿宋" w:cs="仿宋"/>
                <w:color w:val="000000" w:themeColor="text1"/>
                <w:sz w:val="20"/>
                <w:szCs w:val="20"/>
                <w:lang w:val="en-US" w:eastAsia="zh-CN" w:bidi="ar"/>
                <w14:textFill>
                  <w14:solidFill>
                    <w14:schemeClr w14:val="tx1"/>
                  </w14:solidFill>
                </w14:textFill>
              </w:rPr>
              <w:t>1.6</w:t>
            </w:r>
          </w:p>
        </w:tc>
        <w:tc>
          <w:tcPr>
            <w:tcW w:w="369" w:type="dxa"/>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eastAsia" w:ascii="仿宋" w:hAnsi="仿宋" w:eastAsia="仿宋" w:cs="仿宋"/>
                <w:color w:val="000000" w:themeColor="text1"/>
                <w:sz w:val="20"/>
                <w:szCs w:val="20"/>
                <w:lang w:val="en-US" w:eastAsia="zh-CN" w:bidi="ar"/>
                <w14:textFill>
                  <w14:solidFill>
                    <w14:schemeClr w14:val="tx1"/>
                  </w14:solidFill>
                </w14:textFill>
              </w:rPr>
              <w:t>1.7</w:t>
            </w:r>
          </w:p>
        </w:tc>
        <w:tc>
          <w:tcPr>
            <w:tcW w:w="369" w:type="dxa"/>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eastAsia" w:ascii="仿宋" w:hAnsi="仿宋" w:eastAsia="仿宋" w:cs="仿宋"/>
                <w:color w:val="000000" w:themeColor="text1"/>
                <w:sz w:val="20"/>
                <w:szCs w:val="20"/>
                <w:lang w:val="en-US" w:eastAsia="zh-CN" w:bidi="ar"/>
                <w14:textFill>
                  <w14:solidFill>
                    <w14:schemeClr w14:val="tx1"/>
                  </w14:solidFill>
                </w14:textFill>
              </w:rPr>
              <w:t>1.8</w:t>
            </w:r>
          </w:p>
        </w:tc>
        <w:tc>
          <w:tcPr>
            <w:tcW w:w="369" w:type="dxa"/>
            <w:shd w:val="clear" w:color="auto" w:fill="auto"/>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eastAsia" w:ascii="仿宋" w:hAnsi="仿宋" w:eastAsia="仿宋" w:cs="仿宋"/>
                <w:color w:val="000000" w:themeColor="text1"/>
                <w:sz w:val="20"/>
                <w:szCs w:val="20"/>
                <w:lang w:val="en-US" w:eastAsia="zh-CN" w:bidi="ar"/>
                <w14:textFill>
                  <w14:solidFill>
                    <w14:schemeClr w14:val="tx1"/>
                  </w14:solidFill>
                </w14:textFill>
              </w:rPr>
              <w:t>1.9</w:t>
            </w:r>
          </w:p>
        </w:tc>
        <w:tc>
          <w:tcPr>
            <w:tcW w:w="369" w:type="dxa"/>
            <w:shd w:val="clear" w:color="auto" w:fill="auto"/>
            <w:vAlign w:val="center"/>
          </w:tcPr>
          <w:p>
            <w:pPr>
              <w:pStyle w:val="12"/>
              <w:spacing w:after="0" w:line="240" w:lineRule="auto"/>
              <w:jc w:val="center"/>
              <w:rPr>
                <w:rFonts w:hint="eastAsia" w:ascii="仿宋" w:hAnsi="仿宋" w:eastAsia="仿宋" w:cs="仿宋"/>
                <w:color w:val="000000" w:themeColor="text1"/>
                <w:sz w:val="20"/>
                <w:szCs w:val="20"/>
                <w:lang w:eastAsia="zh-CN"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2.</w:t>
            </w:r>
            <w:r>
              <w:rPr>
                <w:rFonts w:hint="eastAsia" w:ascii="仿宋" w:hAnsi="仿宋" w:eastAsia="仿宋" w:cs="仿宋"/>
                <w:color w:val="000000" w:themeColor="text1"/>
                <w:sz w:val="20"/>
                <w:szCs w:val="20"/>
                <w:lang w:val="en-US" w:eastAsia="zh-CN" w:bidi="ar"/>
                <w14:textFill>
                  <w14:solidFill>
                    <w14:schemeClr w14:val="tx1"/>
                  </w14:solidFill>
                </w14:textFill>
              </w:rPr>
              <w:t>1</w:t>
            </w:r>
          </w:p>
        </w:tc>
        <w:tc>
          <w:tcPr>
            <w:tcW w:w="369" w:type="dxa"/>
            <w:shd w:val="clear" w:color="auto" w:fill="auto"/>
            <w:vAlign w:val="center"/>
          </w:tcPr>
          <w:p>
            <w:pPr>
              <w:pStyle w:val="12"/>
              <w:spacing w:after="0" w:line="240" w:lineRule="auto"/>
              <w:jc w:val="center"/>
              <w:rPr>
                <w:rFonts w:hint="eastAsia" w:ascii="仿宋" w:hAnsi="仿宋" w:eastAsia="仿宋" w:cs="仿宋"/>
                <w:color w:val="000000" w:themeColor="text1"/>
                <w:sz w:val="20"/>
                <w:szCs w:val="20"/>
                <w:lang w:eastAsia="zh-CN"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2.</w:t>
            </w:r>
            <w:r>
              <w:rPr>
                <w:rFonts w:hint="eastAsia" w:ascii="仿宋" w:hAnsi="仿宋" w:eastAsia="仿宋" w:cs="仿宋"/>
                <w:color w:val="000000" w:themeColor="text1"/>
                <w:sz w:val="20"/>
                <w:szCs w:val="20"/>
                <w:lang w:val="en-US" w:eastAsia="zh-CN" w:bidi="ar"/>
                <w14:textFill>
                  <w14:solidFill>
                    <w14:schemeClr w14:val="tx1"/>
                  </w14:solidFill>
                </w14:textFill>
              </w:rPr>
              <w:t>2</w:t>
            </w:r>
          </w:p>
        </w:tc>
        <w:tc>
          <w:tcPr>
            <w:tcW w:w="369" w:type="dxa"/>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eastAsia" w:ascii="仿宋" w:hAnsi="仿宋" w:eastAsia="仿宋" w:cs="仿宋"/>
                <w:color w:val="000000" w:themeColor="text1"/>
                <w:sz w:val="20"/>
                <w:szCs w:val="20"/>
                <w:lang w:val="en-US" w:eastAsia="zh-CN" w:bidi="ar"/>
                <w14:textFill>
                  <w14:solidFill>
                    <w14:schemeClr w14:val="tx1"/>
                  </w14:solidFill>
                </w14:textFill>
              </w:rPr>
              <w:t>2.3</w:t>
            </w:r>
          </w:p>
        </w:tc>
        <w:tc>
          <w:tcPr>
            <w:tcW w:w="369" w:type="dxa"/>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eastAsia" w:ascii="仿宋" w:hAnsi="仿宋" w:eastAsia="仿宋" w:cs="仿宋"/>
                <w:color w:val="000000" w:themeColor="text1"/>
                <w:sz w:val="20"/>
                <w:szCs w:val="20"/>
                <w:lang w:val="en-US" w:eastAsia="zh-CN" w:bidi="ar"/>
                <w14:textFill>
                  <w14:solidFill>
                    <w14:schemeClr w14:val="tx1"/>
                  </w14:solidFill>
                </w14:textFill>
              </w:rPr>
              <w:t>2.4</w:t>
            </w:r>
          </w:p>
        </w:tc>
        <w:tc>
          <w:tcPr>
            <w:tcW w:w="369" w:type="dxa"/>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eastAsia" w:ascii="仿宋" w:hAnsi="仿宋" w:eastAsia="仿宋" w:cs="仿宋"/>
                <w:color w:val="000000" w:themeColor="text1"/>
                <w:sz w:val="20"/>
                <w:szCs w:val="20"/>
                <w:lang w:val="en-US" w:eastAsia="zh-CN" w:bidi="ar"/>
                <w14:textFill>
                  <w14:solidFill>
                    <w14:schemeClr w14:val="tx1"/>
                  </w14:solidFill>
                </w14:textFill>
              </w:rPr>
              <w:t>2.5</w:t>
            </w:r>
          </w:p>
        </w:tc>
        <w:tc>
          <w:tcPr>
            <w:tcW w:w="369" w:type="dxa"/>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eastAsia" w:ascii="仿宋" w:hAnsi="仿宋" w:eastAsia="仿宋" w:cs="仿宋"/>
                <w:color w:val="000000" w:themeColor="text1"/>
                <w:sz w:val="20"/>
                <w:szCs w:val="20"/>
                <w:lang w:val="en-US" w:eastAsia="zh-CN" w:bidi="ar"/>
                <w14:textFill>
                  <w14:solidFill>
                    <w14:schemeClr w14:val="tx1"/>
                  </w14:solidFill>
                </w14:textFill>
              </w:rPr>
              <w:t>2.6</w:t>
            </w:r>
          </w:p>
        </w:tc>
        <w:tc>
          <w:tcPr>
            <w:tcW w:w="369" w:type="dxa"/>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eastAsia" w:ascii="仿宋" w:hAnsi="仿宋" w:eastAsia="仿宋" w:cs="仿宋"/>
                <w:color w:val="000000" w:themeColor="text1"/>
                <w:sz w:val="20"/>
                <w:szCs w:val="20"/>
                <w:lang w:val="en-US" w:eastAsia="zh-CN" w:bidi="ar"/>
                <w14:textFill>
                  <w14:solidFill>
                    <w14:schemeClr w14:val="tx1"/>
                  </w14:solidFill>
                </w14:textFill>
              </w:rPr>
              <w:t>2.7</w:t>
            </w:r>
          </w:p>
        </w:tc>
        <w:tc>
          <w:tcPr>
            <w:tcW w:w="369" w:type="dxa"/>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eastAsia" w:ascii="仿宋" w:hAnsi="仿宋" w:eastAsia="仿宋" w:cs="仿宋"/>
                <w:color w:val="000000" w:themeColor="text1"/>
                <w:sz w:val="20"/>
                <w:szCs w:val="20"/>
                <w:lang w:val="en-US" w:eastAsia="zh-CN" w:bidi="ar"/>
                <w14:textFill>
                  <w14:solidFill>
                    <w14:schemeClr w14:val="tx1"/>
                  </w14:solidFill>
                </w14:textFill>
              </w:rPr>
              <w:t>2.8</w:t>
            </w:r>
          </w:p>
        </w:tc>
        <w:tc>
          <w:tcPr>
            <w:tcW w:w="369" w:type="dxa"/>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eastAsia" w:ascii="仿宋" w:hAnsi="仿宋" w:eastAsia="仿宋" w:cs="仿宋"/>
                <w:color w:val="000000" w:themeColor="text1"/>
                <w:sz w:val="20"/>
                <w:szCs w:val="20"/>
                <w:lang w:val="en-US" w:eastAsia="zh-CN" w:bidi="ar"/>
                <w14:textFill>
                  <w14:solidFill>
                    <w14:schemeClr w14:val="tx1"/>
                  </w14:solidFill>
                </w14:textFill>
              </w:rPr>
              <w:t>2.9</w:t>
            </w:r>
          </w:p>
        </w:tc>
        <w:tc>
          <w:tcPr>
            <w:tcW w:w="369" w:type="dxa"/>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eastAsia" w:ascii="仿宋" w:hAnsi="仿宋" w:eastAsia="仿宋" w:cs="仿宋"/>
                <w:color w:val="000000" w:themeColor="text1"/>
                <w:sz w:val="20"/>
                <w:szCs w:val="20"/>
                <w:lang w:val="en-US" w:eastAsia="zh-CN" w:bidi="ar"/>
                <w14:textFill>
                  <w14:solidFill>
                    <w14:schemeClr w14:val="tx1"/>
                  </w14:solidFill>
                </w14:textFill>
              </w:rPr>
              <w:t>2.10</w:t>
            </w:r>
          </w:p>
        </w:tc>
        <w:tc>
          <w:tcPr>
            <w:tcW w:w="369" w:type="dxa"/>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eastAsia" w:ascii="仿宋" w:hAnsi="仿宋" w:eastAsia="仿宋" w:cs="仿宋"/>
                <w:color w:val="000000" w:themeColor="text1"/>
                <w:sz w:val="20"/>
                <w:szCs w:val="20"/>
                <w:lang w:val="en-US" w:eastAsia="zh-CN" w:bidi="ar"/>
                <w14:textFill>
                  <w14:solidFill>
                    <w14:schemeClr w14:val="tx1"/>
                  </w14:solidFill>
                </w14:textFill>
              </w:rPr>
              <w:t>2.11</w:t>
            </w:r>
          </w:p>
        </w:tc>
        <w:tc>
          <w:tcPr>
            <w:tcW w:w="369" w:type="dxa"/>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eastAsia" w:ascii="仿宋" w:hAnsi="仿宋" w:eastAsia="仿宋" w:cs="仿宋"/>
                <w:color w:val="000000" w:themeColor="text1"/>
                <w:sz w:val="20"/>
                <w:szCs w:val="20"/>
                <w:lang w:val="en-US" w:eastAsia="zh-CN" w:bidi="ar"/>
                <w14:textFill>
                  <w14:solidFill>
                    <w14:schemeClr w14:val="tx1"/>
                  </w14:solidFill>
                </w14:textFill>
              </w:rPr>
              <w:t>2.12</w:t>
            </w:r>
          </w:p>
        </w:tc>
        <w:tc>
          <w:tcPr>
            <w:tcW w:w="369" w:type="dxa"/>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eastAsia" w:ascii="仿宋" w:hAnsi="仿宋" w:eastAsia="仿宋" w:cs="仿宋"/>
                <w:color w:val="000000" w:themeColor="text1"/>
                <w:sz w:val="20"/>
                <w:szCs w:val="20"/>
                <w:lang w:val="en-US" w:eastAsia="zh-CN" w:bidi="ar"/>
                <w14:textFill>
                  <w14:solidFill>
                    <w14:schemeClr w14:val="tx1"/>
                  </w14:solidFill>
                </w14:textFill>
              </w:rPr>
              <w:t>3.1</w:t>
            </w:r>
          </w:p>
        </w:tc>
        <w:tc>
          <w:tcPr>
            <w:tcW w:w="369" w:type="dxa"/>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eastAsia" w:ascii="仿宋" w:hAnsi="仿宋" w:eastAsia="仿宋" w:cs="仿宋"/>
                <w:color w:val="000000" w:themeColor="text1"/>
                <w:sz w:val="20"/>
                <w:szCs w:val="20"/>
                <w:lang w:val="en-US" w:eastAsia="zh-CN" w:bidi="ar"/>
                <w14:textFill>
                  <w14:solidFill>
                    <w14:schemeClr w14:val="tx1"/>
                  </w14:solidFill>
                </w14:textFill>
              </w:rPr>
              <w:t>3.2</w:t>
            </w:r>
          </w:p>
        </w:tc>
        <w:tc>
          <w:tcPr>
            <w:tcW w:w="369" w:type="dxa"/>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eastAsia" w:ascii="仿宋" w:hAnsi="仿宋" w:eastAsia="仿宋" w:cs="仿宋"/>
                <w:color w:val="000000" w:themeColor="text1"/>
                <w:sz w:val="20"/>
                <w:szCs w:val="20"/>
                <w:lang w:val="en-US" w:eastAsia="zh-CN" w:bidi="ar"/>
                <w14:textFill>
                  <w14:solidFill>
                    <w14:schemeClr w14:val="tx1"/>
                  </w14:solidFill>
                </w14:textFill>
              </w:rPr>
              <w:t>3.3</w:t>
            </w:r>
          </w:p>
        </w:tc>
        <w:tc>
          <w:tcPr>
            <w:tcW w:w="369" w:type="dxa"/>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eastAsia" w:ascii="仿宋" w:hAnsi="仿宋" w:eastAsia="仿宋" w:cs="仿宋"/>
                <w:color w:val="000000" w:themeColor="text1"/>
                <w:sz w:val="20"/>
                <w:szCs w:val="20"/>
                <w:lang w:val="en-US" w:eastAsia="zh-CN" w:bidi="ar"/>
                <w14:textFill>
                  <w14:solidFill>
                    <w14:schemeClr w14:val="tx1"/>
                  </w14:solidFill>
                </w14:textFill>
              </w:rPr>
              <w:t>3.4</w:t>
            </w:r>
          </w:p>
        </w:tc>
        <w:tc>
          <w:tcPr>
            <w:tcW w:w="369" w:type="dxa"/>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eastAsia" w:ascii="仿宋" w:hAnsi="仿宋" w:eastAsia="仿宋" w:cs="仿宋"/>
                <w:color w:val="000000" w:themeColor="text1"/>
                <w:sz w:val="20"/>
                <w:szCs w:val="20"/>
                <w:lang w:val="en-US" w:eastAsia="zh-CN" w:bidi="ar"/>
                <w14:textFill>
                  <w14:solidFill>
                    <w14:schemeClr w14:val="tx1"/>
                  </w14:solidFill>
                </w14:textFill>
              </w:rPr>
              <w:t>3.5</w:t>
            </w:r>
          </w:p>
        </w:tc>
        <w:tc>
          <w:tcPr>
            <w:tcW w:w="369" w:type="dxa"/>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eastAsia" w:ascii="仿宋" w:hAnsi="仿宋" w:eastAsia="仿宋" w:cs="仿宋"/>
                <w:color w:val="000000" w:themeColor="text1"/>
                <w:sz w:val="20"/>
                <w:szCs w:val="20"/>
                <w:lang w:val="en-US" w:eastAsia="zh-CN" w:bidi="ar"/>
                <w14:textFill>
                  <w14:solidFill>
                    <w14:schemeClr w14:val="tx1"/>
                  </w14:solidFill>
                </w14:textFill>
              </w:rPr>
              <w:t>3.6</w:t>
            </w:r>
          </w:p>
        </w:tc>
        <w:tc>
          <w:tcPr>
            <w:tcW w:w="369" w:type="dxa"/>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eastAsia" w:ascii="仿宋" w:hAnsi="仿宋" w:eastAsia="仿宋" w:cs="仿宋"/>
                <w:color w:val="000000" w:themeColor="text1"/>
                <w:sz w:val="20"/>
                <w:szCs w:val="20"/>
                <w:lang w:val="en-US" w:eastAsia="zh-CN" w:bidi="ar"/>
                <w14:textFill>
                  <w14:solidFill>
                    <w14:schemeClr w14:val="tx1"/>
                  </w14:solidFill>
                </w14:textFill>
              </w:rPr>
              <w:t>3.7</w:t>
            </w:r>
          </w:p>
        </w:tc>
        <w:tc>
          <w:tcPr>
            <w:tcW w:w="369" w:type="dxa"/>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eastAsia" w:ascii="仿宋" w:hAnsi="仿宋" w:eastAsia="仿宋" w:cs="仿宋"/>
                <w:color w:val="000000" w:themeColor="text1"/>
                <w:sz w:val="20"/>
                <w:szCs w:val="20"/>
                <w:lang w:val="en-US" w:eastAsia="zh-CN" w:bidi="ar"/>
                <w14:textFill>
                  <w14:solidFill>
                    <w14:schemeClr w14:val="tx1"/>
                  </w14:solidFill>
                </w14:textFill>
              </w:rPr>
              <w:t>3.8</w:t>
            </w:r>
          </w:p>
        </w:tc>
        <w:tc>
          <w:tcPr>
            <w:tcW w:w="369" w:type="dxa"/>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eastAsia" w:ascii="仿宋" w:hAnsi="仿宋" w:eastAsia="仿宋" w:cs="仿宋"/>
                <w:color w:val="000000" w:themeColor="text1"/>
                <w:sz w:val="20"/>
                <w:szCs w:val="20"/>
                <w:lang w:val="en-US" w:eastAsia="zh-CN" w:bidi="ar"/>
                <w14:textFill>
                  <w14:solidFill>
                    <w14:schemeClr w14:val="tx1"/>
                  </w14:solidFill>
                </w14:textFill>
              </w:rPr>
              <w:t>3.9</w:t>
            </w:r>
          </w:p>
        </w:tc>
        <w:tc>
          <w:tcPr>
            <w:tcW w:w="369" w:type="dxa"/>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eastAsia" w:ascii="仿宋" w:hAnsi="仿宋" w:eastAsia="仿宋" w:cs="仿宋"/>
                <w:color w:val="000000" w:themeColor="text1"/>
                <w:sz w:val="20"/>
                <w:szCs w:val="20"/>
                <w:lang w:val="en-US" w:eastAsia="zh-CN" w:bidi="ar"/>
                <w14:textFill>
                  <w14:solidFill>
                    <w14:schemeClr w14:val="tx1"/>
                  </w14:solidFill>
                </w14:textFill>
              </w:rPr>
              <w:t>3.10</w:t>
            </w:r>
          </w:p>
        </w:tc>
        <w:tc>
          <w:tcPr>
            <w:tcW w:w="369" w:type="dxa"/>
            <w:vAlign w:val="center"/>
          </w:tcPr>
          <w:p>
            <w:pPr>
              <w:pStyle w:val="12"/>
              <w:spacing w:after="0" w:line="240" w:lineRule="auto"/>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eastAsia" w:ascii="仿宋" w:hAnsi="仿宋" w:eastAsia="仿宋" w:cs="仿宋"/>
                <w:color w:val="000000" w:themeColor="text1"/>
                <w:sz w:val="20"/>
                <w:szCs w:val="20"/>
                <w:lang w:val="en-US" w:eastAsia="zh-CN" w:bidi="ar"/>
                <w14:textFill>
                  <w14:solidFill>
                    <w14:schemeClr w14:val="tx1"/>
                  </w14:solidFill>
                </w14:textFill>
              </w:rPr>
              <w:t>3.11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480" w:type="dxa"/>
            <w:tcBorders>
              <w:top w:val="single" w:color="auto" w:sz="4" w:space="0"/>
              <w:bottom w:val="single" w:color="auto" w:sz="4" w:space="0"/>
              <w:right w:val="single" w:color="auto" w:sz="4" w:space="0"/>
            </w:tcBorders>
            <w:shd w:val="clear" w:color="auto" w:fill="auto"/>
            <w:vAlign w:val="center"/>
          </w:tcPr>
          <w:p>
            <w:pPr>
              <w:pStyle w:val="12"/>
              <w:ind w:left="0" w:leftChars="0" w:right="0" w:rightChars="0"/>
              <w:jc w:val="center"/>
              <w:rPr>
                <w:rFonts w:hint="eastAsia"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sz w:val="21"/>
                <w:szCs w:val="21"/>
                <w:lang w:bidi="ar"/>
              </w:rPr>
              <w:t>1</w:t>
            </w:r>
          </w:p>
        </w:tc>
        <w:tc>
          <w:tcPr>
            <w:tcW w:w="154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0"/>
              <w:spacing w:after="0" w:line="240" w:lineRule="auto"/>
              <w:jc w:val="center"/>
              <w:rPr>
                <w:rFonts w:hint="eastAsia"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sz w:val="21"/>
                <w:szCs w:val="21"/>
                <w:lang w:bidi="ar"/>
              </w:rPr>
              <w:t>汽车设计软件应用</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M</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480" w:type="dxa"/>
            <w:tcBorders>
              <w:top w:val="single" w:color="auto" w:sz="4" w:space="0"/>
              <w:bottom w:val="single" w:color="auto" w:sz="4" w:space="0"/>
              <w:right w:val="single" w:color="auto" w:sz="4" w:space="0"/>
            </w:tcBorders>
            <w:shd w:val="clear" w:color="auto" w:fill="auto"/>
            <w:vAlign w:val="center"/>
          </w:tcPr>
          <w:p>
            <w:pPr>
              <w:pStyle w:val="12"/>
              <w:ind w:left="0" w:leftChars="0" w:right="0" w:rightChars="0"/>
              <w:jc w:val="center"/>
              <w:rPr>
                <w:rFonts w:hint="eastAsia"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sz w:val="21"/>
                <w:szCs w:val="21"/>
                <w:lang w:bidi="ar"/>
              </w:rPr>
              <w:t>2</w:t>
            </w:r>
          </w:p>
        </w:tc>
        <w:tc>
          <w:tcPr>
            <w:tcW w:w="154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0"/>
              <w:spacing w:after="0" w:line="240" w:lineRule="auto"/>
              <w:jc w:val="center"/>
              <w:rPr>
                <w:rFonts w:hint="eastAsia"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sz w:val="21"/>
                <w:szCs w:val="21"/>
                <w:lang w:bidi="ar"/>
              </w:rPr>
              <w:t>工程力学</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H</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M</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480" w:type="dxa"/>
            <w:tcBorders>
              <w:top w:val="single" w:color="auto" w:sz="4" w:space="0"/>
              <w:bottom w:val="single" w:color="auto" w:sz="4" w:space="0"/>
              <w:right w:val="single" w:color="auto" w:sz="4" w:space="0"/>
            </w:tcBorders>
            <w:shd w:val="clear" w:color="auto" w:fill="auto"/>
            <w:vAlign w:val="center"/>
          </w:tcPr>
          <w:p>
            <w:pPr>
              <w:pStyle w:val="12"/>
              <w:ind w:left="0" w:leftChars="0" w:right="0" w:rightChars="0"/>
              <w:jc w:val="center"/>
              <w:rPr>
                <w:rFonts w:hint="eastAsia"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sz w:val="21"/>
                <w:szCs w:val="21"/>
                <w:lang w:bidi="ar"/>
              </w:rPr>
              <w:t>3</w:t>
            </w:r>
          </w:p>
        </w:tc>
        <w:tc>
          <w:tcPr>
            <w:tcW w:w="154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0"/>
              <w:spacing w:after="0" w:line="240" w:lineRule="auto"/>
              <w:jc w:val="center"/>
              <w:rPr>
                <w:rFonts w:hint="eastAsia"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sz w:val="21"/>
                <w:szCs w:val="21"/>
                <w:lang w:bidi="ar"/>
              </w:rPr>
              <w:t>汽车材料与设计基础</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H</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H</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M</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480" w:type="dxa"/>
            <w:tcBorders>
              <w:top w:val="single" w:color="auto" w:sz="4" w:space="0"/>
              <w:right w:val="single" w:color="auto" w:sz="4" w:space="0"/>
            </w:tcBorders>
            <w:shd w:val="clear" w:color="auto" w:fill="auto"/>
            <w:vAlign w:val="center"/>
          </w:tcPr>
          <w:p>
            <w:pPr>
              <w:pStyle w:val="12"/>
              <w:ind w:left="0" w:leftChars="0" w:right="0" w:rightChars="0"/>
              <w:jc w:val="center"/>
              <w:rPr>
                <w:rFonts w:hint="eastAsia"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sz w:val="21"/>
                <w:szCs w:val="21"/>
                <w:lang w:bidi="ar"/>
              </w:rPr>
              <w:t>4</w:t>
            </w:r>
          </w:p>
        </w:tc>
        <w:tc>
          <w:tcPr>
            <w:tcW w:w="154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0"/>
              <w:spacing w:after="0" w:line="240" w:lineRule="auto"/>
              <w:jc w:val="center"/>
              <w:rPr>
                <w:rFonts w:hint="eastAsia"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sz w:val="21"/>
                <w:szCs w:val="21"/>
                <w:lang w:bidi="ar"/>
              </w:rPr>
              <w:t>液压与气压传动</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H</w:t>
            </w:r>
          </w:p>
        </w:tc>
        <w:tc>
          <w:tcPr>
            <w:tcW w:w="369" w:type="dxa"/>
            <w:tcBorders>
              <w:top w:val="single" w:color="auto" w:sz="4" w:space="0"/>
              <w:left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M</w:t>
            </w:r>
          </w:p>
        </w:tc>
        <w:tc>
          <w:tcPr>
            <w:tcW w:w="369" w:type="dxa"/>
            <w:tcBorders>
              <w:top w:val="single" w:color="auto" w:sz="4" w:space="0"/>
              <w:lef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480" w:type="dxa"/>
            <w:shd w:val="clear" w:color="auto" w:fill="auto"/>
            <w:vAlign w:val="center"/>
          </w:tcPr>
          <w:p>
            <w:pPr>
              <w:pStyle w:val="12"/>
              <w:ind w:left="0" w:leftChars="0" w:right="0" w:rightChars="0"/>
              <w:jc w:val="center"/>
              <w:rPr>
                <w:rFonts w:hint="eastAsia"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sz w:val="21"/>
                <w:szCs w:val="21"/>
                <w:lang w:bidi="ar"/>
              </w:rPr>
              <w:t>5</w:t>
            </w:r>
          </w:p>
        </w:tc>
        <w:tc>
          <w:tcPr>
            <w:tcW w:w="1542" w:type="dxa"/>
            <w:tcBorders>
              <w:top w:val="single" w:color="auto" w:sz="4" w:space="0"/>
              <w:left w:val="nil"/>
              <w:bottom w:val="single" w:color="auto" w:sz="4" w:space="0"/>
              <w:right w:val="single" w:color="auto" w:sz="4" w:space="0"/>
            </w:tcBorders>
            <w:shd w:val="clear" w:color="auto" w:fill="auto"/>
            <w:vAlign w:val="center"/>
          </w:tcPr>
          <w:p>
            <w:pPr>
              <w:pStyle w:val="20"/>
              <w:spacing w:after="0" w:line="240" w:lineRule="auto"/>
              <w:jc w:val="center"/>
              <w:rPr>
                <w:rFonts w:hint="eastAsia"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sz w:val="21"/>
                <w:szCs w:val="21"/>
                <w:lang w:bidi="ar"/>
              </w:rPr>
              <w:t>电工与电子技术</w:t>
            </w:r>
          </w:p>
        </w:tc>
        <w:tc>
          <w:tcPr>
            <w:tcW w:w="369" w:type="dxa"/>
            <w:tcBorders>
              <w:top w:val="single" w:color="auto" w:sz="4" w:space="0"/>
              <w:left w:val="single" w:color="auto" w:sz="4" w:space="0"/>
              <w:bottom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H</w:t>
            </w:r>
          </w:p>
        </w:tc>
        <w:tc>
          <w:tcPr>
            <w:tcW w:w="369" w:type="dxa"/>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M</w:t>
            </w:r>
          </w:p>
        </w:tc>
        <w:tc>
          <w:tcPr>
            <w:tcW w:w="369" w:type="dxa"/>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1" w:hRule="atLeast"/>
          <w:jc w:val="center"/>
        </w:trPr>
        <w:tc>
          <w:tcPr>
            <w:tcW w:w="480" w:type="dxa"/>
            <w:tcBorders>
              <w:top w:val="single" w:color="auto" w:sz="4" w:space="0"/>
              <w:bottom w:val="single" w:color="auto" w:sz="4" w:space="0"/>
              <w:right w:val="single" w:color="auto" w:sz="4" w:space="0"/>
            </w:tcBorders>
            <w:shd w:val="clear" w:color="auto" w:fill="auto"/>
            <w:vAlign w:val="center"/>
          </w:tcPr>
          <w:p>
            <w:pPr>
              <w:pStyle w:val="12"/>
              <w:ind w:left="0" w:leftChars="0" w:right="0" w:rightChars="0"/>
              <w:jc w:val="center"/>
              <w:rPr>
                <w:rFonts w:hint="eastAsia"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sz w:val="21"/>
                <w:szCs w:val="21"/>
                <w:lang w:bidi="ar"/>
              </w:rPr>
              <w:t>6</w:t>
            </w:r>
          </w:p>
        </w:tc>
        <w:tc>
          <w:tcPr>
            <w:tcW w:w="154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0"/>
              <w:spacing w:after="0" w:line="240" w:lineRule="auto"/>
              <w:jc w:val="center"/>
              <w:rPr>
                <w:rFonts w:hint="eastAsia"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sz w:val="21"/>
                <w:szCs w:val="21"/>
                <w:lang w:bidi="ar"/>
              </w:rPr>
              <w:t>汽车微处理器原理与应用</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H</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H</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480" w:type="dxa"/>
            <w:tcBorders>
              <w:top w:val="single" w:color="auto" w:sz="4" w:space="0"/>
              <w:bottom w:val="single" w:color="auto" w:sz="4" w:space="0"/>
              <w:right w:val="single" w:color="auto" w:sz="4" w:space="0"/>
            </w:tcBorders>
            <w:shd w:val="clear" w:color="auto" w:fill="auto"/>
            <w:vAlign w:val="center"/>
          </w:tcPr>
          <w:p>
            <w:pPr>
              <w:pStyle w:val="12"/>
              <w:ind w:left="0" w:leftChars="0" w:right="0" w:rightChars="0"/>
              <w:jc w:val="center"/>
              <w:rPr>
                <w:rFonts w:hint="eastAsia"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sz w:val="21"/>
                <w:szCs w:val="21"/>
                <w:lang w:bidi="ar"/>
              </w:rPr>
              <w:t>7</w:t>
            </w:r>
          </w:p>
        </w:tc>
        <w:tc>
          <w:tcPr>
            <w:tcW w:w="154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0"/>
              <w:spacing w:after="0" w:line="240" w:lineRule="auto"/>
              <w:jc w:val="center"/>
              <w:rPr>
                <w:rFonts w:hint="eastAsia"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sz w:val="21"/>
                <w:szCs w:val="21"/>
                <w:lang w:bidi="ar"/>
              </w:rPr>
              <w:t>车载网络技术</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H</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H</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H</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M</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M</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480" w:type="dxa"/>
            <w:tcBorders>
              <w:top w:val="single" w:color="auto" w:sz="4" w:space="0"/>
              <w:bottom w:val="single" w:color="auto" w:sz="4" w:space="0"/>
              <w:right w:val="single" w:color="auto" w:sz="4" w:space="0"/>
            </w:tcBorders>
            <w:shd w:val="clear" w:color="auto" w:fill="auto"/>
            <w:vAlign w:val="center"/>
          </w:tcPr>
          <w:p>
            <w:pPr>
              <w:pStyle w:val="12"/>
              <w:ind w:left="0" w:leftChars="0" w:right="0" w:rightChars="0"/>
              <w:jc w:val="center"/>
              <w:rPr>
                <w:rFonts w:hint="eastAsia"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sz w:val="21"/>
                <w:szCs w:val="21"/>
                <w:lang w:bidi="ar"/>
              </w:rPr>
              <w:t>8</w:t>
            </w:r>
          </w:p>
        </w:tc>
        <w:tc>
          <w:tcPr>
            <w:tcW w:w="154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0"/>
              <w:spacing w:after="0" w:line="240" w:lineRule="auto"/>
              <w:jc w:val="center"/>
              <w:rPr>
                <w:rFonts w:hint="eastAsia"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sz w:val="21"/>
                <w:szCs w:val="21"/>
                <w:lang w:bidi="ar"/>
              </w:rPr>
              <w:t>汽车构造与拆装Ⅰ</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M</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M</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M</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H</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H</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480" w:type="dxa"/>
            <w:tcBorders>
              <w:top w:val="single" w:color="auto" w:sz="4" w:space="0"/>
              <w:bottom w:val="single" w:color="auto" w:sz="4" w:space="0"/>
              <w:right w:val="single" w:color="auto" w:sz="4" w:space="0"/>
            </w:tcBorders>
            <w:shd w:val="clear" w:color="auto" w:fill="auto"/>
            <w:vAlign w:val="center"/>
          </w:tcPr>
          <w:p>
            <w:pPr>
              <w:pStyle w:val="12"/>
              <w:ind w:left="0" w:leftChars="0" w:right="0" w:rightChars="0"/>
              <w:jc w:val="center"/>
              <w:rPr>
                <w:rFonts w:hint="eastAsia"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sz w:val="21"/>
                <w:szCs w:val="21"/>
                <w:lang w:bidi="ar"/>
              </w:rPr>
              <w:t>10</w:t>
            </w:r>
          </w:p>
        </w:tc>
        <w:tc>
          <w:tcPr>
            <w:tcW w:w="154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0"/>
              <w:spacing w:after="0" w:line="240" w:lineRule="auto"/>
              <w:jc w:val="center"/>
              <w:rPr>
                <w:rFonts w:hint="eastAsia"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sz w:val="21"/>
                <w:szCs w:val="21"/>
                <w:lang w:bidi="ar"/>
              </w:rPr>
              <w:t>汽车构造与拆装Ⅱ</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M</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M</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M</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M</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H</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480" w:type="dxa"/>
            <w:tcBorders>
              <w:top w:val="single" w:color="auto" w:sz="4" w:space="0"/>
              <w:bottom w:val="single" w:color="auto" w:sz="4" w:space="0"/>
              <w:right w:val="single" w:color="auto" w:sz="4" w:space="0"/>
            </w:tcBorders>
            <w:shd w:val="clear" w:color="auto" w:fill="auto"/>
            <w:vAlign w:val="center"/>
          </w:tcPr>
          <w:p>
            <w:pPr>
              <w:pStyle w:val="12"/>
              <w:ind w:left="0" w:leftChars="0" w:right="0" w:rightChars="0"/>
              <w:jc w:val="center"/>
              <w:rPr>
                <w:rFonts w:hint="eastAsia"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sz w:val="21"/>
                <w:szCs w:val="21"/>
                <w:lang w:bidi="ar"/>
              </w:rPr>
              <w:t>11</w:t>
            </w:r>
          </w:p>
        </w:tc>
        <w:tc>
          <w:tcPr>
            <w:tcW w:w="154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0"/>
              <w:spacing w:after="0" w:line="240" w:lineRule="auto"/>
              <w:jc w:val="center"/>
              <w:rPr>
                <w:rFonts w:hint="eastAsia"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sz w:val="21"/>
                <w:szCs w:val="21"/>
                <w:lang w:bidi="ar"/>
              </w:rPr>
              <w:t>汽车电气与电子控制技术</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H</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H</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480" w:type="dxa"/>
            <w:tcBorders>
              <w:top w:val="single" w:color="auto" w:sz="4" w:space="0"/>
              <w:bottom w:val="single" w:color="auto" w:sz="4" w:space="0"/>
              <w:right w:val="single" w:color="auto" w:sz="4" w:space="0"/>
            </w:tcBorders>
            <w:shd w:val="clear" w:color="auto" w:fill="auto"/>
            <w:vAlign w:val="center"/>
          </w:tcPr>
          <w:p>
            <w:pPr>
              <w:pStyle w:val="12"/>
              <w:ind w:left="0" w:leftChars="0" w:right="0" w:rightChars="0"/>
              <w:jc w:val="center"/>
              <w:rPr>
                <w:rFonts w:hint="eastAsia"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sz w:val="21"/>
                <w:szCs w:val="21"/>
                <w:lang w:bidi="ar"/>
              </w:rPr>
              <w:t>12</w:t>
            </w:r>
          </w:p>
        </w:tc>
        <w:tc>
          <w:tcPr>
            <w:tcW w:w="154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0"/>
              <w:spacing w:after="0" w:line="240" w:lineRule="auto"/>
              <w:jc w:val="center"/>
              <w:rPr>
                <w:rFonts w:hint="eastAsia"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sz w:val="21"/>
                <w:szCs w:val="21"/>
                <w:lang w:bidi="ar"/>
              </w:rPr>
              <w:t>汽车发动机原理与试验</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H</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H</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H</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H</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H</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480" w:type="dxa"/>
            <w:tcBorders>
              <w:top w:val="single" w:color="auto" w:sz="4" w:space="0"/>
              <w:bottom w:val="single" w:color="auto" w:sz="4" w:space="0"/>
              <w:right w:val="single" w:color="auto" w:sz="4" w:space="0"/>
            </w:tcBorders>
            <w:shd w:val="clear" w:color="auto" w:fill="auto"/>
            <w:vAlign w:val="center"/>
          </w:tcPr>
          <w:p>
            <w:pPr>
              <w:pStyle w:val="12"/>
              <w:ind w:left="0" w:leftChars="0" w:right="0" w:rightChars="0"/>
              <w:jc w:val="center"/>
              <w:rPr>
                <w:rFonts w:hint="eastAsia"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sz w:val="21"/>
                <w:szCs w:val="21"/>
                <w:lang w:bidi="ar"/>
              </w:rPr>
              <w:t>13</w:t>
            </w:r>
          </w:p>
        </w:tc>
        <w:tc>
          <w:tcPr>
            <w:tcW w:w="154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0"/>
              <w:spacing w:after="0" w:line="240" w:lineRule="auto"/>
              <w:jc w:val="center"/>
              <w:rPr>
                <w:rFonts w:hint="eastAsia"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sz w:val="21"/>
                <w:szCs w:val="21"/>
                <w:lang w:bidi="ar"/>
              </w:rPr>
              <w:t>汽车底盘系统原理与试验</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H</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H</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H</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H</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jc w:val="center"/>
        </w:trPr>
        <w:tc>
          <w:tcPr>
            <w:tcW w:w="480" w:type="dxa"/>
            <w:tcBorders>
              <w:top w:val="single" w:color="auto" w:sz="4" w:space="0"/>
              <w:bottom w:val="single" w:color="auto" w:sz="4" w:space="0"/>
              <w:right w:val="single" w:color="auto" w:sz="4" w:space="0"/>
            </w:tcBorders>
            <w:shd w:val="clear" w:color="auto" w:fill="auto"/>
            <w:vAlign w:val="center"/>
          </w:tcPr>
          <w:p>
            <w:pPr>
              <w:pStyle w:val="12"/>
              <w:ind w:left="0" w:leftChars="0" w:right="0" w:rightChars="0"/>
              <w:jc w:val="center"/>
              <w:rPr>
                <w:rFonts w:hint="eastAsia"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sz w:val="21"/>
                <w:szCs w:val="21"/>
                <w:lang w:bidi="ar"/>
              </w:rPr>
              <w:t>14</w:t>
            </w:r>
          </w:p>
        </w:tc>
        <w:tc>
          <w:tcPr>
            <w:tcW w:w="154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0"/>
              <w:spacing w:after="0" w:line="240" w:lineRule="auto"/>
              <w:jc w:val="center"/>
              <w:rPr>
                <w:rFonts w:hint="eastAsia"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sz w:val="21"/>
                <w:szCs w:val="21"/>
                <w:lang w:bidi="ar"/>
              </w:rPr>
              <w:t>汽车理论与性能评价</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H</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H</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480" w:type="dxa"/>
            <w:tcBorders>
              <w:top w:val="single" w:color="auto" w:sz="4" w:space="0"/>
              <w:bottom w:val="single" w:color="auto" w:sz="4" w:space="0"/>
              <w:right w:val="single" w:color="auto" w:sz="4" w:space="0"/>
            </w:tcBorders>
            <w:shd w:val="clear" w:color="auto" w:fill="auto"/>
            <w:vAlign w:val="center"/>
          </w:tcPr>
          <w:p>
            <w:pPr>
              <w:pStyle w:val="12"/>
              <w:ind w:left="0" w:leftChars="0" w:right="0" w:rightChars="0"/>
              <w:jc w:val="center"/>
              <w:rPr>
                <w:rFonts w:hint="eastAsia"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sz w:val="21"/>
                <w:szCs w:val="21"/>
                <w:lang w:bidi="ar"/>
              </w:rPr>
              <w:t>15</w:t>
            </w:r>
          </w:p>
        </w:tc>
        <w:tc>
          <w:tcPr>
            <w:tcW w:w="154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0"/>
              <w:spacing w:after="0" w:line="240" w:lineRule="auto"/>
              <w:jc w:val="center"/>
              <w:rPr>
                <w:rFonts w:hint="eastAsia"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sz w:val="21"/>
                <w:szCs w:val="21"/>
                <w:lang w:bidi="ar"/>
              </w:rPr>
              <w:t>汽车制造工艺技术</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H</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H</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H</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80" w:type="dxa"/>
            <w:tcBorders>
              <w:top w:val="single" w:color="auto" w:sz="4" w:space="0"/>
              <w:bottom w:val="single" w:color="auto" w:sz="4" w:space="0"/>
              <w:right w:val="single" w:color="auto" w:sz="4" w:space="0"/>
            </w:tcBorders>
            <w:shd w:val="clear" w:color="auto" w:fill="auto"/>
            <w:vAlign w:val="center"/>
          </w:tcPr>
          <w:p>
            <w:pPr>
              <w:pStyle w:val="12"/>
              <w:ind w:left="0" w:leftChars="0" w:right="0" w:rightChars="0"/>
              <w:jc w:val="center"/>
              <w:rPr>
                <w:rFonts w:hint="eastAsia"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sz w:val="21"/>
                <w:szCs w:val="21"/>
                <w:lang w:bidi="ar"/>
              </w:rPr>
              <w:t>16</w:t>
            </w:r>
          </w:p>
        </w:tc>
        <w:tc>
          <w:tcPr>
            <w:tcW w:w="154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0"/>
              <w:spacing w:after="0" w:line="240" w:lineRule="auto"/>
              <w:jc w:val="center"/>
              <w:rPr>
                <w:rFonts w:hint="eastAsia"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sz w:val="21"/>
                <w:szCs w:val="21"/>
                <w:lang w:bidi="ar"/>
              </w:rPr>
              <w:t>新能源汽车技术</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H</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H</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H</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480" w:type="dxa"/>
            <w:tcBorders>
              <w:top w:val="single" w:color="auto" w:sz="4" w:space="0"/>
              <w:bottom w:val="single" w:color="auto" w:sz="4" w:space="0"/>
              <w:right w:val="single" w:color="auto" w:sz="4" w:space="0"/>
            </w:tcBorders>
            <w:shd w:val="clear" w:color="auto" w:fill="auto"/>
            <w:vAlign w:val="center"/>
          </w:tcPr>
          <w:p>
            <w:pPr>
              <w:pStyle w:val="12"/>
              <w:ind w:left="0" w:leftChars="0" w:right="0" w:rightChars="0"/>
              <w:jc w:val="center"/>
              <w:rPr>
                <w:rFonts w:hint="eastAsia"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sz w:val="21"/>
                <w:szCs w:val="21"/>
                <w:lang w:bidi="ar"/>
              </w:rPr>
              <w:t>17</w:t>
            </w:r>
          </w:p>
        </w:tc>
        <w:tc>
          <w:tcPr>
            <w:tcW w:w="154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0"/>
              <w:spacing w:after="0" w:line="240" w:lineRule="auto"/>
              <w:jc w:val="center"/>
              <w:rPr>
                <w:rFonts w:hint="eastAsia"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sz w:val="21"/>
                <w:szCs w:val="21"/>
                <w:lang w:bidi="ar"/>
              </w:rPr>
              <w:t>智能网联汽车技术</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H</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M</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M</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M</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H</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H</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480" w:type="dxa"/>
            <w:tcBorders>
              <w:top w:val="single" w:color="auto" w:sz="4" w:space="0"/>
              <w:bottom w:val="single" w:color="auto" w:sz="4" w:space="0"/>
              <w:right w:val="single" w:color="auto" w:sz="4" w:space="0"/>
            </w:tcBorders>
            <w:shd w:val="clear" w:color="auto" w:fill="auto"/>
            <w:vAlign w:val="center"/>
          </w:tcPr>
          <w:p>
            <w:pPr>
              <w:pStyle w:val="12"/>
              <w:ind w:left="0" w:leftChars="0" w:right="0" w:rightChars="0"/>
              <w:jc w:val="center"/>
              <w:rPr>
                <w:rFonts w:hint="eastAsia"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sz w:val="21"/>
                <w:szCs w:val="21"/>
                <w:lang w:bidi="ar"/>
              </w:rPr>
              <w:t>18</w:t>
            </w:r>
          </w:p>
        </w:tc>
        <w:tc>
          <w:tcPr>
            <w:tcW w:w="154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0"/>
              <w:spacing w:after="0" w:line="240" w:lineRule="auto"/>
              <w:jc w:val="center"/>
              <w:rPr>
                <w:rFonts w:hint="eastAsia"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sz w:val="21"/>
                <w:szCs w:val="21"/>
                <w:lang w:bidi="ar"/>
              </w:rPr>
              <w:t>基础工业技能训练</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H</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M</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M</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H</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480" w:type="dxa"/>
            <w:tcBorders>
              <w:top w:val="single" w:color="auto" w:sz="4" w:space="0"/>
              <w:bottom w:val="single" w:color="auto" w:sz="4" w:space="0"/>
              <w:right w:val="single" w:color="auto" w:sz="4" w:space="0"/>
            </w:tcBorders>
            <w:shd w:val="clear" w:color="auto" w:fill="auto"/>
            <w:vAlign w:val="center"/>
          </w:tcPr>
          <w:p>
            <w:pPr>
              <w:pStyle w:val="12"/>
              <w:ind w:left="0" w:leftChars="0" w:right="0" w:rightChars="0"/>
              <w:jc w:val="center"/>
              <w:rPr>
                <w:rFonts w:hint="eastAsia"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sz w:val="21"/>
                <w:szCs w:val="21"/>
                <w:lang w:bidi="ar"/>
              </w:rPr>
              <w:t>19</w:t>
            </w:r>
          </w:p>
        </w:tc>
        <w:tc>
          <w:tcPr>
            <w:tcW w:w="154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0"/>
              <w:spacing w:after="0" w:line="240" w:lineRule="auto"/>
              <w:jc w:val="center"/>
              <w:rPr>
                <w:rFonts w:hint="eastAsia"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sz w:val="21"/>
                <w:szCs w:val="21"/>
                <w:lang w:bidi="ar"/>
              </w:rPr>
              <w:t>汽车设计课程设计训练</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H</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H</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H</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H</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480" w:type="dxa"/>
            <w:tcBorders>
              <w:top w:val="single" w:color="auto" w:sz="4" w:space="0"/>
              <w:bottom w:val="single" w:color="auto" w:sz="4" w:space="0"/>
              <w:right w:val="single" w:color="auto" w:sz="4" w:space="0"/>
            </w:tcBorders>
            <w:shd w:val="clear" w:color="auto" w:fill="auto"/>
            <w:vAlign w:val="center"/>
          </w:tcPr>
          <w:p>
            <w:pPr>
              <w:pStyle w:val="12"/>
              <w:ind w:left="0" w:leftChars="0" w:right="0" w:rightChars="0"/>
              <w:jc w:val="center"/>
              <w:rPr>
                <w:rFonts w:hint="eastAsia"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sz w:val="21"/>
                <w:szCs w:val="21"/>
                <w:lang w:bidi="ar"/>
              </w:rPr>
              <w:t>20</w:t>
            </w:r>
          </w:p>
        </w:tc>
        <w:tc>
          <w:tcPr>
            <w:tcW w:w="154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0"/>
              <w:spacing w:after="0" w:line="240" w:lineRule="auto"/>
              <w:jc w:val="center"/>
              <w:rPr>
                <w:rFonts w:hint="eastAsia"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sz w:val="21"/>
                <w:szCs w:val="21"/>
                <w:lang w:bidi="ar"/>
              </w:rPr>
              <w:t>综合实训（职业证书）</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M</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M</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H</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H</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480" w:type="dxa"/>
            <w:tcBorders>
              <w:top w:val="single" w:color="auto" w:sz="4" w:space="0"/>
              <w:bottom w:val="single" w:color="auto" w:sz="4" w:space="0"/>
              <w:right w:val="single" w:color="auto" w:sz="4" w:space="0"/>
            </w:tcBorders>
            <w:shd w:val="clear" w:color="auto" w:fill="auto"/>
            <w:vAlign w:val="center"/>
          </w:tcPr>
          <w:p>
            <w:pPr>
              <w:pStyle w:val="12"/>
              <w:ind w:left="0" w:leftChars="0" w:right="0" w:rightChars="0"/>
              <w:jc w:val="center"/>
              <w:rPr>
                <w:rFonts w:hint="eastAsia"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sz w:val="21"/>
                <w:szCs w:val="21"/>
                <w:lang w:bidi="ar"/>
              </w:rPr>
              <w:t>21</w:t>
            </w:r>
          </w:p>
        </w:tc>
        <w:tc>
          <w:tcPr>
            <w:tcW w:w="154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0"/>
              <w:spacing w:after="0" w:line="240" w:lineRule="auto"/>
              <w:jc w:val="center"/>
              <w:rPr>
                <w:rFonts w:hint="eastAsia"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sz w:val="21"/>
                <w:szCs w:val="21"/>
                <w:lang w:bidi="ar"/>
              </w:rPr>
              <w:t>毕业设计（论文）</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M</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M</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H</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H</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480" w:type="dxa"/>
            <w:tcBorders>
              <w:top w:val="single" w:color="auto" w:sz="4" w:space="0"/>
              <w:bottom w:val="single" w:color="auto" w:sz="4" w:space="0"/>
              <w:right w:val="single" w:color="auto" w:sz="4" w:space="0"/>
            </w:tcBorders>
            <w:shd w:val="clear" w:color="auto" w:fill="auto"/>
            <w:vAlign w:val="center"/>
          </w:tcPr>
          <w:p>
            <w:pPr>
              <w:pStyle w:val="12"/>
              <w:ind w:left="0" w:leftChars="0" w:right="0" w:rightChars="0"/>
              <w:jc w:val="center"/>
              <w:rPr>
                <w:rFonts w:hint="eastAsia"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sz w:val="21"/>
                <w:szCs w:val="21"/>
                <w:lang w:bidi="ar"/>
              </w:rPr>
              <w:t>22</w:t>
            </w:r>
          </w:p>
        </w:tc>
        <w:tc>
          <w:tcPr>
            <w:tcW w:w="154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0"/>
              <w:spacing w:after="0" w:line="240" w:lineRule="auto"/>
              <w:jc w:val="center"/>
              <w:rPr>
                <w:rFonts w:hint="eastAsia"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sz w:val="21"/>
                <w:szCs w:val="21"/>
                <w:lang w:bidi="ar"/>
              </w:rPr>
              <w:t>科技创新比赛</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M</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M</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H</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H</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480" w:type="dxa"/>
            <w:tcBorders>
              <w:top w:val="single" w:color="auto" w:sz="4" w:space="0"/>
              <w:bottom w:val="single" w:color="auto" w:sz="4" w:space="0"/>
              <w:right w:val="single" w:color="auto" w:sz="4" w:space="0"/>
            </w:tcBorders>
            <w:shd w:val="clear" w:color="auto" w:fill="auto"/>
            <w:vAlign w:val="center"/>
          </w:tcPr>
          <w:p>
            <w:pPr>
              <w:pStyle w:val="12"/>
              <w:ind w:left="0" w:leftChars="0" w:right="0" w:rightChars="0"/>
              <w:jc w:val="center"/>
              <w:rPr>
                <w:rFonts w:hint="eastAsia"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sz w:val="21"/>
                <w:szCs w:val="21"/>
                <w:lang w:bidi="ar"/>
              </w:rPr>
              <w:t>23</w:t>
            </w:r>
          </w:p>
        </w:tc>
        <w:tc>
          <w:tcPr>
            <w:tcW w:w="154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0"/>
              <w:spacing w:after="0" w:line="240" w:lineRule="auto"/>
              <w:jc w:val="center"/>
              <w:rPr>
                <w:rFonts w:hint="eastAsia"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sz w:val="21"/>
                <w:szCs w:val="21"/>
                <w:lang w:bidi="ar"/>
              </w:rPr>
              <w:t>赛车制作</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M</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M</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H</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H</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480" w:type="dxa"/>
            <w:tcBorders>
              <w:top w:val="single" w:color="auto" w:sz="4" w:space="0"/>
              <w:bottom w:val="single" w:color="auto" w:sz="4" w:space="0"/>
              <w:right w:val="single" w:color="auto" w:sz="4" w:space="0"/>
            </w:tcBorders>
            <w:shd w:val="clear" w:color="auto" w:fill="auto"/>
            <w:vAlign w:val="center"/>
          </w:tcPr>
          <w:p>
            <w:pPr>
              <w:pStyle w:val="12"/>
              <w:ind w:left="0" w:leftChars="0" w:right="0" w:rightChars="0"/>
              <w:jc w:val="center"/>
              <w:rPr>
                <w:rFonts w:hint="eastAsia"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sz w:val="21"/>
                <w:szCs w:val="21"/>
                <w:lang w:bidi="ar"/>
              </w:rPr>
              <w:t>24</w:t>
            </w:r>
          </w:p>
        </w:tc>
        <w:tc>
          <w:tcPr>
            <w:tcW w:w="154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0"/>
              <w:spacing w:after="0" w:line="240" w:lineRule="auto"/>
              <w:jc w:val="center"/>
              <w:rPr>
                <w:rFonts w:hint="eastAsia"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sz w:val="21"/>
                <w:szCs w:val="21"/>
                <w:lang w:bidi="ar"/>
              </w:rPr>
              <w:t>科研课题</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right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L</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M</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M</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H</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H</w:t>
            </w:r>
          </w:p>
        </w:tc>
        <w:tc>
          <w:tcPr>
            <w:tcW w:w="369" w:type="dxa"/>
            <w:tcBorders>
              <w:top w:val="single" w:color="auto" w:sz="4" w:space="0"/>
              <w:left w:val="single" w:color="auto" w:sz="4" w:space="0"/>
              <w:bottom w:val="single" w:color="auto" w:sz="4" w:space="0"/>
            </w:tcBorders>
            <w:vAlign w:val="center"/>
          </w:tcPr>
          <w:p>
            <w:pPr>
              <w:pStyle w:val="12"/>
              <w:spacing w:after="0" w:line="240" w:lineRule="auto"/>
              <w:jc w:val="center"/>
              <w:rPr>
                <w:rFonts w:hint="default" w:ascii="仿宋" w:hAnsi="仿宋" w:eastAsia="仿宋" w:cs="仿宋"/>
                <w:color w:val="000000" w:themeColor="text1"/>
                <w:sz w:val="20"/>
                <w:szCs w:val="20"/>
                <w:u w:val="none"/>
                <w:lang w:val="en-US" w:eastAsia="zh-CN" w:bidi="ar"/>
                <w14:textFill>
                  <w14:solidFill>
                    <w14:schemeClr w14:val="tx1"/>
                  </w14:solidFill>
                </w14:textFill>
              </w:rPr>
            </w:pPr>
            <w:r>
              <w:rPr>
                <w:rFonts w:hint="default" w:ascii="仿宋" w:hAnsi="仿宋" w:eastAsia="仿宋" w:cs="仿宋"/>
                <w:i w:val="0"/>
                <w:iCs w:val="0"/>
                <w:color w:val="000000" w:themeColor="text1"/>
                <w:kern w:val="0"/>
                <w:sz w:val="20"/>
                <w:szCs w:val="20"/>
                <w:u w:val="none"/>
                <w:lang w:val="en-US" w:eastAsia="zh-CN" w:bidi="ar"/>
                <w14:textFill>
                  <w14:solidFill>
                    <w14:schemeClr w14:val="tx1"/>
                  </w14:solidFill>
                </w14:textFill>
              </w:rPr>
              <w:t>H</w:t>
            </w:r>
          </w:p>
        </w:tc>
      </w:tr>
    </w:tbl>
    <w:p>
      <w:pPr>
        <w:pStyle w:val="7"/>
        <w:spacing w:line="360" w:lineRule="auto"/>
        <w:jc w:val="both"/>
        <w:rPr>
          <w:rFonts w:hint="default" w:ascii="仿宋" w:hAnsi="仿宋" w:eastAsia="仿宋" w:cs="仿宋"/>
          <w:b/>
          <w:bCs/>
          <w:sz w:val="22"/>
          <w:szCs w:val="22"/>
          <w:lang w:val="en-US" w:eastAsia="zh-CN"/>
        </w:rPr>
      </w:pPr>
      <w:r>
        <w:rPr>
          <w:rFonts w:hint="eastAsia" w:ascii="仿宋" w:hAnsi="仿宋" w:eastAsia="仿宋" w:cs="仿宋"/>
          <w:sz w:val="24"/>
          <w:szCs w:val="24"/>
        </w:rPr>
        <w:t>注：1.根据课程对各项培养规格的支撑强度分别用“H(高)、M(中)、L(弱)”表示。支撑强度指该课程对培养规格各项指标的覆盖度，“H”至少覆盖80%，“M”至少覆盖 50%,“L”至少覆盖 30%。</w:t>
      </w:r>
    </w:p>
    <w:p>
      <w:pPr>
        <w:tabs>
          <w:tab w:val="left" w:pos="1455"/>
        </w:tabs>
        <w:rPr>
          <w:rFonts w:eastAsia="汉仪粗仿宋简"/>
          <w:sz w:val="28"/>
          <w:szCs w:val="28"/>
        </w:rPr>
        <w:sectPr>
          <w:pgSz w:w="16838" w:h="11906" w:orient="landscape"/>
          <w:pgMar w:top="1440" w:right="1803" w:bottom="1440" w:left="1803" w:header="851" w:footer="680" w:gutter="0"/>
          <w:pgNumType w:fmt="decimal"/>
          <w:cols w:space="0" w:num="1"/>
          <w:titlePg/>
          <w:docGrid w:linePitch="312" w:charSpace="0"/>
        </w:sectPr>
      </w:pPr>
    </w:p>
    <w:p>
      <w:pPr>
        <w:pStyle w:val="2"/>
        <w:ind w:firstLine="562" w:firstLineChars="200"/>
        <w:rPr>
          <w:rFonts w:ascii="仿宋_GB2312" w:hAnsi="仿宋_GB2312" w:eastAsia="仿宋_GB2312" w:cs="仿宋_GB2312"/>
          <w:sz w:val="28"/>
          <w:szCs w:val="36"/>
        </w:rPr>
      </w:pPr>
      <w:bookmarkStart w:id="54" w:name="_Toc25990"/>
      <w:bookmarkStart w:id="55" w:name="_Toc5153"/>
      <w:bookmarkStart w:id="56" w:name="_Toc4982"/>
      <w:bookmarkStart w:id="57" w:name="_Toc27568"/>
      <w:bookmarkStart w:id="58" w:name="_Toc14555"/>
      <w:r>
        <w:rPr>
          <w:rFonts w:hint="eastAsia" w:ascii="仿宋_GB2312" w:hAnsi="仿宋_GB2312" w:eastAsia="仿宋_GB2312" w:cs="仿宋_GB2312"/>
          <w:sz w:val="28"/>
          <w:szCs w:val="36"/>
        </w:rPr>
        <w:t>（二）课程设置</w:t>
      </w:r>
      <w:bookmarkEnd w:id="54"/>
      <w:bookmarkEnd w:id="55"/>
      <w:bookmarkEnd w:id="56"/>
      <w:bookmarkEnd w:id="57"/>
      <w:bookmarkEnd w:id="58"/>
    </w:p>
    <w:p>
      <w:pPr>
        <w:pStyle w:val="7"/>
        <w:rPr>
          <w:rFonts w:hint="eastAsia" w:ascii="仿宋" w:hAnsi="仿宋" w:eastAsia="仿宋" w:cs="仿宋"/>
          <w:b/>
          <w:bCs/>
          <w:sz w:val="24"/>
          <w:szCs w:val="24"/>
          <w:highlight w:val="yellow"/>
        </w:rPr>
      </w:pPr>
      <w:r>
        <w:rPr>
          <w:rFonts w:hint="eastAsia" w:ascii="仿宋" w:hAnsi="仿宋" w:eastAsia="仿宋" w:cs="仿宋"/>
          <w:sz w:val="30"/>
          <w:szCs w:val="30"/>
        </w:rPr>
        <w:t>1.通识课程设置</w:t>
      </w:r>
    </w:p>
    <w:p>
      <w:pPr>
        <w:pStyle w:val="7"/>
        <w:spacing w:after="0" w:line="240" w:lineRule="auto"/>
        <w:ind w:firstLine="0"/>
        <w:jc w:val="center"/>
        <w:rPr>
          <w:rFonts w:hint="eastAsia" w:ascii="仿宋" w:hAnsi="仿宋" w:eastAsia="仿宋" w:cs="仿宋"/>
          <w:b/>
          <w:bCs/>
          <w:sz w:val="24"/>
          <w:szCs w:val="24"/>
        </w:rPr>
      </w:pPr>
      <w:r>
        <w:rPr>
          <w:rFonts w:hint="eastAsia" w:ascii="仿宋" w:hAnsi="仿宋" w:eastAsia="仿宋" w:cs="仿宋"/>
          <w:b/>
          <w:bCs/>
          <w:sz w:val="24"/>
          <w:szCs w:val="24"/>
        </w:rPr>
        <w:t>表6-</w:t>
      </w:r>
      <w:r>
        <w:rPr>
          <w:rFonts w:hint="eastAsia" w:ascii="仿宋" w:hAnsi="仿宋" w:eastAsia="仿宋" w:cs="仿宋"/>
          <w:b/>
          <w:bCs/>
          <w:sz w:val="24"/>
          <w:szCs w:val="24"/>
          <w:lang w:val="en-US" w:eastAsia="zh-CN"/>
        </w:rPr>
        <w:t>3</w:t>
      </w:r>
      <w:r>
        <w:rPr>
          <w:rFonts w:hint="eastAsia" w:ascii="仿宋" w:hAnsi="仿宋" w:eastAsia="仿宋" w:cs="仿宋"/>
          <w:b/>
          <w:bCs/>
          <w:sz w:val="24"/>
          <w:szCs w:val="24"/>
        </w:rPr>
        <w:t xml:space="preserve">  通识课程描述</w:t>
      </w:r>
    </w:p>
    <w:tbl>
      <w:tblPr>
        <w:tblStyle w:val="14"/>
        <w:tblW w:w="851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Layout w:type="fixed"/>
        <w:tblCellMar>
          <w:top w:w="0" w:type="dxa"/>
          <w:left w:w="108" w:type="dxa"/>
          <w:bottom w:w="0" w:type="dxa"/>
          <w:right w:w="108" w:type="dxa"/>
        </w:tblCellMar>
      </w:tblPr>
      <w:tblGrid>
        <w:gridCol w:w="685"/>
        <w:gridCol w:w="1374"/>
        <w:gridCol w:w="2056"/>
        <w:gridCol w:w="2369"/>
        <w:gridCol w:w="20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PrEx>
        <w:trPr>
          <w:jc w:val="center"/>
        </w:trPr>
        <w:tc>
          <w:tcPr>
            <w:tcW w:w="685" w:type="dxa"/>
            <w:shd w:val="clear" w:color="auto" w:fill="FFFFFF" w:themeFill="background1"/>
            <w:vAlign w:val="center"/>
          </w:tcPr>
          <w:p>
            <w:pPr>
              <w:spacing w:after="0"/>
              <w:jc w:val="center"/>
              <w:rPr>
                <w:rFonts w:ascii="仿宋_GB2312" w:hAnsi="仿宋_GB2312" w:eastAsia="仿宋_GB2312" w:cs="仿宋_GB2312"/>
                <w:b/>
                <w:bCs/>
                <w:szCs w:val="21"/>
              </w:rPr>
            </w:pPr>
            <w:r>
              <w:rPr>
                <w:rFonts w:hint="eastAsia" w:ascii="仿宋_GB2312" w:hAnsi="仿宋_GB2312" w:eastAsia="仿宋_GB2312" w:cs="仿宋_GB2312"/>
                <w:b/>
                <w:bCs/>
                <w:szCs w:val="21"/>
              </w:rPr>
              <w:t>序号</w:t>
            </w:r>
          </w:p>
        </w:tc>
        <w:tc>
          <w:tcPr>
            <w:tcW w:w="1374" w:type="dxa"/>
            <w:shd w:val="clear" w:color="auto" w:fill="FFFFFF" w:themeFill="background1"/>
            <w:vAlign w:val="center"/>
          </w:tcPr>
          <w:p>
            <w:pPr>
              <w:spacing w:after="0"/>
              <w:jc w:val="center"/>
              <w:rPr>
                <w:rFonts w:ascii="仿宋_GB2312" w:hAnsi="仿宋_GB2312" w:eastAsia="仿宋_GB2312" w:cs="仿宋_GB2312"/>
                <w:b/>
                <w:bCs/>
                <w:szCs w:val="21"/>
              </w:rPr>
            </w:pPr>
            <w:r>
              <w:rPr>
                <w:rFonts w:hint="eastAsia" w:ascii="仿宋_GB2312" w:hAnsi="仿宋_GB2312" w:eastAsia="仿宋_GB2312" w:cs="仿宋_GB2312"/>
                <w:b/>
                <w:bCs/>
                <w:szCs w:val="21"/>
              </w:rPr>
              <w:t>课程名称</w:t>
            </w:r>
          </w:p>
        </w:tc>
        <w:tc>
          <w:tcPr>
            <w:tcW w:w="2056" w:type="dxa"/>
            <w:shd w:val="clear" w:color="auto" w:fill="FFFFFF" w:themeFill="background1"/>
            <w:vAlign w:val="center"/>
          </w:tcPr>
          <w:p>
            <w:pPr>
              <w:spacing w:after="0"/>
              <w:jc w:val="center"/>
              <w:rPr>
                <w:rFonts w:ascii="仿宋_GB2312" w:hAnsi="仿宋_GB2312" w:eastAsia="仿宋_GB2312" w:cs="仿宋_GB2312"/>
                <w:b/>
                <w:bCs/>
                <w:szCs w:val="21"/>
              </w:rPr>
            </w:pPr>
            <w:r>
              <w:rPr>
                <w:rFonts w:hint="eastAsia" w:ascii="仿宋_GB2312" w:hAnsi="仿宋_GB2312" w:eastAsia="仿宋_GB2312" w:cs="仿宋_GB2312"/>
                <w:b/>
                <w:bCs/>
                <w:szCs w:val="21"/>
              </w:rPr>
              <w:t>课程目标</w:t>
            </w:r>
          </w:p>
        </w:tc>
        <w:tc>
          <w:tcPr>
            <w:tcW w:w="2369" w:type="dxa"/>
            <w:shd w:val="clear" w:color="auto" w:fill="FFFFFF" w:themeFill="background1"/>
            <w:vAlign w:val="center"/>
          </w:tcPr>
          <w:p>
            <w:pPr>
              <w:spacing w:after="0"/>
              <w:jc w:val="center"/>
              <w:rPr>
                <w:rFonts w:ascii="仿宋_GB2312" w:hAnsi="仿宋_GB2312" w:eastAsia="仿宋_GB2312" w:cs="仿宋_GB2312"/>
                <w:b/>
                <w:bCs/>
                <w:szCs w:val="21"/>
              </w:rPr>
            </w:pPr>
            <w:r>
              <w:rPr>
                <w:rFonts w:hint="eastAsia" w:ascii="仿宋_GB2312" w:hAnsi="仿宋_GB2312" w:eastAsia="仿宋_GB2312" w:cs="仿宋_GB2312"/>
                <w:b/>
                <w:bCs/>
                <w:szCs w:val="21"/>
              </w:rPr>
              <w:t>主要内容</w:t>
            </w:r>
          </w:p>
        </w:tc>
        <w:tc>
          <w:tcPr>
            <w:tcW w:w="2035" w:type="dxa"/>
            <w:shd w:val="clear" w:color="auto" w:fill="FFFFFF" w:themeFill="background1"/>
            <w:vAlign w:val="center"/>
          </w:tcPr>
          <w:p>
            <w:pPr>
              <w:spacing w:after="0"/>
              <w:jc w:val="center"/>
              <w:rPr>
                <w:rFonts w:ascii="仿宋_GB2312" w:hAnsi="仿宋_GB2312" w:eastAsia="仿宋_GB2312" w:cs="仿宋_GB2312"/>
                <w:b/>
                <w:bCs/>
                <w:szCs w:val="21"/>
              </w:rPr>
            </w:pPr>
            <w:r>
              <w:rPr>
                <w:rFonts w:hint="eastAsia" w:ascii="仿宋_GB2312" w:hAnsi="仿宋_GB2312" w:eastAsia="仿宋_GB2312" w:cs="仿宋_GB2312"/>
                <w:b/>
                <w:bCs/>
                <w:szCs w:val="21"/>
              </w:rPr>
              <w:t>教学要求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685" w:type="dxa"/>
            <w:shd w:val="clear" w:color="auto" w:fill="FFFFFF" w:themeFill="background1"/>
            <w:vAlign w:val="center"/>
          </w:tcPr>
          <w:p>
            <w:pPr>
              <w:widowControl/>
              <w:spacing w:after="0"/>
              <w:jc w:val="center"/>
              <w:textAlignment w:val="center"/>
              <w:rPr>
                <w:rFonts w:ascii="仿宋_GB2312" w:hAnsi="仿宋_GB2312" w:eastAsia="仿宋_GB2312" w:cs="仿宋_GB2312"/>
                <w:b/>
                <w:bCs/>
                <w:szCs w:val="21"/>
              </w:rPr>
            </w:pPr>
            <w:r>
              <w:rPr>
                <w:rFonts w:hint="eastAsia" w:ascii="仿宋_GB2312" w:hAnsi="仿宋_GB2312" w:eastAsia="仿宋_GB2312" w:cs="仿宋_GB2312"/>
                <w:color w:val="000000"/>
                <w:kern w:val="0"/>
                <w:szCs w:val="21"/>
                <w:lang w:bidi="ar"/>
              </w:rPr>
              <w:t>1</w:t>
            </w:r>
          </w:p>
        </w:tc>
        <w:tc>
          <w:tcPr>
            <w:tcW w:w="1374" w:type="dxa"/>
            <w:shd w:val="clear" w:color="auto" w:fill="FFFFFF" w:themeFill="background1"/>
            <w:vAlign w:val="center"/>
          </w:tcPr>
          <w:p>
            <w:pPr>
              <w:spacing w:after="0"/>
              <w:rPr>
                <w:rFonts w:ascii="仿宋_GB2312" w:hAnsi="仿宋_GB2312" w:eastAsia="仿宋_GB2312" w:cs="仿宋_GB2312"/>
                <w:b/>
                <w:bCs/>
                <w:szCs w:val="21"/>
              </w:rPr>
            </w:pPr>
            <w:r>
              <w:rPr>
                <w:rFonts w:hint="eastAsia" w:ascii="仿宋_GB2312" w:hAnsi="仿宋_GB2312" w:eastAsia="仿宋_GB2312" w:cs="仿宋_GB2312"/>
                <w:szCs w:val="21"/>
              </w:rPr>
              <w:t>大学生安全教育（一）-（</w:t>
            </w:r>
            <w:r>
              <w:rPr>
                <w:rFonts w:hint="eastAsia" w:ascii="仿宋_GB2312" w:hAnsi="仿宋_GB2312" w:cs="仿宋_GB2312"/>
                <w:szCs w:val="21"/>
              </w:rPr>
              <w:t>六</w:t>
            </w:r>
            <w:r>
              <w:rPr>
                <w:rFonts w:hint="eastAsia" w:ascii="仿宋_GB2312" w:hAnsi="仿宋_GB2312" w:eastAsia="仿宋_GB2312" w:cs="仿宋_GB2312"/>
                <w:szCs w:val="21"/>
              </w:rPr>
              <w:t>）</w:t>
            </w:r>
          </w:p>
        </w:tc>
        <w:tc>
          <w:tcPr>
            <w:tcW w:w="2056" w:type="dxa"/>
            <w:shd w:val="clear" w:color="auto" w:fill="FFFFFF" w:themeFill="background1"/>
            <w:vAlign w:val="center"/>
          </w:tcPr>
          <w:p>
            <w:pPr>
              <w:spacing w:after="0" w:line="240" w:lineRule="exact"/>
              <w:rPr>
                <w:rFonts w:ascii="仿宋_GB2312" w:hAnsi="仿宋_GB2312" w:eastAsia="仿宋_GB2312" w:cs="仿宋_GB2312"/>
                <w:b/>
                <w:bCs/>
                <w:szCs w:val="21"/>
              </w:rPr>
            </w:pPr>
            <w:r>
              <w:rPr>
                <w:rFonts w:hint="eastAsia" w:ascii="仿宋_GB2312" w:hAnsi="仿宋_GB2312" w:eastAsia="仿宋_GB2312" w:cs="仿宋_GB2312"/>
                <w:szCs w:val="21"/>
              </w:rPr>
              <w:t>通过课程教学，使学生了解影响自身安全的各类隐患，树立安全第一、防范第一的意识和国家安全意识，掌握保障人身安全、财产安全、消防安全、交通安全、网络安全和识别非法组织、维护就业合法权益等各类校内外安全防范知识、技能和相关的法律法规，养成良好的安全防范行为习惯。</w:t>
            </w:r>
          </w:p>
        </w:tc>
        <w:tc>
          <w:tcPr>
            <w:tcW w:w="2369" w:type="dxa"/>
            <w:shd w:val="clear" w:color="auto" w:fill="FFFFFF" w:themeFill="background1"/>
            <w:vAlign w:val="center"/>
          </w:tcPr>
          <w:p>
            <w:pPr>
              <w:spacing w:after="0" w:line="240" w:lineRule="exact"/>
              <w:rPr>
                <w:rFonts w:ascii="仿宋_GB2312" w:hAnsi="仿宋_GB2312" w:eastAsia="仿宋_GB2312" w:cs="仿宋_GB2312"/>
                <w:b/>
                <w:bCs/>
                <w:szCs w:val="21"/>
              </w:rPr>
            </w:pPr>
            <w:r>
              <w:rPr>
                <w:rFonts w:hint="eastAsia" w:ascii="仿宋_GB2312" w:hAnsi="仿宋_GB2312" w:eastAsia="仿宋_GB2312" w:cs="仿宋_GB2312"/>
                <w:szCs w:val="21"/>
              </w:rPr>
              <w:t>财产安全，社交安全，珍爱生命，远离赌博与禁毒，国家安全，交通安全，人身安全，消防安全，网络安全，食品安全，防灾避险，个人防治艾滋病、HIV感染高危人群防艾等基本知识。</w:t>
            </w:r>
          </w:p>
        </w:tc>
        <w:tc>
          <w:tcPr>
            <w:tcW w:w="2035" w:type="dxa"/>
            <w:shd w:val="clear" w:color="auto" w:fill="FFFFFF" w:themeFill="background1"/>
            <w:vAlign w:val="center"/>
          </w:tcPr>
          <w:p>
            <w:pPr>
              <w:spacing w:after="0" w:line="240" w:lineRule="exact"/>
              <w:rPr>
                <w:rFonts w:ascii="仿宋_GB2312" w:hAnsi="仿宋_GB2312" w:eastAsia="仿宋_GB2312" w:cs="仿宋_GB2312"/>
                <w:szCs w:val="21"/>
              </w:rPr>
            </w:pPr>
            <w:r>
              <w:rPr>
                <w:rFonts w:hint="eastAsia" w:ascii="仿宋_GB2312" w:hAnsi="仿宋_GB2312" w:eastAsia="仿宋_GB2312" w:cs="仿宋_GB2312"/>
                <w:szCs w:val="21"/>
              </w:rPr>
              <w:t>1.教学形式：讲授式授课+网上自主学习；</w:t>
            </w:r>
          </w:p>
          <w:p>
            <w:pPr>
              <w:spacing w:after="0" w:line="240" w:lineRule="exact"/>
              <w:rPr>
                <w:rFonts w:ascii="仿宋_GB2312" w:hAnsi="仿宋_GB2312" w:eastAsia="仿宋_GB2312" w:cs="仿宋_GB2312"/>
                <w:szCs w:val="21"/>
              </w:rPr>
            </w:pPr>
            <w:r>
              <w:rPr>
                <w:rFonts w:hint="eastAsia" w:ascii="仿宋_GB2312" w:hAnsi="仿宋_GB2312" w:eastAsia="仿宋_GB2312" w:cs="仿宋_GB2312"/>
                <w:szCs w:val="21"/>
              </w:rPr>
              <w:t>2.教室要求：多媒体教室；</w:t>
            </w:r>
          </w:p>
          <w:p>
            <w:pPr>
              <w:spacing w:after="0" w:line="240" w:lineRule="exact"/>
              <w:rPr>
                <w:rFonts w:ascii="仿宋_GB2312" w:hAnsi="仿宋_GB2312" w:eastAsia="仿宋_GB2312" w:cs="仿宋_GB2312"/>
                <w:b/>
                <w:bCs/>
                <w:szCs w:val="21"/>
              </w:rPr>
            </w:pPr>
            <w:r>
              <w:rPr>
                <w:rFonts w:hint="eastAsia" w:ascii="仿宋_GB2312" w:hAnsi="仿宋_GB2312" w:eastAsia="仿宋_GB2312" w:cs="仿宋_GB2312"/>
                <w:szCs w:val="21"/>
              </w:rPr>
              <w:t>3.考核要求：观看教学视频（30%）+平时作业（10%）+结课考试（占25%）+面授（占35%）。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685" w:type="dxa"/>
            <w:shd w:val="clear" w:color="auto" w:fill="FFFFFF" w:themeFill="background1"/>
            <w:vAlign w:val="center"/>
          </w:tcPr>
          <w:p>
            <w:pPr>
              <w:widowControl/>
              <w:spacing w:after="0"/>
              <w:jc w:val="center"/>
              <w:textAlignment w:val="center"/>
              <w:rPr>
                <w:rFonts w:ascii="仿宋_GB2312" w:hAnsi="仿宋_GB2312" w:eastAsia="仿宋_GB2312" w:cs="仿宋_GB2312"/>
                <w:b/>
                <w:bCs/>
                <w:szCs w:val="21"/>
              </w:rPr>
            </w:pPr>
            <w:r>
              <w:rPr>
                <w:rFonts w:hint="eastAsia" w:ascii="仿宋_GB2312" w:hAnsi="仿宋_GB2312" w:eastAsia="仿宋_GB2312" w:cs="仿宋_GB2312"/>
                <w:color w:val="000000"/>
                <w:kern w:val="0"/>
                <w:szCs w:val="21"/>
                <w:lang w:bidi="ar"/>
              </w:rPr>
              <w:t>2</w:t>
            </w:r>
          </w:p>
        </w:tc>
        <w:tc>
          <w:tcPr>
            <w:tcW w:w="1374" w:type="dxa"/>
            <w:shd w:val="clear" w:color="auto" w:fill="FFFFFF" w:themeFill="background1"/>
            <w:vAlign w:val="center"/>
          </w:tcPr>
          <w:p>
            <w:pPr>
              <w:spacing w:after="0"/>
              <w:rPr>
                <w:rFonts w:ascii="仿宋_GB2312" w:hAnsi="仿宋_GB2312" w:eastAsia="仿宋_GB2312" w:cs="仿宋_GB2312"/>
                <w:b/>
                <w:bCs/>
                <w:szCs w:val="21"/>
              </w:rPr>
            </w:pPr>
            <w:r>
              <w:rPr>
                <w:rFonts w:hint="eastAsia" w:ascii="仿宋_GB2312" w:hAnsi="仿宋_GB2312" w:eastAsia="仿宋_GB2312" w:cs="仿宋_GB2312"/>
                <w:szCs w:val="21"/>
              </w:rPr>
              <w:t>军事理论</w:t>
            </w:r>
          </w:p>
        </w:tc>
        <w:tc>
          <w:tcPr>
            <w:tcW w:w="2056" w:type="dxa"/>
            <w:shd w:val="clear" w:color="auto" w:fill="FFFFFF" w:themeFill="background1"/>
            <w:vAlign w:val="center"/>
          </w:tcPr>
          <w:p>
            <w:pPr>
              <w:spacing w:after="0" w:line="240" w:lineRule="exact"/>
              <w:rPr>
                <w:rFonts w:ascii="仿宋_GB2312" w:hAnsi="仿宋_GB2312" w:eastAsia="仿宋_GB2312" w:cs="仿宋_GB2312"/>
                <w:b/>
                <w:bCs/>
                <w:szCs w:val="21"/>
              </w:rPr>
            </w:pPr>
            <w:r>
              <w:rPr>
                <w:rFonts w:hint="eastAsia" w:ascii="仿宋_GB2312" w:hAnsi="仿宋_GB2312" w:eastAsia="仿宋_GB2312" w:cs="仿宋_GB2312"/>
                <w:szCs w:val="21"/>
              </w:rPr>
              <w:t>通过本课程的学习，掌握基本军事理论知识，增强国防观念和国家安全意识，强化爱国主义、集体主义观念，增强组织纪律性，适应我国人才培养的长远战略目标和加强国防后备力量建设的需要，成长为高素质的社会主义事业的建设者和保卫者。</w:t>
            </w:r>
          </w:p>
        </w:tc>
        <w:tc>
          <w:tcPr>
            <w:tcW w:w="2369" w:type="dxa"/>
            <w:shd w:val="clear" w:color="auto" w:fill="FFFFFF" w:themeFill="background1"/>
            <w:vAlign w:val="center"/>
          </w:tcPr>
          <w:p>
            <w:pPr>
              <w:spacing w:after="0" w:line="240" w:lineRule="exact"/>
              <w:rPr>
                <w:rFonts w:ascii="仿宋_GB2312" w:hAnsi="仿宋_GB2312" w:eastAsia="仿宋_GB2312" w:cs="仿宋_GB2312"/>
                <w:b/>
                <w:bCs/>
                <w:szCs w:val="21"/>
              </w:rPr>
            </w:pPr>
            <w:r>
              <w:rPr>
                <w:rFonts w:hint="eastAsia" w:ascii="仿宋_GB2312" w:hAnsi="仿宋_GB2312" w:eastAsia="仿宋_GB2312" w:cs="仿宋_GB2312"/>
                <w:szCs w:val="21"/>
              </w:rPr>
              <w:t>我国国防历史和国防建设的现状及其发展趋势，国防建设和国防动员的主要内容，国防法规和国防政策的基本内容；我军的性质、任务和军队建设指导思想；国际战略格局的现状、特点和发展趋势；军事思想的形成与发展过程，我国现代军事思想的主要内容、地位作用及科学含义；现代战争发展趋势和与国防建设的关系；信息化装备的内涵、分类、发展趋势。</w:t>
            </w:r>
          </w:p>
        </w:tc>
        <w:tc>
          <w:tcPr>
            <w:tcW w:w="2035" w:type="dxa"/>
            <w:shd w:val="clear" w:color="auto" w:fill="FFFFFF" w:themeFill="background1"/>
            <w:vAlign w:val="center"/>
          </w:tcPr>
          <w:p>
            <w:pPr>
              <w:spacing w:after="0" w:line="240" w:lineRule="exact"/>
              <w:rPr>
                <w:rFonts w:ascii="仿宋_GB2312" w:hAnsi="仿宋_GB2312" w:eastAsia="仿宋_GB2312" w:cs="仿宋_GB2312"/>
                <w:szCs w:val="21"/>
              </w:rPr>
            </w:pPr>
            <w:r>
              <w:rPr>
                <w:rFonts w:hint="eastAsia" w:ascii="仿宋_GB2312" w:hAnsi="仿宋_GB2312" w:eastAsia="仿宋_GB2312" w:cs="仿宋_GB2312"/>
                <w:szCs w:val="21"/>
              </w:rPr>
              <w:t>1.教学形式：混合式授课；</w:t>
            </w:r>
          </w:p>
          <w:p>
            <w:pPr>
              <w:spacing w:after="0" w:line="240" w:lineRule="exact"/>
              <w:rPr>
                <w:rFonts w:ascii="仿宋_GB2312" w:hAnsi="仿宋_GB2312" w:eastAsia="仿宋_GB2312" w:cs="仿宋_GB2312"/>
                <w:szCs w:val="21"/>
              </w:rPr>
            </w:pPr>
            <w:r>
              <w:rPr>
                <w:rFonts w:hint="eastAsia" w:ascii="仿宋_GB2312" w:hAnsi="仿宋_GB2312" w:eastAsia="仿宋_GB2312" w:cs="仿宋_GB2312"/>
                <w:szCs w:val="21"/>
              </w:rPr>
              <w:t>2.教室要求：多媒体教室；</w:t>
            </w:r>
          </w:p>
          <w:p>
            <w:pPr>
              <w:spacing w:after="0" w:line="240" w:lineRule="exact"/>
              <w:rPr>
                <w:rFonts w:ascii="仿宋_GB2312" w:hAnsi="仿宋_GB2312" w:eastAsia="仿宋_GB2312" w:cs="仿宋_GB2312"/>
                <w:b/>
                <w:bCs/>
                <w:szCs w:val="21"/>
              </w:rPr>
            </w:pPr>
            <w:r>
              <w:rPr>
                <w:rFonts w:hint="eastAsia" w:ascii="仿宋_GB2312" w:hAnsi="仿宋_GB2312" w:eastAsia="仿宋_GB2312" w:cs="仿宋_GB2312"/>
                <w:szCs w:val="21"/>
              </w:rPr>
              <w:t>3.考核要求：</w:t>
            </w:r>
            <w:r>
              <w:rPr>
                <w:rFonts w:hint="eastAsia" w:ascii="仿宋_GB2312" w:hAnsi="仿宋_GB2312" w:eastAsia="仿宋_GB2312" w:cs="仿宋_GB2312"/>
                <w:color w:val="auto"/>
                <w:kern w:val="2"/>
                <w:sz w:val="21"/>
                <w:szCs w:val="21"/>
                <w:highlight w:val="none"/>
              </w:rPr>
              <w:t>过程性考核60%，结果性考核40%。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685" w:type="dxa"/>
            <w:shd w:val="clear" w:color="auto" w:fill="FFFFFF" w:themeFill="background1"/>
            <w:vAlign w:val="center"/>
          </w:tcPr>
          <w:p>
            <w:pPr>
              <w:widowControl/>
              <w:spacing w:after="0"/>
              <w:jc w:val="center"/>
              <w:textAlignment w:val="center"/>
              <w:rPr>
                <w:rFonts w:ascii="仿宋_GB2312" w:hAnsi="仿宋_GB2312" w:eastAsia="仿宋_GB2312" w:cs="仿宋_GB2312"/>
                <w:b/>
                <w:bCs/>
                <w:szCs w:val="21"/>
              </w:rPr>
            </w:pPr>
            <w:r>
              <w:rPr>
                <w:rFonts w:hint="eastAsia" w:ascii="仿宋_GB2312" w:hAnsi="仿宋_GB2312" w:eastAsia="仿宋_GB2312" w:cs="仿宋_GB2312"/>
                <w:color w:val="000000"/>
                <w:kern w:val="0"/>
                <w:szCs w:val="21"/>
                <w:lang w:bidi="ar"/>
              </w:rPr>
              <w:t>3</w:t>
            </w:r>
          </w:p>
        </w:tc>
        <w:tc>
          <w:tcPr>
            <w:tcW w:w="1374" w:type="dxa"/>
            <w:shd w:val="clear" w:color="auto" w:fill="FFFFFF" w:themeFill="background1"/>
            <w:vAlign w:val="center"/>
          </w:tcPr>
          <w:p>
            <w:pPr>
              <w:pStyle w:val="36"/>
              <w:spacing w:before="40" w:after="0"/>
              <w:ind w:left="62" w:right="57"/>
              <w:jc w:val="both"/>
              <w:rPr>
                <w:rFonts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形势与政策</w:t>
            </w:r>
          </w:p>
        </w:tc>
        <w:tc>
          <w:tcPr>
            <w:tcW w:w="2056" w:type="dxa"/>
            <w:shd w:val="clear" w:color="auto" w:fill="FFFFFF" w:themeFill="background1"/>
            <w:vAlign w:val="center"/>
          </w:tcPr>
          <w:p>
            <w:pPr>
              <w:pStyle w:val="36"/>
              <w:spacing w:before="40" w:after="0" w:line="240" w:lineRule="exact"/>
              <w:ind w:right="57"/>
              <w:jc w:val="both"/>
              <w:rPr>
                <w:rFonts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通过本课程的学习，深刻学习领会马克思主义中国化时代化的最新理论创新成果和党领导人民取得的伟大实践成就，深刻领悟“两个确立”的决定性意义，增强“四个意识”，坚定“四个自信”，做到“两个维护”，自觉运用马克思主义的立场、观点和方法观察世界、认识问题、解决问题，不断增强大学生的社会责任感和历史使命感。</w:t>
            </w:r>
          </w:p>
        </w:tc>
        <w:tc>
          <w:tcPr>
            <w:tcW w:w="2369" w:type="dxa"/>
            <w:shd w:val="clear" w:color="auto" w:fill="FFFFFF" w:themeFill="background1"/>
            <w:vAlign w:val="center"/>
          </w:tcPr>
          <w:p>
            <w:pPr>
              <w:pStyle w:val="36"/>
              <w:spacing w:before="40" w:after="0" w:line="240" w:lineRule="exact"/>
              <w:ind w:right="57"/>
              <w:jc w:val="both"/>
              <w:rPr>
                <w:rFonts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党的理论创新最新成果，新时代坚持和发展中国特色社会主义的生动实践，马克思主义形势观与政策观、党的路线方针政策、基本国情、国内外形势及其热点难点问题，党和国家事业取得的历史性成就、面临的历史性机遇和挑战，世界和中国发展大势，青年大学生的时代责任和历史使命。</w:t>
            </w:r>
          </w:p>
        </w:tc>
        <w:tc>
          <w:tcPr>
            <w:tcW w:w="2035" w:type="dxa"/>
            <w:shd w:val="clear" w:color="auto" w:fill="FFFFFF" w:themeFill="background1"/>
            <w:vAlign w:val="center"/>
          </w:tcPr>
          <w:p>
            <w:pPr>
              <w:pStyle w:val="36"/>
              <w:spacing w:before="40" w:after="0" w:line="240" w:lineRule="exact"/>
              <w:ind w:left="62" w:right="57"/>
              <w:jc w:val="both"/>
              <w:rPr>
                <w:rFonts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1.教学形式：混合式授课；</w:t>
            </w:r>
          </w:p>
          <w:p>
            <w:pPr>
              <w:pStyle w:val="36"/>
              <w:spacing w:before="40" w:after="0" w:line="240" w:lineRule="exact"/>
              <w:ind w:left="62" w:right="57"/>
              <w:jc w:val="both"/>
              <w:rPr>
                <w:rFonts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2.教室要求：多媒体教室；</w:t>
            </w:r>
          </w:p>
          <w:p>
            <w:pPr>
              <w:pStyle w:val="36"/>
              <w:spacing w:before="40" w:after="0" w:line="240" w:lineRule="exact"/>
              <w:ind w:left="62" w:right="57"/>
              <w:jc w:val="both"/>
              <w:rPr>
                <w:rFonts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3.考核要求：过程性考核60%，结果性考核40%。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685" w:type="dxa"/>
            <w:shd w:val="clear" w:color="auto" w:fill="FFFFFF" w:themeFill="background1"/>
            <w:vAlign w:val="center"/>
          </w:tcPr>
          <w:p>
            <w:pPr>
              <w:widowControl/>
              <w:spacing w:after="0"/>
              <w:jc w:val="center"/>
              <w:textAlignment w:val="center"/>
              <w:rPr>
                <w:rFonts w:ascii="仿宋_GB2312" w:hAnsi="仿宋_GB2312" w:eastAsia="仿宋_GB2312" w:cs="仿宋_GB2312"/>
                <w:b/>
                <w:bCs/>
                <w:szCs w:val="21"/>
              </w:rPr>
            </w:pPr>
            <w:r>
              <w:rPr>
                <w:rFonts w:hint="eastAsia" w:ascii="仿宋_GB2312" w:hAnsi="仿宋_GB2312" w:eastAsia="仿宋_GB2312" w:cs="仿宋_GB2312"/>
                <w:color w:val="000000"/>
                <w:kern w:val="0"/>
                <w:szCs w:val="21"/>
                <w:lang w:bidi="ar"/>
              </w:rPr>
              <w:t>4</w:t>
            </w:r>
          </w:p>
        </w:tc>
        <w:tc>
          <w:tcPr>
            <w:tcW w:w="1374" w:type="dxa"/>
            <w:shd w:val="clear" w:color="auto" w:fill="FFFFFF" w:themeFill="background1"/>
            <w:vAlign w:val="center"/>
          </w:tcPr>
          <w:p>
            <w:pPr>
              <w:pStyle w:val="36"/>
              <w:spacing w:before="40" w:after="0"/>
              <w:ind w:left="62" w:right="57"/>
              <w:jc w:val="both"/>
              <w:rPr>
                <w:rFonts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思想道德</w:t>
            </w:r>
          </w:p>
          <w:p>
            <w:pPr>
              <w:pStyle w:val="36"/>
              <w:spacing w:before="40" w:after="0"/>
              <w:ind w:left="62" w:right="57"/>
              <w:jc w:val="both"/>
              <w:rPr>
                <w:rFonts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与法治</w:t>
            </w:r>
          </w:p>
        </w:tc>
        <w:tc>
          <w:tcPr>
            <w:tcW w:w="2056" w:type="dxa"/>
            <w:shd w:val="clear" w:color="auto" w:fill="FFFFFF" w:themeFill="background1"/>
            <w:vAlign w:val="center"/>
          </w:tcPr>
          <w:p>
            <w:pPr>
              <w:pStyle w:val="36"/>
              <w:spacing w:before="40" w:after="0" w:line="240" w:lineRule="exact"/>
              <w:ind w:right="57"/>
              <w:jc w:val="both"/>
              <w:rPr>
                <w:rFonts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通过本课程的学习，接受马克思主义人生观、价值观、道德观、法治观教育，领悟人生真谛、把握人生方向，追求远大理想、坚定崇高信念，继承优良传统，弘扬中国精神，广泛践行社会主义核心价值观；遵守道德规范、锤炼道德品质，引领良好社会风尚，培养法治理念、养成法治思维，自觉尊法学法守法用法，具备良好的思想道德素质和法治素养。</w:t>
            </w:r>
          </w:p>
        </w:tc>
        <w:tc>
          <w:tcPr>
            <w:tcW w:w="2369" w:type="dxa"/>
            <w:shd w:val="clear" w:color="auto" w:fill="FFFFFF" w:themeFill="background1"/>
            <w:vAlign w:val="center"/>
          </w:tcPr>
          <w:p>
            <w:pPr>
              <w:pStyle w:val="36"/>
              <w:spacing w:before="40" w:after="0" w:line="240" w:lineRule="exact"/>
              <w:ind w:right="57"/>
              <w:jc w:val="both"/>
              <w:rPr>
                <w:rFonts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领悟人生真谛，把握人生方向，追求远大理想，坚定崇高信念，继承优良传统，弘扬中国精神，明确价值要求，践行价值准则，遵守道德规范，锤炼道德品格，学习法治思想，提升法治素养。</w:t>
            </w:r>
          </w:p>
        </w:tc>
        <w:tc>
          <w:tcPr>
            <w:tcW w:w="2035" w:type="dxa"/>
            <w:shd w:val="clear" w:color="auto" w:fill="FFFFFF" w:themeFill="background1"/>
            <w:vAlign w:val="center"/>
          </w:tcPr>
          <w:p>
            <w:pPr>
              <w:pStyle w:val="36"/>
              <w:spacing w:before="40" w:after="0" w:line="240" w:lineRule="exact"/>
              <w:ind w:left="62" w:right="57"/>
              <w:jc w:val="both"/>
              <w:rPr>
                <w:rFonts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1.教学形式：混合式授课；</w:t>
            </w:r>
          </w:p>
          <w:p>
            <w:pPr>
              <w:pStyle w:val="36"/>
              <w:spacing w:before="40" w:after="0" w:line="240" w:lineRule="exact"/>
              <w:ind w:left="62" w:right="57"/>
              <w:jc w:val="both"/>
              <w:rPr>
                <w:rFonts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2.教室要求：多媒体教室；</w:t>
            </w:r>
          </w:p>
          <w:p>
            <w:pPr>
              <w:pStyle w:val="36"/>
              <w:spacing w:before="40" w:after="0" w:line="240" w:lineRule="exact"/>
              <w:ind w:left="62" w:right="57"/>
              <w:jc w:val="both"/>
              <w:rPr>
                <w:rFonts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3.考核要求：过程性考核60%，结果性考核40%。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685" w:type="dxa"/>
            <w:shd w:val="clear" w:color="auto" w:fill="FFFFFF" w:themeFill="background1"/>
            <w:vAlign w:val="center"/>
          </w:tcPr>
          <w:p>
            <w:pPr>
              <w:widowControl/>
              <w:spacing w:after="0"/>
              <w:jc w:val="center"/>
              <w:textAlignment w:val="center"/>
              <w:rPr>
                <w:rFonts w:ascii="仿宋_GB2312" w:hAnsi="仿宋_GB2312" w:eastAsia="仿宋_GB2312" w:cs="仿宋_GB2312"/>
                <w:b/>
                <w:bCs/>
                <w:szCs w:val="21"/>
              </w:rPr>
            </w:pPr>
            <w:r>
              <w:rPr>
                <w:rFonts w:hint="eastAsia" w:ascii="仿宋_GB2312" w:hAnsi="仿宋_GB2312" w:eastAsia="仿宋_GB2312" w:cs="仿宋_GB2312"/>
                <w:color w:val="000000"/>
                <w:kern w:val="0"/>
                <w:szCs w:val="21"/>
                <w:lang w:bidi="ar"/>
              </w:rPr>
              <w:t>5</w:t>
            </w:r>
          </w:p>
        </w:tc>
        <w:tc>
          <w:tcPr>
            <w:tcW w:w="1374" w:type="dxa"/>
            <w:shd w:val="clear" w:color="auto" w:fill="FFFFFF" w:themeFill="background1"/>
            <w:vAlign w:val="center"/>
          </w:tcPr>
          <w:p>
            <w:pPr>
              <w:pStyle w:val="36"/>
              <w:spacing w:before="40" w:after="0"/>
              <w:ind w:left="62" w:right="57"/>
              <w:jc w:val="both"/>
              <w:rPr>
                <w:rFonts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国家安全教育</w:t>
            </w:r>
          </w:p>
        </w:tc>
        <w:tc>
          <w:tcPr>
            <w:tcW w:w="2056" w:type="dxa"/>
            <w:shd w:val="clear" w:color="auto" w:fill="FFFFFF" w:themeFill="background1"/>
            <w:vAlign w:val="center"/>
          </w:tcPr>
          <w:p>
            <w:pPr>
              <w:pStyle w:val="36"/>
              <w:spacing w:before="40" w:after="0" w:line="240" w:lineRule="exact"/>
              <w:ind w:right="57"/>
              <w:jc w:val="both"/>
              <w:rPr>
                <w:rFonts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通过系统化学习训练，引导大学生牢固树立“大安全”理念，充分认识国家安全面临的复杂形势，增强国家安全意识，使关心国家安全、维护国家安全成为学生的思想共识和行动自觉，为维护国家长治久安、培养担当民族复兴大任的时代新人奠定坚实基础。</w:t>
            </w:r>
          </w:p>
        </w:tc>
        <w:tc>
          <w:tcPr>
            <w:tcW w:w="2369" w:type="dxa"/>
            <w:shd w:val="clear" w:color="auto" w:fill="FFFFFF" w:themeFill="background1"/>
            <w:vAlign w:val="center"/>
          </w:tcPr>
          <w:p>
            <w:pPr>
              <w:pStyle w:val="36"/>
              <w:spacing w:before="40" w:after="0" w:line="240" w:lineRule="exact"/>
              <w:ind w:right="57"/>
              <w:jc w:val="both"/>
              <w:rPr>
                <w:rFonts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以总体国家安全观为主题，以坚持和发展中国特色国家安全体系为主线，以习近平新时代总体国家安全思想为重点，结合日益复杂的内外因素和不断拓宽的时空领域，反映党不断推进马克思主义中国化时代化的历史进程和基本经验，阐述习近平新时代总体国家安全思想的主要内容、精神实质、历史地位和指导意义，对大学生进行党在国家安全方面的创新理论专项教育。</w:t>
            </w:r>
          </w:p>
        </w:tc>
        <w:tc>
          <w:tcPr>
            <w:tcW w:w="2035" w:type="dxa"/>
            <w:shd w:val="clear" w:color="auto" w:fill="FFFFFF" w:themeFill="background1"/>
            <w:vAlign w:val="center"/>
          </w:tcPr>
          <w:p>
            <w:pPr>
              <w:pStyle w:val="36"/>
              <w:spacing w:before="40" w:after="0" w:line="240" w:lineRule="exact"/>
              <w:ind w:right="57"/>
              <w:jc w:val="both"/>
              <w:rPr>
                <w:rFonts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1.教学形式：混合式授课；</w:t>
            </w:r>
          </w:p>
          <w:p>
            <w:pPr>
              <w:pStyle w:val="36"/>
              <w:spacing w:before="40" w:after="0" w:line="240" w:lineRule="exact"/>
              <w:ind w:right="57"/>
              <w:jc w:val="both"/>
              <w:rPr>
                <w:rFonts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2.教室要求：多媒体教室；</w:t>
            </w:r>
          </w:p>
          <w:p>
            <w:pPr>
              <w:pStyle w:val="36"/>
              <w:spacing w:before="40" w:after="0" w:line="240" w:lineRule="exact"/>
              <w:ind w:right="57"/>
              <w:jc w:val="both"/>
              <w:rPr>
                <w:rFonts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3.考核要求：</w:t>
            </w:r>
            <w:r>
              <w:rPr>
                <w:rFonts w:hint="eastAsia" w:ascii="仿宋_GB2312" w:hAnsi="仿宋_GB2312" w:eastAsia="仿宋_GB2312" w:cs="仿宋_GB2312"/>
                <w:color w:val="auto"/>
                <w:kern w:val="2"/>
                <w:sz w:val="21"/>
                <w:szCs w:val="21"/>
                <w:highlight w:val="none"/>
              </w:rPr>
              <w:t>过程性考核60%，结果性考核40%。</w:t>
            </w:r>
            <w:bookmarkStart w:id="196" w:name="_GoBack"/>
            <w:bookmarkEnd w:id="196"/>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685" w:type="dxa"/>
            <w:shd w:val="clear" w:color="auto" w:fill="FFFFFF" w:themeFill="background1"/>
            <w:vAlign w:val="center"/>
          </w:tcPr>
          <w:p>
            <w:pPr>
              <w:widowControl/>
              <w:spacing w:after="0"/>
              <w:jc w:val="center"/>
              <w:textAlignment w:val="center"/>
              <w:rPr>
                <w:rFonts w:ascii="仿宋_GB2312" w:hAnsi="仿宋_GB2312" w:eastAsia="仿宋_GB2312" w:cs="仿宋_GB2312"/>
                <w:b/>
                <w:bCs/>
                <w:szCs w:val="21"/>
              </w:rPr>
            </w:pPr>
            <w:r>
              <w:rPr>
                <w:rFonts w:hint="eastAsia" w:ascii="仿宋_GB2312" w:hAnsi="仿宋_GB2312" w:eastAsia="仿宋_GB2312" w:cs="仿宋_GB2312"/>
                <w:color w:val="000000"/>
                <w:kern w:val="0"/>
                <w:szCs w:val="21"/>
                <w:lang w:bidi="ar"/>
              </w:rPr>
              <w:t>6</w:t>
            </w:r>
          </w:p>
        </w:tc>
        <w:tc>
          <w:tcPr>
            <w:tcW w:w="1374" w:type="dxa"/>
            <w:shd w:val="clear" w:color="auto" w:fill="FFFFFF" w:themeFill="background1"/>
            <w:vAlign w:val="center"/>
          </w:tcPr>
          <w:p>
            <w:pPr>
              <w:pStyle w:val="36"/>
              <w:spacing w:before="40" w:after="0"/>
              <w:ind w:left="62" w:right="57"/>
              <w:jc w:val="both"/>
              <w:rPr>
                <w:rFonts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毛泽东思想和中国特色社会主义理论体系概论</w:t>
            </w:r>
          </w:p>
        </w:tc>
        <w:tc>
          <w:tcPr>
            <w:tcW w:w="2056" w:type="dxa"/>
            <w:shd w:val="clear" w:color="auto" w:fill="FFFFFF" w:themeFill="background1"/>
            <w:vAlign w:val="center"/>
          </w:tcPr>
          <w:p>
            <w:pPr>
              <w:pStyle w:val="36"/>
              <w:spacing w:before="40" w:after="0" w:line="240" w:lineRule="exact"/>
              <w:ind w:right="57"/>
              <w:jc w:val="both"/>
              <w:rPr>
                <w:rFonts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通过学习，全面了解中国共产党领导人民进行革命、建设、改革的历史进程、历史变革、历史成就，深刻理解中国共产党坚持把马克思主义基本原理同中国具体实际、同中华优秀传统文化相结合，不断推进马克思主义中国化时代化的历史进程，准确把握马克思主义中国化时代化进程中形成的理论成果、主要内容和科学体系，坚定对马克思主义的信仰、对中国特色社会主义理想信念的信心,增强对中国共产党的信任，提升运用马克思主义立场、观点和方法认识问题、分析问题和解决问题的能力。</w:t>
            </w:r>
          </w:p>
        </w:tc>
        <w:tc>
          <w:tcPr>
            <w:tcW w:w="2369" w:type="dxa"/>
            <w:shd w:val="clear" w:color="auto" w:fill="FFFFFF" w:themeFill="background1"/>
            <w:vAlign w:val="center"/>
          </w:tcPr>
          <w:p>
            <w:pPr>
              <w:pStyle w:val="36"/>
              <w:spacing w:before="40" w:after="0" w:line="240" w:lineRule="exact"/>
              <w:ind w:right="57"/>
              <w:jc w:val="both"/>
              <w:rPr>
                <w:rFonts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毛泽东思想及其历史地位，新民主主义革命理论，社会主义改造理论，社会主义建设道路初步探索的理论成果，中国特色社会主义理论体系的形成发展，邓小平理论，“三个代表”重要思想，科学发展观。</w:t>
            </w:r>
          </w:p>
        </w:tc>
        <w:tc>
          <w:tcPr>
            <w:tcW w:w="2035" w:type="dxa"/>
            <w:shd w:val="clear" w:color="auto" w:fill="FFFFFF" w:themeFill="background1"/>
            <w:vAlign w:val="center"/>
          </w:tcPr>
          <w:p>
            <w:pPr>
              <w:pStyle w:val="36"/>
              <w:spacing w:before="40" w:after="0" w:line="240" w:lineRule="exact"/>
              <w:ind w:left="62" w:right="57"/>
              <w:jc w:val="both"/>
              <w:rPr>
                <w:rFonts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1.教学形式：混合式授课；</w:t>
            </w:r>
          </w:p>
          <w:p>
            <w:pPr>
              <w:pStyle w:val="36"/>
              <w:spacing w:before="40" w:after="0" w:line="240" w:lineRule="exact"/>
              <w:ind w:left="62" w:right="57"/>
              <w:jc w:val="both"/>
              <w:rPr>
                <w:rFonts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2.教室要求：多媒体教室；</w:t>
            </w:r>
          </w:p>
          <w:p>
            <w:pPr>
              <w:pStyle w:val="36"/>
              <w:spacing w:before="40" w:after="0" w:line="240" w:lineRule="exact"/>
              <w:ind w:left="62" w:right="57"/>
              <w:jc w:val="both"/>
              <w:rPr>
                <w:rFonts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3.考核要求：过程性考核60%，结果性考核40%。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685" w:type="dxa"/>
            <w:shd w:val="clear" w:color="auto" w:fill="FFFFFF" w:themeFill="background1"/>
            <w:vAlign w:val="center"/>
          </w:tcPr>
          <w:p>
            <w:pPr>
              <w:widowControl/>
              <w:spacing w:after="0"/>
              <w:jc w:val="center"/>
              <w:textAlignment w:val="center"/>
              <w:rPr>
                <w:rFonts w:ascii="仿宋_GB2312" w:hAnsi="仿宋_GB2312" w:eastAsia="仿宋_GB2312" w:cs="仿宋_GB2312"/>
                <w:b/>
                <w:bCs/>
                <w:szCs w:val="21"/>
              </w:rPr>
            </w:pPr>
            <w:r>
              <w:rPr>
                <w:rFonts w:hint="eastAsia" w:ascii="仿宋_GB2312" w:hAnsi="仿宋_GB2312" w:eastAsia="仿宋_GB2312" w:cs="仿宋_GB2312"/>
                <w:color w:val="000000"/>
                <w:kern w:val="0"/>
                <w:szCs w:val="21"/>
                <w:lang w:bidi="ar"/>
              </w:rPr>
              <w:t>7</w:t>
            </w:r>
          </w:p>
        </w:tc>
        <w:tc>
          <w:tcPr>
            <w:tcW w:w="1374" w:type="dxa"/>
            <w:shd w:val="clear" w:color="auto" w:fill="FFFFFF" w:themeFill="background1"/>
            <w:vAlign w:val="center"/>
          </w:tcPr>
          <w:p>
            <w:pPr>
              <w:pStyle w:val="36"/>
              <w:spacing w:before="40" w:after="0"/>
              <w:ind w:left="62" w:right="57"/>
              <w:jc w:val="both"/>
              <w:rPr>
                <w:rFonts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习近平新时代中国特色社会主义思想概论</w:t>
            </w:r>
          </w:p>
        </w:tc>
        <w:tc>
          <w:tcPr>
            <w:tcW w:w="2056" w:type="dxa"/>
            <w:shd w:val="clear" w:color="auto" w:fill="FFFFFF" w:themeFill="background1"/>
            <w:vAlign w:val="center"/>
          </w:tcPr>
          <w:p>
            <w:pPr>
              <w:pStyle w:val="36"/>
              <w:spacing w:before="40" w:after="0" w:line="240" w:lineRule="exact"/>
              <w:ind w:right="57"/>
              <w:jc w:val="both"/>
              <w:rPr>
                <w:rFonts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通过学习，系统掌握习近平新时代中国特色社会主义思想的主要内容和科学体系，把握这一思想的世界观、方法论和贯彻其中的立场、观点方法，运用其观察现实、认识问题、分析问题和解决问题，正确看待和分析我国社会主义建设进入新时代以后经济社会发展中遇到的各种新问题和矛盾，提高判别是非和解决实际问题的能力，不断增进政治认同、思想认同、理论认同、情感认同，切实做到学思用贯通、知信行统一。</w:t>
            </w:r>
          </w:p>
        </w:tc>
        <w:tc>
          <w:tcPr>
            <w:tcW w:w="2369" w:type="dxa"/>
            <w:shd w:val="clear" w:color="auto" w:fill="FFFFFF" w:themeFill="background1"/>
            <w:vAlign w:val="center"/>
          </w:tcPr>
          <w:p>
            <w:pPr>
              <w:pStyle w:val="36"/>
              <w:spacing w:before="40" w:after="0" w:line="240" w:lineRule="exact"/>
              <w:ind w:right="57"/>
              <w:jc w:val="both"/>
              <w:rPr>
                <w:rFonts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习近平新时代中国特色社会主义思想的创立，新时代坚持和发展中国特色社会主义，以中国式现代化全面推进中华民族伟大复兴，坚持党的全面领导，坚持以人民为中心，全面深化改革开放，推动高质量发展，社会主义现代化建设的教育、科技、人才战略，发展全过程人民民主，全面依法治国，建设社会主义文化强国，以保障和改善民生为重点加强社会建设，建设社会主义生态文明，维护和塑造国家安全，建设巩固国防和强大人民军队，坚持“一国两制”和推进祖国完全统一，中国特色大国外交和推动构建人类命运共同体，全面从严治党。</w:t>
            </w:r>
          </w:p>
        </w:tc>
        <w:tc>
          <w:tcPr>
            <w:tcW w:w="2035" w:type="dxa"/>
            <w:shd w:val="clear" w:color="auto" w:fill="FFFFFF" w:themeFill="background1"/>
            <w:vAlign w:val="center"/>
          </w:tcPr>
          <w:p>
            <w:pPr>
              <w:pStyle w:val="36"/>
              <w:spacing w:before="40" w:after="0" w:line="240" w:lineRule="exact"/>
              <w:ind w:left="62" w:right="57"/>
              <w:jc w:val="both"/>
              <w:rPr>
                <w:rFonts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1.教学形式：混合式授课；</w:t>
            </w:r>
          </w:p>
          <w:p>
            <w:pPr>
              <w:pStyle w:val="36"/>
              <w:spacing w:before="40" w:after="0" w:line="240" w:lineRule="exact"/>
              <w:ind w:left="62" w:right="57"/>
              <w:jc w:val="both"/>
              <w:rPr>
                <w:rFonts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2.教室要求：多媒体教室；</w:t>
            </w:r>
          </w:p>
          <w:p>
            <w:pPr>
              <w:pStyle w:val="36"/>
              <w:spacing w:before="40" w:after="0" w:line="240" w:lineRule="exact"/>
              <w:ind w:left="62" w:right="57"/>
              <w:jc w:val="both"/>
              <w:rPr>
                <w:rFonts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3.考核要求：过程性考核60%，结果性考核40%。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685" w:type="dxa"/>
            <w:shd w:val="clear" w:color="auto" w:fill="FFFFFF" w:themeFill="background1"/>
            <w:vAlign w:val="center"/>
          </w:tcPr>
          <w:p>
            <w:pPr>
              <w:widowControl/>
              <w:spacing w:after="0"/>
              <w:jc w:val="center"/>
              <w:textAlignment w:val="center"/>
              <w:rPr>
                <w:rFonts w:ascii="仿宋_GB2312" w:hAnsi="仿宋_GB2312" w:eastAsia="仿宋_GB2312" w:cs="仿宋_GB2312"/>
                <w:b/>
                <w:bCs/>
                <w:szCs w:val="21"/>
              </w:rPr>
            </w:pPr>
            <w:r>
              <w:rPr>
                <w:rFonts w:hint="eastAsia" w:ascii="仿宋_GB2312" w:hAnsi="仿宋_GB2312" w:cs="仿宋_GB2312"/>
                <w:szCs w:val="21"/>
              </w:rPr>
              <w:t>8</w:t>
            </w:r>
          </w:p>
        </w:tc>
        <w:tc>
          <w:tcPr>
            <w:tcW w:w="1374" w:type="dxa"/>
            <w:shd w:val="clear" w:color="auto" w:fill="FFFFFF" w:themeFill="background1"/>
            <w:vAlign w:val="center"/>
          </w:tcPr>
          <w:p>
            <w:pPr>
              <w:pStyle w:val="36"/>
              <w:spacing w:before="40" w:after="0" w:line="240" w:lineRule="exact"/>
              <w:ind w:right="57"/>
              <w:jc w:val="both"/>
              <w:rPr>
                <w:rFonts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中华民族共同体概论</w:t>
            </w:r>
          </w:p>
        </w:tc>
        <w:tc>
          <w:tcPr>
            <w:tcW w:w="2056" w:type="dxa"/>
            <w:shd w:val="clear" w:color="auto" w:fill="FFFFFF" w:themeFill="background1"/>
            <w:vAlign w:val="center"/>
          </w:tcPr>
          <w:p>
            <w:pPr>
              <w:spacing w:after="0" w:line="240" w:lineRule="exact"/>
              <w:rPr>
                <w:rFonts w:ascii="仿宋_GB2312" w:hAnsi="仿宋_GB2312" w:eastAsia="仿宋_GB2312" w:cs="仿宋_GB2312"/>
                <w:szCs w:val="21"/>
              </w:rPr>
            </w:pPr>
            <w:r>
              <w:rPr>
                <w:rFonts w:hint="eastAsia" w:ascii="仿宋_GB2312" w:hAnsi="仿宋_GB2312" w:eastAsia="仿宋_GB2312" w:cs="仿宋_GB2312"/>
                <w:szCs w:val="21"/>
              </w:rPr>
              <w:t>通过本课程的学习，帮助学生了解中华民族共同体的内涵和特点，理解其形成和发展过程，掌握维护民族团结和国家统一的方法和途径。同时，培养学生的国家意识和民族自豪感，使其能够积极参与各民族交往交流交融，为中华民族的伟大复兴贡献力量。</w:t>
            </w:r>
          </w:p>
        </w:tc>
        <w:tc>
          <w:tcPr>
            <w:tcW w:w="2369" w:type="dxa"/>
            <w:shd w:val="clear" w:color="auto" w:fill="FFFFFF" w:themeFill="background1"/>
            <w:vAlign w:val="center"/>
          </w:tcPr>
          <w:p>
            <w:pPr>
              <w:spacing w:after="0" w:line="240" w:lineRule="exact"/>
              <w:rPr>
                <w:rFonts w:ascii="仿宋_GB2312" w:hAnsi="仿宋_GB2312" w:eastAsia="仿宋_GB2312" w:cs="仿宋_GB2312"/>
                <w:szCs w:val="21"/>
              </w:rPr>
            </w:pPr>
            <w:r>
              <w:rPr>
                <w:rFonts w:hint="eastAsia" w:ascii="仿宋_GB2312" w:hAnsi="仿宋_GB2312" w:eastAsia="仿宋_GB2312" w:cs="仿宋_GB2312"/>
                <w:szCs w:val="21"/>
              </w:rPr>
              <w:t>课程系统介绍了中华民族共同体的基础理论，包括中华民族、中华民族共同体、中华民族共同体意识等核心概念。同时，从历史角度出发，分阶段讲述了中华民族共同体的形成和发展过程，涵盖了从史前文明起源到新时代的各个历史阶段。</w:t>
            </w:r>
          </w:p>
        </w:tc>
        <w:tc>
          <w:tcPr>
            <w:tcW w:w="2035" w:type="dxa"/>
            <w:shd w:val="clear" w:color="auto" w:fill="FFFFFF" w:themeFill="background1"/>
            <w:vAlign w:val="center"/>
          </w:tcPr>
          <w:p>
            <w:pPr>
              <w:spacing w:after="0" w:line="240" w:lineRule="exact"/>
              <w:rPr>
                <w:rFonts w:ascii="仿宋_GB2312" w:hAnsi="仿宋_GB2312" w:eastAsia="仿宋_GB2312" w:cs="仿宋_GB2312"/>
                <w:szCs w:val="21"/>
              </w:rPr>
            </w:pPr>
            <w:r>
              <w:rPr>
                <w:rFonts w:hint="eastAsia" w:ascii="仿宋_GB2312" w:hAnsi="仿宋_GB2312" w:eastAsia="仿宋_GB2312" w:cs="仿宋_GB2312"/>
                <w:szCs w:val="21"/>
              </w:rPr>
              <w:t>1.教学形式：混合式授课；</w:t>
            </w:r>
          </w:p>
          <w:p>
            <w:pPr>
              <w:spacing w:after="0" w:line="240" w:lineRule="exact"/>
              <w:rPr>
                <w:rFonts w:ascii="仿宋_GB2312" w:hAnsi="仿宋_GB2312" w:eastAsia="仿宋_GB2312" w:cs="仿宋_GB2312"/>
                <w:szCs w:val="21"/>
              </w:rPr>
            </w:pPr>
            <w:r>
              <w:rPr>
                <w:rFonts w:hint="eastAsia" w:ascii="仿宋_GB2312" w:hAnsi="仿宋_GB2312" w:eastAsia="仿宋_GB2312" w:cs="仿宋_GB2312"/>
                <w:szCs w:val="21"/>
              </w:rPr>
              <w:t>2.教室要求：多媒体教室；</w:t>
            </w:r>
          </w:p>
          <w:p>
            <w:pPr>
              <w:spacing w:after="0" w:line="240" w:lineRule="exact"/>
              <w:rPr>
                <w:rFonts w:ascii="仿宋_GB2312" w:hAnsi="仿宋_GB2312" w:eastAsia="仿宋_GB2312" w:cs="仿宋_GB2312"/>
                <w:szCs w:val="21"/>
              </w:rPr>
            </w:pPr>
            <w:r>
              <w:rPr>
                <w:rFonts w:hint="eastAsia" w:ascii="仿宋_GB2312" w:hAnsi="仿宋_GB2312" w:eastAsia="仿宋_GB2312" w:cs="仿宋_GB2312"/>
                <w:szCs w:val="21"/>
              </w:rPr>
              <w:t>3.考核要求：过程性考核60%，结果性考核40%。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685" w:type="dxa"/>
            <w:shd w:val="clear" w:color="auto" w:fill="FFFFFF" w:themeFill="background1"/>
            <w:vAlign w:val="center"/>
          </w:tcPr>
          <w:p>
            <w:pPr>
              <w:widowControl/>
              <w:spacing w:after="0"/>
              <w:jc w:val="center"/>
              <w:textAlignment w:val="center"/>
              <w:rPr>
                <w:rFonts w:ascii="仿宋_GB2312" w:hAnsi="仿宋_GB2312" w:eastAsia="仿宋_GB2312" w:cs="仿宋_GB2312"/>
                <w:szCs w:val="21"/>
              </w:rPr>
            </w:pPr>
            <w:r>
              <w:rPr>
                <w:rFonts w:hint="eastAsia" w:ascii="仿宋_GB2312" w:hAnsi="仿宋_GB2312" w:eastAsia="仿宋_GB2312" w:cs="仿宋_GB2312"/>
                <w:color w:val="000000"/>
                <w:kern w:val="0"/>
                <w:szCs w:val="21"/>
                <w:lang w:bidi="ar"/>
              </w:rPr>
              <w:t>9</w:t>
            </w:r>
          </w:p>
        </w:tc>
        <w:tc>
          <w:tcPr>
            <w:tcW w:w="1374" w:type="dxa"/>
            <w:shd w:val="clear" w:color="auto" w:fill="FFFFFF" w:themeFill="background1"/>
            <w:vAlign w:val="center"/>
          </w:tcPr>
          <w:p>
            <w:pPr>
              <w:widowControl/>
              <w:spacing w:after="0" w:line="300" w:lineRule="exact"/>
              <w:textAlignment w:val="center"/>
              <w:rPr>
                <w:rFonts w:ascii="仿宋_GB2312" w:hAnsi="仿宋_GB2312" w:eastAsia="仿宋_GB2312" w:cs="仿宋_GB2312"/>
                <w:szCs w:val="21"/>
              </w:rPr>
            </w:pPr>
            <w:r>
              <w:rPr>
                <w:rFonts w:hint="eastAsia" w:ascii="仿宋_GB2312" w:hAnsi="仿宋_GB2312" w:eastAsia="仿宋_GB2312" w:cs="仿宋_GB2312"/>
                <w:color w:val="000000"/>
                <w:kern w:val="0"/>
                <w:szCs w:val="21"/>
                <w:lang w:bidi="ar"/>
              </w:rPr>
              <w:t>大学生职业发展与就业指导（一）-（二）</w:t>
            </w:r>
          </w:p>
        </w:tc>
        <w:tc>
          <w:tcPr>
            <w:tcW w:w="2056" w:type="dxa"/>
            <w:shd w:val="clear" w:color="auto" w:fill="FFFFFF" w:themeFill="background1"/>
            <w:vAlign w:val="center"/>
          </w:tcPr>
          <w:p>
            <w:pPr>
              <w:spacing w:after="0" w:line="240" w:lineRule="exact"/>
              <w:rPr>
                <w:rFonts w:ascii="仿宋_GB2312" w:hAnsi="仿宋_GB2312" w:eastAsia="仿宋_GB2312" w:cs="仿宋_GB2312"/>
                <w:szCs w:val="21"/>
              </w:rPr>
            </w:pPr>
            <w:r>
              <w:rPr>
                <w:rFonts w:hint="eastAsia" w:ascii="仿宋_GB2312" w:hAnsi="仿宋_GB2312" w:eastAsia="仿宋_GB2312" w:cs="仿宋_GB2312"/>
                <w:szCs w:val="21"/>
              </w:rPr>
              <w:t>通过课程教学，使学生获得面向职业本科培养规格、适应未来高层次技术技能岗位及终身发展所必需的职业规划与就业指导核心知识，掌握自我认知、职业探索、生涯决策与求职面试的系统方法，具备撰写职业生涯规划书、制作求职材料、完成现场路演与面试的核心技能；在真实项目与情境训练中提升职业适应力、沟通协作能力与问题解决能力，培养学生“德技兼备、情理双修”的职业素养和经世济民的社会责任感。</w:t>
            </w:r>
          </w:p>
        </w:tc>
        <w:tc>
          <w:tcPr>
            <w:tcW w:w="2369" w:type="dxa"/>
            <w:shd w:val="clear" w:color="auto" w:fill="FFFFFF" w:themeFill="background1"/>
            <w:vAlign w:val="center"/>
          </w:tcPr>
          <w:p>
            <w:pPr>
              <w:spacing w:after="0" w:line="240" w:lineRule="exact"/>
              <w:rPr>
                <w:rFonts w:ascii="仿宋_GB2312" w:hAnsi="仿宋_GB2312" w:eastAsia="仿宋_GB2312" w:cs="仿宋_GB2312"/>
                <w:szCs w:val="21"/>
              </w:rPr>
            </w:pPr>
            <w:r>
              <w:rPr>
                <w:rFonts w:hint="eastAsia" w:ascii="仿宋_GB2312" w:hAnsi="仿宋_GB2312" w:eastAsia="仿宋_GB2312" w:cs="仿宋_GB2312"/>
                <w:szCs w:val="21"/>
              </w:rPr>
              <w:t>1.理论部分：职业与生涯基本概念、职业生涯发展理论；职业世界宏观环境（产业、行业、政策）与微观环境（岗位、企业文化）分析方法；自我认知工具；职业决策模型；求职材料（简历、自荐信、职业规划书）结构与写作规范；面试流程、礼仪与应答技巧；就业权益与劳动法律法规；</w:t>
            </w:r>
          </w:p>
          <w:p>
            <w:pPr>
              <w:spacing w:after="0" w:line="240" w:lineRule="exact"/>
              <w:rPr>
                <w:rFonts w:ascii="仿宋_GB2312" w:hAnsi="仿宋_GB2312" w:eastAsia="仿宋_GB2312" w:cs="仿宋_GB2312"/>
                <w:szCs w:val="21"/>
              </w:rPr>
            </w:pPr>
            <w:r>
              <w:rPr>
                <w:rFonts w:hint="eastAsia" w:ascii="仿宋_GB2312" w:hAnsi="仿宋_GB2312" w:eastAsia="仿宋_GB2312" w:cs="仿宋_GB2312"/>
                <w:szCs w:val="21"/>
              </w:rPr>
              <w:t>2.实践部分：职业测评软件实操、职业生涯规划书撰写与路演、求职简历及自荐信定制、模拟面试与角色扮演、行业企业考察与校友访谈、参加全国大学生职业规划大赛。</w:t>
            </w:r>
          </w:p>
        </w:tc>
        <w:tc>
          <w:tcPr>
            <w:tcW w:w="2035" w:type="dxa"/>
            <w:shd w:val="clear" w:color="auto" w:fill="FFFFFF" w:themeFill="background1"/>
            <w:vAlign w:val="center"/>
          </w:tcPr>
          <w:p>
            <w:pPr>
              <w:spacing w:after="0" w:line="240" w:lineRule="exact"/>
              <w:rPr>
                <w:rFonts w:ascii="仿宋_GB2312" w:hAnsi="仿宋_GB2312" w:eastAsia="仿宋_GB2312" w:cs="仿宋_GB2312"/>
                <w:szCs w:val="21"/>
              </w:rPr>
            </w:pPr>
            <w:r>
              <w:rPr>
                <w:rFonts w:hint="eastAsia" w:ascii="仿宋_GB2312" w:hAnsi="仿宋_GB2312" w:eastAsia="仿宋_GB2312" w:cs="仿宋_GB2312"/>
                <w:szCs w:val="21"/>
              </w:rPr>
              <w:t>1.教学形式：混合式教学；</w:t>
            </w:r>
          </w:p>
          <w:p>
            <w:pPr>
              <w:spacing w:after="0" w:line="240" w:lineRule="exact"/>
              <w:rPr>
                <w:rFonts w:ascii="仿宋_GB2312" w:hAnsi="仿宋_GB2312" w:eastAsia="仿宋_GB2312" w:cs="仿宋_GB2312"/>
                <w:szCs w:val="21"/>
              </w:rPr>
            </w:pPr>
            <w:r>
              <w:rPr>
                <w:rFonts w:hint="eastAsia" w:ascii="仿宋_GB2312" w:hAnsi="仿宋_GB2312" w:eastAsia="仿宋_GB2312" w:cs="仿宋_GB2312"/>
                <w:szCs w:val="21"/>
              </w:rPr>
              <w:t>2.教室要求：多媒体教室+机房；</w:t>
            </w:r>
          </w:p>
          <w:p>
            <w:pPr>
              <w:spacing w:after="0" w:line="240" w:lineRule="exact"/>
              <w:rPr>
                <w:rFonts w:ascii="仿宋_GB2312" w:hAnsi="仿宋_GB2312" w:eastAsia="仿宋_GB2312" w:cs="仿宋_GB2312"/>
                <w:szCs w:val="21"/>
              </w:rPr>
            </w:pPr>
            <w:r>
              <w:rPr>
                <w:rFonts w:hint="eastAsia" w:ascii="仿宋_GB2312" w:hAnsi="仿宋_GB2312" w:eastAsia="仿宋_GB2312" w:cs="仿宋_GB2312"/>
                <w:szCs w:val="21"/>
              </w:rPr>
              <w:t>3.考核形式：平时成绩 60%，期末成绩40%。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685" w:type="dxa"/>
            <w:shd w:val="clear" w:color="auto" w:fill="FFFFFF" w:themeFill="background1"/>
            <w:vAlign w:val="center"/>
          </w:tcPr>
          <w:p>
            <w:pPr>
              <w:widowControl/>
              <w:spacing w:after="0"/>
              <w:jc w:val="center"/>
              <w:textAlignment w:val="center"/>
              <w:rPr>
                <w:rFonts w:ascii="仿宋_GB2312" w:hAnsi="仿宋_GB2312" w:eastAsia="仿宋_GB2312" w:cs="仿宋_GB2312"/>
                <w:szCs w:val="21"/>
              </w:rPr>
            </w:pPr>
            <w:r>
              <w:rPr>
                <w:rFonts w:hint="eastAsia" w:ascii="仿宋_GB2312" w:hAnsi="仿宋_GB2312" w:eastAsia="仿宋_GB2312" w:cs="仿宋_GB2312"/>
                <w:color w:val="000000"/>
                <w:kern w:val="0"/>
                <w:szCs w:val="21"/>
                <w:lang w:bidi="ar"/>
              </w:rPr>
              <w:t>10</w:t>
            </w:r>
          </w:p>
        </w:tc>
        <w:tc>
          <w:tcPr>
            <w:tcW w:w="1374" w:type="dxa"/>
            <w:shd w:val="clear" w:color="auto" w:fill="FFFFFF" w:themeFill="background1"/>
            <w:vAlign w:val="center"/>
          </w:tcPr>
          <w:p>
            <w:pPr>
              <w:widowControl/>
              <w:spacing w:after="0" w:line="300" w:lineRule="exact"/>
              <w:textAlignment w:val="center"/>
              <w:rPr>
                <w:rFonts w:ascii="仿宋_GB2312" w:hAnsi="仿宋_GB2312" w:eastAsia="仿宋_GB2312" w:cs="仿宋_GB2312"/>
                <w:szCs w:val="21"/>
              </w:rPr>
            </w:pPr>
            <w:r>
              <w:rPr>
                <w:rFonts w:hint="eastAsia" w:ascii="仿宋_GB2312" w:hAnsi="仿宋_GB2312" w:eastAsia="仿宋_GB2312" w:cs="仿宋_GB2312"/>
                <w:color w:val="000000"/>
                <w:kern w:val="0"/>
                <w:szCs w:val="21"/>
                <w:lang w:bidi="ar"/>
              </w:rPr>
              <w:t>大学生创新与创业实务（一）-（二）</w:t>
            </w:r>
          </w:p>
        </w:tc>
        <w:tc>
          <w:tcPr>
            <w:tcW w:w="2056" w:type="dxa"/>
            <w:shd w:val="clear" w:color="auto" w:fill="FFFFFF" w:themeFill="background1"/>
            <w:vAlign w:val="center"/>
          </w:tcPr>
          <w:p>
            <w:pPr>
              <w:spacing w:after="0" w:line="240" w:lineRule="exact"/>
              <w:rPr>
                <w:rFonts w:ascii="仿宋_GB2312" w:hAnsi="仿宋_GB2312" w:eastAsia="仿宋_GB2312" w:cs="仿宋_GB2312"/>
                <w:szCs w:val="21"/>
              </w:rPr>
            </w:pPr>
            <w:r>
              <w:rPr>
                <w:rFonts w:hint="eastAsia" w:ascii="仿宋_GB2312" w:hAnsi="仿宋_GB2312" w:eastAsia="仿宋_GB2312" w:cs="仿宋_GB2312"/>
                <w:szCs w:val="21"/>
              </w:rPr>
              <w:t>通过课程教学，使学生获得面向专业学习与未来职业发展所必需的创新创业核心知识、方法与工具；掌握发现机会、整合资源、设计商业模式、完成项目路演的关键技能，具备运用专业知识解决真实创业问题的综合能力；在团队协作与项目实践中提升批判性思维、沟通表达与抗压能力，培养学生敢闯会创、服务国家战略及区域发展的创新精神，以及守法合规、诚实守信的职业素养。</w:t>
            </w:r>
          </w:p>
        </w:tc>
        <w:tc>
          <w:tcPr>
            <w:tcW w:w="2369" w:type="dxa"/>
            <w:shd w:val="clear" w:color="auto" w:fill="FFFFFF" w:themeFill="background1"/>
            <w:vAlign w:val="center"/>
          </w:tcPr>
          <w:p>
            <w:pPr>
              <w:spacing w:after="0" w:line="240" w:lineRule="exact"/>
              <w:rPr>
                <w:rFonts w:ascii="仿宋_GB2312" w:hAnsi="仿宋_GB2312" w:eastAsia="仿宋_GB2312" w:cs="仿宋_GB2312"/>
                <w:szCs w:val="21"/>
              </w:rPr>
            </w:pPr>
            <w:r>
              <w:rPr>
                <w:rFonts w:hint="eastAsia" w:ascii="仿宋_GB2312" w:hAnsi="仿宋_GB2312" w:eastAsia="仿宋_GB2312" w:cs="仿宋_GB2312"/>
                <w:szCs w:val="21"/>
              </w:rPr>
              <w:t>1.理论部分：创新创业概念与国家地方政策、创业模型、创新方法、精益创业原理；精益画布、商业模式画布等系统工具；创业团队组建、机会识别、财税基础、政策法规等。</w:t>
            </w:r>
          </w:p>
          <w:p>
            <w:pPr>
              <w:spacing w:after="0" w:line="240" w:lineRule="exact"/>
              <w:rPr>
                <w:rFonts w:ascii="仿宋_GB2312" w:hAnsi="仿宋_GB2312" w:eastAsia="仿宋_GB2312" w:cs="仿宋_GB2312"/>
                <w:szCs w:val="21"/>
              </w:rPr>
            </w:pPr>
            <w:r>
              <w:rPr>
                <w:rFonts w:hint="eastAsia" w:ascii="仿宋_GB2312" w:hAnsi="仿宋_GB2312" w:eastAsia="仿宋_GB2312" w:cs="仿宋_GB2312"/>
                <w:szCs w:val="21"/>
              </w:rPr>
              <w:t>2.实践部分：新能源汽车、柳州螺蛳粉等地方产业命题项目实战；贝腾创新创业仿真系统训练；创业计划书撰写、路演 PPT 设计与现场路演；参加中国国际大学生创新大赛。</w:t>
            </w:r>
          </w:p>
        </w:tc>
        <w:tc>
          <w:tcPr>
            <w:tcW w:w="2035" w:type="dxa"/>
            <w:shd w:val="clear" w:color="auto" w:fill="FFFFFF" w:themeFill="background1"/>
            <w:vAlign w:val="center"/>
          </w:tcPr>
          <w:p>
            <w:pPr>
              <w:spacing w:after="0" w:line="240" w:lineRule="exact"/>
              <w:rPr>
                <w:rFonts w:ascii="仿宋_GB2312" w:hAnsi="仿宋_GB2312" w:eastAsia="仿宋_GB2312" w:cs="仿宋_GB2312"/>
                <w:szCs w:val="21"/>
              </w:rPr>
            </w:pPr>
            <w:r>
              <w:rPr>
                <w:rFonts w:hint="eastAsia" w:ascii="仿宋_GB2312" w:hAnsi="仿宋_GB2312" w:eastAsia="仿宋_GB2312" w:cs="仿宋_GB2312"/>
                <w:szCs w:val="21"/>
              </w:rPr>
              <w:t>1.教学形式：混合式教学、虚拟仿真与竞赛实战相结合；</w:t>
            </w:r>
          </w:p>
          <w:p>
            <w:pPr>
              <w:spacing w:after="0" w:line="240" w:lineRule="exact"/>
              <w:rPr>
                <w:rFonts w:ascii="仿宋_GB2312" w:hAnsi="仿宋_GB2312" w:eastAsia="仿宋_GB2312" w:cs="仿宋_GB2312"/>
                <w:szCs w:val="21"/>
              </w:rPr>
            </w:pPr>
            <w:r>
              <w:rPr>
                <w:rFonts w:hint="eastAsia" w:ascii="仿宋_GB2312" w:hAnsi="仿宋_GB2312" w:eastAsia="仿宋_GB2312" w:cs="仿宋_GB2312"/>
                <w:szCs w:val="21"/>
              </w:rPr>
              <w:t>2.教室要求：多媒体教室、机房；</w:t>
            </w:r>
          </w:p>
          <w:p>
            <w:pPr>
              <w:spacing w:after="0" w:line="240" w:lineRule="exact"/>
              <w:rPr>
                <w:rFonts w:ascii="仿宋_GB2312" w:hAnsi="仿宋_GB2312" w:eastAsia="仿宋_GB2312" w:cs="仿宋_GB2312"/>
                <w:szCs w:val="21"/>
              </w:rPr>
            </w:pPr>
            <w:r>
              <w:rPr>
                <w:rFonts w:hint="eastAsia" w:ascii="仿宋_GB2312" w:hAnsi="仿宋_GB2312" w:eastAsia="仿宋_GB2312" w:cs="仿宋_GB2312"/>
                <w:szCs w:val="21"/>
              </w:rPr>
              <w:t>3.考核形式：平时成绩60%，期末考核成绩40%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685" w:type="dxa"/>
            <w:shd w:val="clear" w:color="auto" w:fill="FFFFFF" w:themeFill="background1"/>
            <w:vAlign w:val="center"/>
          </w:tcPr>
          <w:p>
            <w:pPr>
              <w:widowControl/>
              <w:spacing w:after="0"/>
              <w:jc w:val="center"/>
              <w:textAlignment w:val="center"/>
              <w:rPr>
                <w:rFonts w:ascii="仿宋_GB2312" w:hAnsi="仿宋_GB2312" w:eastAsia="仿宋_GB2312" w:cs="仿宋_GB2312"/>
                <w:szCs w:val="21"/>
              </w:rPr>
            </w:pPr>
            <w:r>
              <w:rPr>
                <w:rFonts w:hint="eastAsia" w:ascii="仿宋_GB2312" w:hAnsi="仿宋_GB2312" w:eastAsia="仿宋_GB2312" w:cs="仿宋_GB2312"/>
                <w:color w:val="000000"/>
                <w:kern w:val="0"/>
                <w:szCs w:val="21"/>
                <w:lang w:bidi="ar"/>
              </w:rPr>
              <w:t>11</w:t>
            </w:r>
          </w:p>
        </w:tc>
        <w:tc>
          <w:tcPr>
            <w:tcW w:w="1374" w:type="dxa"/>
            <w:shd w:val="clear" w:color="auto" w:fill="FFFFFF" w:themeFill="background1"/>
            <w:vAlign w:val="center"/>
          </w:tcPr>
          <w:p>
            <w:pPr>
              <w:widowControl/>
              <w:spacing w:after="0" w:line="300" w:lineRule="exact"/>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大学生心理健康教育（一）-（二）</w:t>
            </w:r>
          </w:p>
        </w:tc>
        <w:tc>
          <w:tcPr>
            <w:tcW w:w="2056" w:type="dxa"/>
            <w:shd w:val="clear" w:color="auto" w:fill="FFFFFF" w:themeFill="background1"/>
            <w:vAlign w:val="center"/>
          </w:tcPr>
          <w:p>
            <w:pPr>
              <w:spacing w:after="0" w:line="240" w:lineRule="exact"/>
              <w:rPr>
                <w:rFonts w:ascii="仿宋_GB2312" w:hAnsi="仿宋_GB2312" w:eastAsia="仿宋_GB2312" w:cs="仿宋_GB2312"/>
                <w:szCs w:val="21"/>
              </w:rPr>
            </w:pPr>
            <w:r>
              <w:rPr>
                <w:rFonts w:hint="eastAsia" w:ascii="仿宋_GB2312" w:hAnsi="仿宋_GB2312" w:eastAsia="仿宋_GB2312" w:cs="仿宋_GB2312"/>
                <w:szCs w:val="21"/>
              </w:rPr>
              <w:t>通过课程教学，使学生获得面向职业本科培养规格、适应未来高层次技术技能岗位及终身发展所必需的心理健康核心知识，掌握自我觉察、情绪管理、压力应对、人际沟通与心理调适的系统方法；具备识别常见心理困扰、构建积极心理品质、制定心理健康计划的核心能力；在情境化训练中提升心理韧性、自我关怀能力与社会适应力，培养学生“身心和谐、知行合一”的健康素养和理性平和的生命价值观。</w:t>
            </w:r>
          </w:p>
        </w:tc>
        <w:tc>
          <w:tcPr>
            <w:tcW w:w="2369" w:type="dxa"/>
            <w:shd w:val="clear" w:color="auto" w:fill="FFFFFF" w:themeFill="background1"/>
            <w:vAlign w:val="center"/>
          </w:tcPr>
          <w:p>
            <w:pPr>
              <w:spacing w:after="0" w:line="240" w:lineRule="exact"/>
              <w:rPr>
                <w:rFonts w:ascii="仿宋_GB2312" w:hAnsi="仿宋_GB2312" w:eastAsia="仿宋_GB2312" w:cs="仿宋_GB2312"/>
                <w:szCs w:val="21"/>
              </w:rPr>
            </w:pPr>
            <w:r>
              <w:rPr>
                <w:rFonts w:hint="eastAsia" w:ascii="仿宋_GB2312" w:hAnsi="仿宋_GB2312" w:eastAsia="仿宋_GB2312" w:cs="仿宋_GB2312"/>
                <w:szCs w:val="21"/>
              </w:rPr>
              <w:t>1. 理论部分</w:t>
            </w:r>
          </w:p>
          <w:p>
            <w:pPr>
              <w:spacing w:after="0" w:line="240" w:lineRule="exact"/>
              <w:rPr>
                <w:rFonts w:ascii="仿宋_GB2312" w:hAnsi="仿宋_GB2312" w:eastAsia="仿宋_GB2312" w:cs="仿宋_GB2312"/>
                <w:szCs w:val="21"/>
              </w:rPr>
            </w:pPr>
            <w:r>
              <w:rPr>
                <w:rFonts w:hint="eastAsia" w:ascii="仿宋_GB2312" w:hAnsi="仿宋_GB2312" w:eastAsia="仿宋_GB2312" w:cs="仿宋_GB2312"/>
                <w:szCs w:val="21"/>
              </w:rPr>
              <w:t>基础理论：心理健康标准、心理发展规律（青春期至成年早期）、身心交互机制</w:t>
            </w:r>
          </w:p>
          <w:p>
            <w:pPr>
              <w:spacing w:after="0" w:line="240" w:lineRule="exact"/>
              <w:rPr>
                <w:rFonts w:ascii="仿宋_GB2312" w:hAnsi="仿宋_GB2312" w:eastAsia="仿宋_GB2312" w:cs="仿宋_GB2312"/>
                <w:szCs w:val="21"/>
              </w:rPr>
            </w:pPr>
            <w:r>
              <w:rPr>
                <w:rFonts w:hint="eastAsia" w:ascii="仿宋_GB2312" w:hAnsi="仿宋_GB2312" w:eastAsia="仿宋_GB2312" w:cs="仿宋_GB2312"/>
                <w:szCs w:val="21"/>
              </w:rPr>
              <w:t>核心能力模块：</w:t>
            </w:r>
          </w:p>
          <w:p>
            <w:pPr>
              <w:spacing w:after="0" w:line="240" w:lineRule="exact"/>
              <w:rPr>
                <w:rFonts w:ascii="仿宋_GB2312" w:hAnsi="仿宋_GB2312" w:eastAsia="仿宋_GB2312" w:cs="仿宋_GB2312"/>
                <w:szCs w:val="21"/>
              </w:rPr>
            </w:pPr>
            <w:r>
              <w:rPr>
                <w:rFonts w:hint="eastAsia" w:ascii="仿宋_GB2312" w:hAnsi="仿宋_GB2312" w:eastAsia="仿宋_GB2312" w:cs="仿宋_GB2312"/>
                <w:szCs w:val="21"/>
              </w:rPr>
              <w:t>自我认知：人格特质理论、自我意识发展、优势识别工具</w:t>
            </w:r>
          </w:p>
          <w:p>
            <w:pPr>
              <w:spacing w:after="0" w:line="240" w:lineRule="exact"/>
              <w:rPr>
                <w:rFonts w:ascii="仿宋_GB2312" w:hAnsi="仿宋_GB2312" w:eastAsia="仿宋_GB2312" w:cs="仿宋_GB2312"/>
                <w:szCs w:val="21"/>
              </w:rPr>
            </w:pPr>
            <w:r>
              <w:rPr>
                <w:rFonts w:hint="eastAsia" w:ascii="仿宋_GB2312" w:hAnsi="仿宋_GB2312" w:eastAsia="仿宋_GB2312" w:cs="仿宋_GB2312"/>
                <w:szCs w:val="21"/>
              </w:rPr>
              <w:t>情绪管理：情绪ABC理论、正念调节技术、危机预警信号识别</w:t>
            </w:r>
          </w:p>
          <w:p>
            <w:pPr>
              <w:spacing w:after="0" w:line="240" w:lineRule="exact"/>
              <w:rPr>
                <w:rFonts w:ascii="仿宋_GB2312" w:hAnsi="仿宋_GB2312" w:eastAsia="仿宋_GB2312" w:cs="仿宋_GB2312"/>
                <w:szCs w:val="21"/>
              </w:rPr>
            </w:pPr>
            <w:r>
              <w:rPr>
                <w:rFonts w:hint="eastAsia" w:ascii="仿宋_GB2312" w:hAnsi="仿宋_GB2312" w:eastAsia="仿宋_GB2312" w:cs="仿宋_GB2312"/>
                <w:szCs w:val="21"/>
              </w:rPr>
              <w:t>压力应对：压力源分析、认知重构策略、心身放松技术</w:t>
            </w:r>
          </w:p>
          <w:p>
            <w:pPr>
              <w:spacing w:after="0" w:line="240" w:lineRule="exact"/>
              <w:rPr>
                <w:rFonts w:ascii="仿宋_GB2312" w:hAnsi="仿宋_GB2312" w:eastAsia="仿宋_GB2312" w:cs="仿宋_GB2312"/>
                <w:szCs w:val="21"/>
              </w:rPr>
            </w:pPr>
            <w:r>
              <w:rPr>
                <w:rFonts w:hint="eastAsia" w:ascii="仿宋_GB2312" w:hAnsi="仿宋_GB2312" w:eastAsia="仿宋_GB2312" w:cs="仿宋_GB2312"/>
                <w:szCs w:val="21"/>
              </w:rPr>
              <w:t>人际关系：沟通分析（TA理论）、边界建立、冲突化解模型、恋爱关系发展模型、 健康性心理标准</w:t>
            </w:r>
          </w:p>
          <w:p>
            <w:pPr>
              <w:spacing w:after="0" w:line="240" w:lineRule="exact"/>
              <w:rPr>
                <w:rFonts w:ascii="仿宋_GB2312" w:hAnsi="仿宋_GB2312" w:eastAsia="仿宋_GB2312" w:cs="仿宋_GB2312"/>
                <w:szCs w:val="21"/>
              </w:rPr>
            </w:pPr>
            <w:r>
              <w:rPr>
                <w:rFonts w:hint="eastAsia" w:ascii="仿宋_GB2312" w:hAnsi="仿宋_GB2312" w:eastAsia="仿宋_GB2312" w:cs="仿宋_GB2312"/>
                <w:szCs w:val="21"/>
              </w:rPr>
              <w:t>生命教育：意义感构建、挫折应对、心理危机干预体系</w:t>
            </w:r>
          </w:p>
          <w:p>
            <w:pPr>
              <w:spacing w:after="0" w:line="240" w:lineRule="exact"/>
              <w:rPr>
                <w:rFonts w:ascii="仿宋_GB2312" w:hAnsi="仿宋_GB2312" w:eastAsia="仿宋_GB2312" w:cs="仿宋_GB2312"/>
                <w:szCs w:val="21"/>
              </w:rPr>
            </w:pPr>
            <w:r>
              <w:rPr>
                <w:rFonts w:hint="eastAsia" w:ascii="仿宋_GB2312" w:hAnsi="仿宋_GB2312" w:eastAsia="仿宋_GB2312" w:cs="仿宋_GB2312"/>
                <w:szCs w:val="21"/>
              </w:rPr>
              <w:t>2. 实践部分</w:t>
            </w:r>
          </w:p>
          <w:p>
            <w:pPr>
              <w:spacing w:after="0" w:line="240" w:lineRule="exact"/>
              <w:rPr>
                <w:rFonts w:ascii="仿宋_GB2312" w:hAnsi="仿宋_GB2312" w:eastAsia="仿宋_GB2312" w:cs="仿宋_GB2312"/>
                <w:szCs w:val="21"/>
              </w:rPr>
            </w:pPr>
            <w:r>
              <w:rPr>
                <w:rFonts w:hint="eastAsia" w:ascii="仿宋_GB2312" w:hAnsi="仿宋_GB2312" w:eastAsia="仿宋_GB2312" w:cs="仿宋_GB2312"/>
                <w:szCs w:val="21"/>
              </w:rPr>
              <w:t>团体心理辅导：角色扮演、信任构建</w:t>
            </w:r>
          </w:p>
          <w:p>
            <w:pPr>
              <w:spacing w:after="0" w:line="240" w:lineRule="exact"/>
              <w:rPr>
                <w:rFonts w:ascii="仿宋_GB2312" w:hAnsi="仿宋_GB2312" w:eastAsia="仿宋_GB2312" w:cs="仿宋_GB2312"/>
                <w:szCs w:val="21"/>
              </w:rPr>
            </w:pPr>
            <w:r>
              <w:rPr>
                <w:rFonts w:hint="eastAsia" w:ascii="仿宋_GB2312" w:hAnsi="仿宋_GB2312" w:eastAsia="仿宋_GB2312" w:cs="仿宋_GB2312"/>
                <w:szCs w:val="21"/>
              </w:rPr>
              <w:t>个人心理健康计划书制定</w:t>
            </w:r>
          </w:p>
          <w:p>
            <w:pPr>
              <w:spacing w:after="0" w:line="240" w:lineRule="exact"/>
              <w:rPr>
                <w:rFonts w:ascii="仿宋_GB2312" w:hAnsi="仿宋_GB2312" w:eastAsia="仿宋_GB2312" w:cs="仿宋_GB2312"/>
                <w:szCs w:val="21"/>
              </w:rPr>
            </w:pPr>
            <w:r>
              <w:rPr>
                <w:rFonts w:hint="eastAsia" w:ascii="仿宋_GB2312" w:hAnsi="仿宋_GB2312" w:eastAsia="仿宋_GB2312" w:cs="仿宋_GB2312"/>
                <w:szCs w:val="21"/>
              </w:rPr>
              <w:t>校园心理微电影创作</w:t>
            </w:r>
          </w:p>
          <w:p>
            <w:pPr>
              <w:spacing w:after="0" w:line="240" w:lineRule="exact"/>
              <w:rPr>
                <w:rFonts w:ascii="仿宋_GB2312" w:hAnsi="仿宋_GB2312" w:eastAsia="仿宋_GB2312" w:cs="仿宋_GB2312"/>
                <w:szCs w:val="21"/>
              </w:rPr>
            </w:pPr>
          </w:p>
        </w:tc>
        <w:tc>
          <w:tcPr>
            <w:tcW w:w="2035" w:type="dxa"/>
            <w:shd w:val="clear" w:color="auto" w:fill="FFFFFF" w:themeFill="background1"/>
            <w:vAlign w:val="center"/>
          </w:tcPr>
          <w:p>
            <w:pPr>
              <w:spacing w:after="0" w:line="240" w:lineRule="exact"/>
              <w:rPr>
                <w:rFonts w:ascii="仿宋_GB2312" w:hAnsi="仿宋_GB2312" w:eastAsia="仿宋_GB2312" w:cs="仿宋_GB2312"/>
                <w:szCs w:val="21"/>
              </w:rPr>
            </w:pPr>
            <w:r>
              <w:rPr>
                <w:rFonts w:hint="eastAsia" w:ascii="仿宋_GB2312" w:hAnsi="仿宋_GB2312" w:eastAsia="仿宋_GB2312" w:cs="仿宋_GB2312"/>
                <w:szCs w:val="21"/>
              </w:rPr>
              <w:t>1.教学形式：混合式教学；</w:t>
            </w:r>
          </w:p>
          <w:p>
            <w:pPr>
              <w:spacing w:after="0" w:line="240" w:lineRule="exact"/>
              <w:rPr>
                <w:rFonts w:ascii="仿宋_GB2312" w:hAnsi="仿宋_GB2312" w:eastAsia="仿宋_GB2312" w:cs="仿宋_GB2312"/>
                <w:szCs w:val="21"/>
              </w:rPr>
            </w:pPr>
            <w:r>
              <w:rPr>
                <w:rFonts w:hint="eastAsia" w:ascii="仿宋_GB2312" w:hAnsi="仿宋_GB2312" w:eastAsia="仿宋_GB2312" w:cs="仿宋_GB2312"/>
                <w:szCs w:val="21"/>
              </w:rPr>
              <w:t>2.教室要求：多媒体教室；</w:t>
            </w:r>
          </w:p>
          <w:p>
            <w:pPr>
              <w:spacing w:after="0" w:line="240" w:lineRule="exact"/>
              <w:rPr>
                <w:rFonts w:ascii="仿宋_GB2312" w:hAnsi="仿宋_GB2312" w:eastAsia="仿宋_GB2312" w:cs="仿宋_GB2312"/>
                <w:szCs w:val="21"/>
              </w:rPr>
            </w:pPr>
            <w:r>
              <w:rPr>
                <w:rFonts w:hint="eastAsia" w:ascii="仿宋_GB2312" w:hAnsi="仿宋_GB2312" w:eastAsia="仿宋_GB2312" w:cs="仿宋_GB2312"/>
                <w:szCs w:val="21"/>
              </w:rPr>
              <w:t>3.考核形式：平时成绩 60%，期末成绩40%。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685" w:type="dxa"/>
            <w:shd w:val="clear" w:color="auto" w:fill="FFFFFF" w:themeFill="background1"/>
            <w:vAlign w:val="center"/>
          </w:tcPr>
          <w:p>
            <w:pPr>
              <w:widowControl/>
              <w:spacing w:after="0"/>
              <w:jc w:val="center"/>
              <w:textAlignment w:val="center"/>
              <w:rPr>
                <w:rFonts w:ascii="仿宋_GB2312" w:hAnsi="仿宋_GB2312" w:eastAsia="仿宋_GB2312" w:cs="仿宋_GB2312"/>
                <w:szCs w:val="21"/>
              </w:rPr>
            </w:pPr>
            <w:r>
              <w:rPr>
                <w:rFonts w:hint="eastAsia" w:ascii="仿宋_GB2312" w:hAnsi="仿宋_GB2312" w:eastAsia="仿宋_GB2312" w:cs="仿宋_GB2312"/>
                <w:color w:val="000000"/>
                <w:kern w:val="0"/>
                <w:szCs w:val="21"/>
                <w:lang w:bidi="ar"/>
              </w:rPr>
              <w:t>12</w:t>
            </w:r>
          </w:p>
        </w:tc>
        <w:tc>
          <w:tcPr>
            <w:tcW w:w="1374" w:type="dxa"/>
            <w:shd w:val="clear" w:color="auto" w:fill="FFFFFF" w:themeFill="background1"/>
            <w:vAlign w:val="center"/>
          </w:tcPr>
          <w:p>
            <w:pPr>
              <w:widowControl/>
              <w:spacing w:after="0" w:line="300" w:lineRule="exact"/>
              <w:textAlignment w:val="center"/>
              <w:rPr>
                <w:rFonts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大学英语（一）-（二）</w:t>
            </w:r>
          </w:p>
        </w:tc>
        <w:tc>
          <w:tcPr>
            <w:tcW w:w="2056" w:type="dxa"/>
            <w:shd w:val="clear" w:color="auto" w:fill="FFFFFF" w:themeFill="background1"/>
            <w:vAlign w:val="center"/>
          </w:tcPr>
          <w:p>
            <w:pPr>
              <w:spacing w:after="0" w:line="240" w:lineRule="exact"/>
              <w:rPr>
                <w:rFonts w:ascii="仿宋_GB2312" w:hAnsi="仿宋_GB2312" w:eastAsia="仿宋_GB2312" w:cs="仿宋_GB2312"/>
                <w:szCs w:val="21"/>
              </w:rPr>
            </w:pPr>
            <w:r>
              <w:rPr>
                <w:rFonts w:hint="eastAsia" w:ascii="仿宋_GB2312" w:hAnsi="仿宋_GB2312" w:eastAsia="仿宋_GB2312" w:cs="仿宋_GB2312"/>
                <w:szCs w:val="21"/>
              </w:rPr>
              <w:t>强化学生英语语言技能，促进学生英语学科核心素养的发展，培养具有中国情怀、国际视野，能够在日常生活和职场中用英语进行有效沟通的高素质技术技能人才</w:t>
            </w:r>
          </w:p>
        </w:tc>
        <w:tc>
          <w:tcPr>
            <w:tcW w:w="2369" w:type="dxa"/>
            <w:shd w:val="clear" w:color="auto" w:fill="FFFFFF" w:themeFill="background1"/>
            <w:vAlign w:val="center"/>
          </w:tcPr>
          <w:p>
            <w:pPr>
              <w:spacing w:after="0" w:line="240" w:lineRule="exact"/>
              <w:rPr>
                <w:rFonts w:ascii="仿宋_GB2312" w:hAnsi="仿宋_GB2312" w:eastAsia="仿宋_GB2312" w:cs="仿宋_GB2312"/>
                <w:szCs w:val="21"/>
              </w:rPr>
            </w:pPr>
            <w:r>
              <w:rPr>
                <w:rFonts w:hint="eastAsia" w:ascii="仿宋_GB2312" w:hAnsi="仿宋_GB2312" w:eastAsia="仿宋_GB2312" w:cs="仿宋_GB2312"/>
                <w:szCs w:val="21"/>
              </w:rPr>
              <w:t>人文生活、职业规范、科技发展、生产环境等相关的语篇及素材</w:t>
            </w:r>
          </w:p>
        </w:tc>
        <w:tc>
          <w:tcPr>
            <w:tcW w:w="2035" w:type="dxa"/>
            <w:shd w:val="clear" w:color="auto" w:fill="FFFFFF" w:themeFill="background1"/>
            <w:vAlign w:val="center"/>
          </w:tcPr>
          <w:p>
            <w:pPr>
              <w:spacing w:after="0" w:line="240" w:lineRule="exact"/>
              <w:rPr>
                <w:rFonts w:ascii="仿宋_GB2312" w:hAnsi="仿宋_GB2312" w:eastAsia="仿宋_GB2312" w:cs="仿宋_GB2312"/>
                <w:szCs w:val="21"/>
              </w:rPr>
            </w:pPr>
            <w:r>
              <w:rPr>
                <w:rFonts w:hint="eastAsia" w:ascii="仿宋_GB2312" w:hAnsi="仿宋_GB2312" w:eastAsia="仿宋_GB2312" w:cs="仿宋_GB2312"/>
                <w:szCs w:val="21"/>
              </w:rPr>
              <w:t>1.教学形式：混合式教学法；</w:t>
            </w:r>
          </w:p>
          <w:p>
            <w:pPr>
              <w:spacing w:after="0" w:line="240" w:lineRule="exact"/>
              <w:rPr>
                <w:rFonts w:ascii="仿宋_GB2312" w:hAnsi="仿宋_GB2312" w:eastAsia="仿宋_GB2312" w:cs="仿宋_GB2312"/>
                <w:szCs w:val="21"/>
              </w:rPr>
            </w:pPr>
            <w:r>
              <w:rPr>
                <w:rFonts w:hint="eastAsia" w:ascii="仿宋_GB2312" w:hAnsi="仿宋_GB2312" w:eastAsia="仿宋_GB2312" w:cs="仿宋_GB2312"/>
                <w:szCs w:val="21"/>
              </w:rPr>
              <w:t>2.教室要求：多媒体教室；</w:t>
            </w:r>
          </w:p>
          <w:p>
            <w:pPr>
              <w:spacing w:after="0" w:line="240" w:lineRule="exact"/>
              <w:rPr>
                <w:rFonts w:ascii="仿宋_GB2312" w:hAnsi="仿宋_GB2312" w:eastAsia="仿宋_GB2312" w:cs="仿宋_GB2312"/>
                <w:szCs w:val="21"/>
              </w:rPr>
            </w:pPr>
            <w:r>
              <w:rPr>
                <w:rFonts w:hint="eastAsia" w:ascii="仿宋_GB2312" w:hAnsi="仿宋_GB2312" w:eastAsia="仿宋_GB2312" w:cs="仿宋_GB2312"/>
                <w:szCs w:val="21"/>
              </w:rPr>
              <w:t>3.考核形式：平时考核（在线统计）50%，口语实训20%，期末测试成绩30%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685" w:type="dxa"/>
            <w:shd w:val="clear" w:color="auto" w:fill="FFFFFF" w:themeFill="background1"/>
            <w:vAlign w:val="center"/>
          </w:tcPr>
          <w:p>
            <w:pPr>
              <w:widowControl/>
              <w:spacing w:after="0"/>
              <w:jc w:val="center"/>
              <w:textAlignment w:val="center"/>
              <w:rPr>
                <w:rFonts w:ascii="仿宋_GB2312" w:hAnsi="仿宋_GB2312" w:eastAsia="仿宋_GB2312" w:cs="仿宋_GB2312"/>
                <w:szCs w:val="21"/>
              </w:rPr>
            </w:pPr>
            <w:r>
              <w:rPr>
                <w:rFonts w:hint="eastAsia" w:ascii="仿宋_GB2312" w:hAnsi="仿宋_GB2312" w:eastAsia="仿宋_GB2312" w:cs="仿宋_GB2312"/>
                <w:color w:val="000000"/>
                <w:kern w:val="0"/>
                <w:szCs w:val="21"/>
                <w:lang w:bidi="ar"/>
              </w:rPr>
              <w:t>13</w:t>
            </w:r>
          </w:p>
        </w:tc>
        <w:tc>
          <w:tcPr>
            <w:tcW w:w="1374" w:type="dxa"/>
            <w:shd w:val="clear" w:color="auto" w:fill="FFFFFF" w:themeFill="background1"/>
            <w:vAlign w:val="center"/>
          </w:tcPr>
          <w:p>
            <w:pPr>
              <w:widowControl/>
              <w:spacing w:after="0" w:line="300" w:lineRule="exact"/>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大学体育（一）</w:t>
            </w:r>
          </w:p>
        </w:tc>
        <w:tc>
          <w:tcPr>
            <w:tcW w:w="2056" w:type="dxa"/>
            <w:shd w:val="clear" w:color="auto" w:fill="FFFFFF" w:themeFill="background1"/>
            <w:vAlign w:val="center"/>
          </w:tcPr>
          <w:p>
            <w:pPr>
              <w:widowControl/>
              <w:spacing w:after="0" w:line="300" w:lineRule="exact"/>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本课程以八段锦为主线，以选项课项目（篮球、排球、网球、乒乓球、健美操、体育舞蹈、太极拳、田径）等介绍为辅，通过合理的体育教学和科学的体育锻炼，使学生达到增强体质、促进身心健康和提高体育与健康核心素养为主要目标的课程。</w:t>
            </w:r>
          </w:p>
        </w:tc>
        <w:tc>
          <w:tcPr>
            <w:tcW w:w="2369" w:type="dxa"/>
            <w:shd w:val="clear" w:color="auto" w:fill="FFFFFF" w:themeFill="background1"/>
            <w:vAlign w:val="center"/>
          </w:tcPr>
          <w:p>
            <w:pPr>
              <w:widowControl/>
              <w:spacing w:after="0" w:line="300" w:lineRule="exact"/>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以健康理论为基础，以八段锦技能学习及身体素质锻炼为主体，以课外体育活动为补充，全面提高学生职业体能和对体育锻炼的认识。</w:t>
            </w:r>
          </w:p>
        </w:tc>
        <w:tc>
          <w:tcPr>
            <w:tcW w:w="2035" w:type="dxa"/>
            <w:shd w:val="clear" w:color="auto" w:fill="FFFFFF" w:themeFill="background1"/>
            <w:vAlign w:val="center"/>
          </w:tcPr>
          <w:p>
            <w:pPr>
              <w:widowControl/>
              <w:spacing w:after="0" w:line="300" w:lineRule="exact"/>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1.教学形式：混合式授课；</w:t>
            </w:r>
          </w:p>
          <w:p>
            <w:pPr>
              <w:widowControl/>
              <w:spacing w:after="0" w:line="300" w:lineRule="exact"/>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2.教室要求：运动场馆；</w:t>
            </w:r>
          </w:p>
          <w:p>
            <w:pPr>
              <w:widowControl/>
              <w:spacing w:after="0" w:line="300" w:lineRule="exact"/>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3.考核形式：</w:t>
            </w:r>
          </w:p>
          <w:p>
            <w:pPr>
              <w:widowControl/>
              <w:spacing w:after="0" w:line="300" w:lineRule="exact"/>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平时成绩40%，期末成绩60%（技术技能30%，体育健康测试30%）。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685" w:type="dxa"/>
            <w:shd w:val="clear" w:color="auto" w:fill="FFFFFF" w:themeFill="background1"/>
            <w:vAlign w:val="center"/>
          </w:tcPr>
          <w:p>
            <w:pPr>
              <w:widowControl/>
              <w:spacing w:after="0"/>
              <w:jc w:val="center"/>
              <w:textAlignment w:val="center"/>
              <w:rPr>
                <w:rFonts w:ascii="仿宋_GB2312" w:hAnsi="仿宋_GB2312" w:eastAsia="仿宋_GB2312" w:cs="仿宋_GB2312"/>
                <w:szCs w:val="21"/>
              </w:rPr>
            </w:pPr>
            <w:r>
              <w:rPr>
                <w:rFonts w:hint="eastAsia" w:ascii="仿宋_GB2312" w:hAnsi="仿宋_GB2312" w:eastAsia="仿宋_GB2312" w:cs="仿宋_GB2312"/>
                <w:color w:val="000000"/>
                <w:kern w:val="0"/>
                <w:szCs w:val="21"/>
                <w:lang w:bidi="ar"/>
              </w:rPr>
              <w:t>14</w:t>
            </w:r>
          </w:p>
        </w:tc>
        <w:tc>
          <w:tcPr>
            <w:tcW w:w="1374" w:type="dxa"/>
            <w:shd w:val="clear" w:color="auto" w:fill="FFFFFF" w:themeFill="background1"/>
            <w:vAlign w:val="center"/>
          </w:tcPr>
          <w:p>
            <w:pPr>
              <w:widowControl/>
              <w:spacing w:after="0" w:line="300" w:lineRule="exact"/>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大学体育（二）、大学体育（三）</w:t>
            </w:r>
          </w:p>
        </w:tc>
        <w:tc>
          <w:tcPr>
            <w:tcW w:w="2056" w:type="dxa"/>
            <w:shd w:val="clear" w:color="auto" w:fill="FFFFFF" w:themeFill="background1"/>
            <w:vAlign w:val="center"/>
          </w:tcPr>
          <w:p>
            <w:pPr>
              <w:widowControl/>
              <w:spacing w:after="0" w:line="300" w:lineRule="exact"/>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本课程是以学生身体练习为主要手段，通过合理的体育教学和科学的体育锻炼，使学生达到增强体质、促进身心健康和提高体育与健康核心素养为主要目标的课程。</w:t>
            </w:r>
          </w:p>
        </w:tc>
        <w:tc>
          <w:tcPr>
            <w:tcW w:w="2369" w:type="dxa"/>
            <w:shd w:val="clear" w:color="auto" w:fill="FFFFFF" w:themeFill="background1"/>
            <w:vAlign w:val="center"/>
          </w:tcPr>
          <w:p>
            <w:pPr>
              <w:widowControl/>
              <w:spacing w:after="0" w:line="300" w:lineRule="exact"/>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以健康理论为基础，以篮球、排球、网球、乒乓球、健美操、体育舞蹈、太极拳、田径（健身跑）等8项技能学习及身体素质锻炼为主体，以课外体育活动为补充，全面提高学生职业体能和对体育锻炼的认识。</w:t>
            </w:r>
          </w:p>
        </w:tc>
        <w:tc>
          <w:tcPr>
            <w:tcW w:w="2035" w:type="dxa"/>
            <w:shd w:val="clear" w:color="auto" w:fill="FFFFFF" w:themeFill="background1"/>
            <w:vAlign w:val="center"/>
          </w:tcPr>
          <w:p>
            <w:pPr>
              <w:widowControl/>
              <w:spacing w:after="0" w:line="300" w:lineRule="exact"/>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1.教学形式：混合式授课；</w:t>
            </w:r>
          </w:p>
          <w:p>
            <w:pPr>
              <w:widowControl/>
              <w:spacing w:after="0" w:line="300" w:lineRule="exact"/>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2.教室要求：运动场馆；</w:t>
            </w:r>
          </w:p>
          <w:p>
            <w:pPr>
              <w:widowControl/>
              <w:spacing w:after="0" w:line="300" w:lineRule="exact"/>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3.考核形式：</w:t>
            </w:r>
          </w:p>
          <w:p>
            <w:pPr>
              <w:widowControl/>
              <w:spacing w:after="0" w:line="300" w:lineRule="exact"/>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平时成绩40%，期末成绩60%（技术技能30%，体育健康测试30%）。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685" w:type="dxa"/>
            <w:shd w:val="clear" w:color="auto" w:fill="FFFFFF" w:themeFill="background1"/>
            <w:vAlign w:val="center"/>
          </w:tcPr>
          <w:p>
            <w:pPr>
              <w:widowControl/>
              <w:spacing w:after="0"/>
              <w:jc w:val="center"/>
              <w:textAlignment w:val="center"/>
              <w:rPr>
                <w:rFonts w:ascii="仿宋_GB2312" w:hAnsi="仿宋_GB2312" w:eastAsia="仿宋_GB2312" w:cs="仿宋_GB2312"/>
                <w:szCs w:val="21"/>
              </w:rPr>
            </w:pPr>
            <w:r>
              <w:rPr>
                <w:rFonts w:hint="eastAsia" w:ascii="仿宋_GB2312" w:hAnsi="仿宋_GB2312" w:eastAsia="仿宋_GB2312" w:cs="仿宋_GB2312"/>
                <w:color w:val="000000"/>
                <w:kern w:val="0"/>
                <w:szCs w:val="21"/>
                <w:lang w:bidi="ar"/>
              </w:rPr>
              <w:t>15</w:t>
            </w:r>
          </w:p>
        </w:tc>
        <w:tc>
          <w:tcPr>
            <w:tcW w:w="1374" w:type="dxa"/>
            <w:shd w:val="clear" w:color="auto" w:fill="FFFFFF" w:themeFill="background1"/>
            <w:vAlign w:val="center"/>
          </w:tcPr>
          <w:p>
            <w:pPr>
              <w:widowControl/>
              <w:spacing w:after="0" w:line="300" w:lineRule="exact"/>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大学体育（四）</w:t>
            </w:r>
          </w:p>
        </w:tc>
        <w:tc>
          <w:tcPr>
            <w:tcW w:w="2056" w:type="dxa"/>
            <w:shd w:val="clear" w:color="auto" w:fill="FFFFFF" w:themeFill="background1"/>
            <w:vAlign w:val="center"/>
          </w:tcPr>
          <w:p>
            <w:pPr>
              <w:widowControl/>
              <w:spacing w:after="0" w:line="300" w:lineRule="exact"/>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本课程是以学生身体素质锻炼及体质测试为主要手段，通过合理的教学和科学的体育锻炼，使学生掌握身体锻炼的基本方法，达到增强体质、促进身心健康和提高身体素质为主要目标的课程。</w:t>
            </w:r>
          </w:p>
        </w:tc>
        <w:tc>
          <w:tcPr>
            <w:tcW w:w="2369" w:type="dxa"/>
            <w:shd w:val="clear" w:color="auto" w:fill="FFFFFF" w:themeFill="background1"/>
            <w:vAlign w:val="center"/>
          </w:tcPr>
          <w:p>
            <w:pPr>
              <w:widowControl/>
              <w:spacing w:after="0" w:line="300" w:lineRule="exact"/>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以弹跳、速度、柔韧、耐力、力量等身体素质锻炼及立定跳远、引体向上（男）/仰卧起坐（女）、50米、1000米（男）/800米（女）等体质测试为主体，以课外体育活动为补充。</w:t>
            </w:r>
          </w:p>
        </w:tc>
        <w:tc>
          <w:tcPr>
            <w:tcW w:w="2035" w:type="dxa"/>
            <w:shd w:val="clear" w:color="auto" w:fill="FFFFFF" w:themeFill="background1"/>
            <w:vAlign w:val="center"/>
          </w:tcPr>
          <w:p>
            <w:pPr>
              <w:widowControl/>
              <w:spacing w:after="0" w:line="300" w:lineRule="exact"/>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1.教学形式：混合式授课；</w:t>
            </w:r>
          </w:p>
          <w:p>
            <w:pPr>
              <w:widowControl/>
              <w:spacing w:after="0" w:line="300" w:lineRule="exact"/>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2.教室要求：运动场馆；</w:t>
            </w:r>
          </w:p>
          <w:p>
            <w:pPr>
              <w:widowControl/>
              <w:spacing w:after="0" w:line="300" w:lineRule="exact"/>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3.考核要求：</w:t>
            </w:r>
          </w:p>
          <w:p>
            <w:pPr>
              <w:widowControl/>
              <w:spacing w:after="0" w:line="300" w:lineRule="exact"/>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平时成绩50%，期末成绩50%（体质测试）。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4170" w:hRule="atLeast"/>
          <w:jc w:val="center"/>
        </w:trPr>
        <w:tc>
          <w:tcPr>
            <w:tcW w:w="685" w:type="dxa"/>
            <w:shd w:val="clear" w:color="auto" w:fill="FFFFFF" w:themeFill="background1"/>
            <w:vAlign w:val="center"/>
          </w:tcPr>
          <w:p>
            <w:pPr>
              <w:widowControl/>
              <w:spacing w:after="0"/>
              <w:jc w:val="center"/>
              <w:textAlignment w:val="center"/>
              <w:rPr>
                <w:rFonts w:ascii="仿宋_GB2312" w:hAnsi="仿宋_GB2312" w:eastAsia="仿宋_GB2312" w:cs="仿宋_GB2312"/>
                <w:szCs w:val="21"/>
              </w:rPr>
            </w:pPr>
            <w:r>
              <w:rPr>
                <w:rFonts w:hint="eastAsia" w:ascii="仿宋_GB2312" w:hAnsi="仿宋_GB2312" w:eastAsia="仿宋_GB2312" w:cs="仿宋_GB2312"/>
                <w:color w:val="000000"/>
                <w:kern w:val="0"/>
                <w:szCs w:val="21"/>
                <w:lang w:bidi="ar"/>
              </w:rPr>
              <w:t>16</w:t>
            </w:r>
          </w:p>
        </w:tc>
        <w:tc>
          <w:tcPr>
            <w:tcW w:w="1374" w:type="dxa"/>
            <w:shd w:val="clear" w:color="auto" w:fill="FFFFFF" w:themeFill="background1"/>
            <w:vAlign w:val="center"/>
          </w:tcPr>
          <w:p>
            <w:pPr>
              <w:widowControl/>
              <w:spacing w:after="0" w:line="300" w:lineRule="exact"/>
              <w:textAlignment w:val="center"/>
              <w:rPr>
                <w:rFonts w:ascii="仿宋_GB2312" w:hAnsi="仿宋_GB2312" w:eastAsia="仿宋_GB2312" w:cs="仿宋_GB2312"/>
                <w:szCs w:val="21"/>
              </w:rPr>
            </w:pPr>
            <w:r>
              <w:rPr>
                <w:rFonts w:hint="eastAsia" w:ascii="仿宋_GB2312" w:hAnsi="仿宋_GB2312" w:eastAsia="仿宋_GB2312" w:cs="仿宋_GB2312"/>
                <w:color w:val="000000"/>
                <w:kern w:val="0"/>
                <w:szCs w:val="21"/>
                <w:lang w:bidi="ar"/>
              </w:rPr>
              <w:t>通用礼仪</w:t>
            </w:r>
          </w:p>
        </w:tc>
        <w:tc>
          <w:tcPr>
            <w:tcW w:w="2056" w:type="dxa"/>
            <w:shd w:val="clear" w:color="auto" w:fill="FFFFFF" w:themeFill="background1"/>
            <w:vAlign w:val="center"/>
          </w:tcPr>
          <w:p>
            <w:pPr>
              <w:spacing w:after="0" w:line="240" w:lineRule="auto"/>
              <w:rPr>
                <w:rFonts w:ascii="仿宋_GB2312" w:hAnsi="仿宋_GB2312" w:eastAsia="仿宋_GB2312" w:cs="仿宋_GB2312"/>
                <w:szCs w:val="21"/>
              </w:rPr>
            </w:pPr>
            <w:r>
              <w:rPr>
                <w:rFonts w:hint="eastAsia" w:ascii="仿宋_GB2312" w:hAnsi="仿宋_GB2312" w:eastAsia="仿宋_GB2312" w:cs="仿宋_GB2312"/>
                <w:szCs w:val="21"/>
              </w:rPr>
              <w:t>通过本课程的学习，掌握相关礼仪常识以及适应未来工作、生活必要的素养和技能；具备在工作与生活中运用礼仪的能力；树立社会主义核心价值观；遵守人际交往的基本原则、社会规范，提高个人修养，树立正确的世界观、人生观和价值观，成为合格的社会主义建设者和接班人。</w:t>
            </w:r>
          </w:p>
        </w:tc>
        <w:tc>
          <w:tcPr>
            <w:tcW w:w="2369" w:type="dxa"/>
            <w:shd w:val="clear" w:color="auto" w:fill="FFFFFF" w:themeFill="background1"/>
            <w:vAlign w:val="center"/>
          </w:tcPr>
          <w:p>
            <w:pPr>
              <w:spacing w:after="0" w:line="240" w:lineRule="auto"/>
              <w:rPr>
                <w:rFonts w:ascii="仿宋_GB2312" w:hAnsi="仿宋_GB2312" w:eastAsia="仿宋_GB2312" w:cs="仿宋_GB2312"/>
                <w:szCs w:val="21"/>
              </w:rPr>
            </w:pPr>
            <w:r>
              <w:rPr>
                <w:rFonts w:hint="eastAsia" w:ascii="仿宋_GB2312" w:hAnsi="仿宋_GB2312" w:eastAsia="仿宋_GB2312" w:cs="仿宋_GB2312"/>
                <w:szCs w:val="21"/>
              </w:rPr>
              <w:t>学习内容由基础模块和拓展模块构成，基础模块包含个人礼仪、沟通礼仪、交往礼仪；拓展模块为求职礼仪。</w:t>
            </w:r>
          </w:p>
        </w:tc>
        <w:tc>
          <w:tcPr>
            <w:tcW w:w="2035" w:type="dxa"/>
            <w:shd w:val="clear" w:color="auto" w:fill="FFFFFF" w:themeFill="background1"/>
            <w:vAlign w:val="center"/>
          </w:tcPr>
          <w:p>
            <w:pPr>
              <w:spacing w:after="0" w:line="240" w:lineRule="auto"/>
              <w:rPr>
                <w:rFonts w:ascii="仿宋_GB2312" w:hAnsi="仿宋_GB2312" w:eastAsia="仿宋_GB2312" w:cs="仿宋_GB2312"/>
                <w:szCs w:val="21"/>
              </w:rPr>
            </w:pPr>
            <w:r>
              <w:rPr>
                <w:rFonts w:hint="eastAsia" w:ascii="仿宋_GB2312" w:hAnsi="仿宋_GB2312" w:eastAsia="仿宋_GB2312" w:cs="仿宋_GB2312"/>
                <w:szCs w:val="21"/>
              </w:rPr>
              <w:t>1.教学形式：混合式教学；</w:t>
            </w:r>
          </w:p>
          <w:p>
            <w:pPr>
              <w:spacing w:after="0" w:line="240" w:lineRule="auto"/>
              <w:rPr>
                <w:rFonts w:ascii="仿宋_GB2312" w:hAnsi="仿宋_GB2312" w:eastAsia="仿宋_GB2312" w:cs="仿宋_GB2312"/>
                <w:szCs w:val="21"/>
              </w:rPr>
            </w:pPr>
            <w:r>
              <w:rPr>
                <w:rFonts w:hint="eastAsia" w:ascii="仿宋_GB2312" w:hAnsi="仿宋_GB2312" w:eastAsia="仿宋_GB2312" w:cs="仿宋_GB2312"/>
                <w:szCs w:val="21"/>
              </w:rPr>
              <w:t>2.教室要求：多媒体教室；</w:t>
            </w:r>
          </w:p>
          <w:p>
            <w:pPr>
              <w:spacing w:after="0" w:line="240" w:lineRule="auto"/>
              <w:rPr>
                <w:rFonts w:ascii="仿宋_GB2312" w:hAnsi="仿宋_GB2312" w:eastAsia="仿宋_GB2312" w:cs="仿宋_GB2312"/>
                <w:szCs w:val="21"/>
              </w:rPr>
            </w:pPr>
            <w:r>
              <w:rPr>
                <w:rFonts w:hint="eastAsia" w:ascii="仿宋_GB2312" w:hAnsi="仿宋_GB2312" w:eastAsia="仿宋_GB2312" w:cs="仿宋_GB2312"/>
                <w:szCs w:val="21"/>
              </w:rPr>
              <w:t>3.考核形式：过程性考核100%。</w:t>
            </w:r>
          </w:p>
          <w:p>
            <w:pPr>
              <w:spacing w:after="0" w:line="240" w:lineRule="auto"/>
              <w:rPr>
                <w:rFonts w:ascii="仿宋_GB2312" w:hAnsi="仿宋_GB2312" w:eastAsia="仿宋_GB2312" w:cs="仿宋_GB2312"/>
                <w:szCs w:val="21"/>
              </w:rPr>
            </w:pPr>
          </w:p>
          <w:p>
            <w:pPr>
              <w:pStyle w:val="36"/>
              <w:spacing w:before="40" w:after="0" w:line="240" w:lineRule="auto"/>
              <w:ind w:right="57"/>
              <w:jc w:val="both"/>
              <w:rPr>
                <w:rFonts w:ascii="仿宋_GB2312" w:hAnsi="仿宋_GB2312" w:eastAsia="仿宋_GB2312" w:cs="仿宋_GB2312"/>
                <w:color w:val="auto"/>
                <w:kern w:val="2"/>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774" w:hRule="atLeast"/>
          <w:jc w:val="center"/>
        </w:trPr>
        <w:tc>
          <w:tcPr>
            <w:tcW w:w="685" w:type="dxa"/>
            <w:shd w:val="clear" w:color="auto" w:fill="FFFFFF" w:themeFill="background1"/>
            <w:vAlign w:val="center"/>
          </w:tcPr>
          <w:p>
            <w:pPr>
              <w:widowControl/>
              <w:spacing w:after="0"/>
              <w:jc w:val="center"/>
              <w:textAlignment w:val="center"/>
              <w:rPr>
                <w:rFonts w:ascii="仿宋_GB2312" w:hAnsi="仿宋_GB2312" w:eastAsia="仿宋_GB2312" w:cs="仿宋_GB2312"/>
                <w:szCs w:val="21"/>
              </w:rPr>
            </w:pPr>
            <w:r>
              <w:rPr>
                <w:rFonts w:hint="eastAsia" w:ascii="仿宋_GB2312" w:hAnsi="仿宋_GB2312" w:eastAsia="仿宋_GB2312" w:cs="仿宋_GB2312"/>
                <w:color w:val="000000"/>
                <w:kern w:val="0"/>
                <w:szCs w:val="21"/>
                <w:lang w:bidi="ar"/>
              </w:rPr>
              <w:t>17</w:t>
            </w:r>
          </w:p>
        </w:tc>
        <w:tc>
          <w:tcPr>
            <w:tcW w:w="1374" w:type="dxa"/>
            <w:shd w:val="clear" w:color="auto" w:fill="FFFFFF" w:themeFill="background1"/>
            <w:vAlign w:val="center"/>
          </w:tcPr>
          <w:p>
            <w:pPr>
              <w:widowControl/>
              <w:spacing w:after="0" w:line="300" w:lineRule="exact"/>
              <w:textAlignment w:val="center"/>
              <w:rPr>
                <w:rFonts w:ascii="仿宋_GB2312" w:hAnsi="仿宋_GB2312" w:eastAsia="仿宋_GB2312" w:cs="仿宋_GB2312"/>
                <w:szCs w:val="21"/>
              </w:rPr>
            </w:pPr>
            <w:r>
              <w:rPr>
                <w:rFonts w:hint="eastAsia" w:ascii="仿宋_GB2312" w:hAnsi="仿宋_GB2312" w:eastAsia="仿宋_GB2312" w:cs="仿宋_GB2312"/>
                <w:szCs w:val="21"/>
              </w:rPr>
              <w:t>中国优秀传统文化</w:t>
            </w:r>
          </w:p>
        </w:tc>
        <w:tc>
          <w:tcPr>
            <w:tcW w:w="2056" w:type="dxa"/>
            <w:shd w:val="clear" w:color="auto" w:fill="FFFFFF" w:themeFill="background1"/>
            <w:vAlign w:val="center"/>
          </w:tcPr>
          <w:p>
            <w:pPr>
              <w:pStyle w:val="36"/>
              <w:spacing w:before="40" w:after="0" w:line="240" w:lineRule="exact"/>
              <w:ind w:right="57"/>
              <w:jc w:val="both"/>
              <w:rPr>
                <w:rFonts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通过本课程的学习，学生能够熟知并传承中国传统文化的基本精神，了解中国文学、建筑、饮食、艺术等方面的精髓，以及中国传统道德规范和传统美德。在实际情境中运用传统智慧来指导自己的行为和思想，解决生活、工作中的实际问题。激发学生对中华优秀传统文化的热爱和认同感，启迪学生热爱祖国、热爱民族文化，弘扬民族精神，增强民族凝聚力和向心力。</w:t>
            </w:r>
          </w:p>
        </w:tc>
        <w:tc>
          <w:tcPr>
            <w:tcW w:w="2369" w:type="dxa"/>
            <w:shd w:val="clear" w:color="auto" w:fill="FFFFFF" w:themeFill="background1"/>
            <w:vAlign w:val="center"/>
          </w:tcPr>
          <w:p>
            <w:pPr>
              <w:pStyle w:val="36"/>
              <w:spacing w:before="40" w:after="0" w:line="240" w:lineRule="exact"/>
              <w:ind w:right="57"/>
              <w:jc w:val="both"/>
              <w:rPr>
                <w:rFonts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1.知识学习：传统文化基本精神、古文学、建筑、节日文化、茶文化等模块；</w:t>
            </w:r>
          </w:p>
          <w:p>
            <w:pPr>
              <w:pStyle w:val="36"/>
              <w:spacing w:before="40" w:after="0" w:line="240" w:lineRule="exact"/>
              <w:ind w:right="57"/>
              <w:jc w:val="both"/>
              <w:rPr>
                <w:rFonts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2.综合实践：</w:t>
            </w:r>
          </w:p>
          <w:p>
            <w:pPr>
              <w:pStyle w:val="36"/>
              <w:spacing w:before="40" w:after="0" w:line="240" w:lineRule="exact"/>
              <w:ind w:right="57"/>
              <w:jc w:val="both"/>
              <w:rPr>
                <w:rFonts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地方传统调查及分享；</w:t>
            </w:r>
          </w:p>
          <w:p>
            <w:pPr>
              <w:pStyle w:val="36"/>
              <w:spacing w:before="40" w:after="0" w:line="240" w:lineRule="exact"/>
              <w:ind w:right="57"/>
              <w:jc w:val="both"/>
              <w:rPr>
                <w:rFonts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3.思政元素：爱国、正直、善良、自省、自信、立志</w:t>
            </w:r>
          </w:p>
        </w:tc>
        <w:tc>
          <w:tcPr>
            <w:tcW w:w="2035" w:type="dxa"/>
            <w:shd w:val="clear" w:color="auto" w:fill="FFFFFF" w:themeFill="background1"/>
            <w:vAlign w:val="center"/>
          </w:tcPr>
          <w:p>
            <w:pPr>
              <w:pStyle w:val="36"/>
              <w:spacing w:before="40" w:after="0" w:line="240" w:lineRule="exact"/>
              <w:ind w:left="62" w:right="57"/>
              <w:jc w:val="both"/>
              <w:rPr>
                <w:rFonts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1.教学形式：混合式教学；</w:t>
            </w:r>
          </w:p>
          <w:p>
            <w:pPr>
              <w:pStyle w:val="36"/>
              <w:spacing w:before="40" w:after="0" w:line="240" w:lineRule="exact"/>
              <w:ind w:left="62" w:right="57"/>
              <w:jc w:val="both"/>
              <w:rPr>
                <w:rFonts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2.教室要求：多媒体教室；</w:t>
            </w:r>
          </w:p>
          <w:p>
            <w:pPr>
              <w:pStyle w:val="36"/>
              <w:spacing w:before="40" w:after="0" w:line="240" w:lineRule="exact"/>
              <w:ind w:left="62" w:right="57"/>
              <w:jc w:val="both"/>
              <w:rPr>
                <w:rFonts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3.考核形式：过程性考核100%。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685" w:type="dxa"/>
            <w:shd w:val="clear" w:color="auto" w:fill="FFFFFF" w:themeFill="background1"/>
            <w:vAlign w:val="center"/>
          </w:tcPr>
          <w:p>
            <w:pPr>
              <w:widowControl/>
              <w:spacing w:after="0"/>
              <w:jc w:val="center"/>
              <w:textAlignment w:val="center"/>
              <w:rPr>
                <w:rFonts w:ascii="仿宋_GB2312" w:hAnsi="仿宋_GB2312" w:eastAsia="仿宋_GB2312" w:cs="仿宋_GB2312"/>
                <w:szCs w:val="21"/>
              </w:rPr>
            </w:pPr>
            <w:r>
              <w:rPr>
                <w:rFonts w:hint="eastAsia" w:ascii="仿宋_GB2312" w:hAnsi="仿宋_GB2312" w:eastAsia="仿宋_GB2312" w:cs="仿宋_GB2312"/>
                <w:color w:val="000000"/>
                <w:kern w:val="0"/>
                <w:szCs w:val="21"/>
                <w:lang w:bidi="ar"/>
              </w:rPr>
              <w:t>18</w:t>
            </w:r>
          </w:p>
        </w:tc>
        <w:tc>
          <w:tcPr>
            <w:tcW w:w="1374" w:type="dxa"/>
            <w:shd w:val="clear" w:color="auto" w:fill="FFFFFF" w:themeFill="background1"/>
            <w:vAlign w:val="center"/>
          </w:tcPr>
          <w:p>
            <w:pPr>
              <w:widowControl/>
              <w:spacing w:after="0" w:line="300" w:lineRule="exact"/>
              <w:textAlignment w:val="center"/>
              <w:rPr>
                <w:rFonts w:ascii="仿宋_GB2312" w:hAnsi="仿宋_GB2312" w:eastAsia="仿宋_GB2312" w:cs="仿宋_GB2312"/>
                <w:szCs w:val="21"/>
              </w:rPr>
            </w:pPr>
            <w:r>
              <w:rPr>
                <w:rFonts w:hint="eastAsia" w:ascii="仿宋_GB2312" w:hAnsi="仿宋_GB2312" w:eastAsia="仿宋_GB2312" w:cs="仿宋_GB2312"/>
                <w:color w:val="000000"/>
                <w:kern w:val="0"/>
                <w:szCs w:val="21"/>
                <w:lang w:bidi="ar"/>
              </w:rPr>
              <w:t>应用文写作</w:t>
            </w:r>
          </w:p>
        </w:tc>
        <w:tc>
          <w:tcPr>
            <w:tcW w:w="2056" w:type="dxa"/>
            <w:shd w:val="clear" w:color="auto" w:fill="FFFFFF" w:themeFill="background1"/>
            <w:vAlign w:val="center"/>
          </w:tcPr>
          <w:p>
            <w:pPr>
              <w:spacing w:after="0" w:line="240" w:lineRule="exact"/>
              <w:rPr>
                <w:rFonts w:ascii="仿宋_GB2312" w:hAnsi="仿宋_GB2312" w:eastAsia="仿宋_GB2312" w:cs="仿宋_GB2312"/>
                <w:szCs w:val="21"/>
              </w:rPr>
            </w:pPr>
            <w:r>
              <w:rPr>
                <w:rFonts w:hint="eastAsia" w:ascii="仿宋_GB2312" w:hAnsi="仿宋_GB2312" w:eastAsia="仿宋_GB2312" w:cs="仿宋_GB2312"/>
                <w:szCs w:val="21"/>
              </w:rPr>
              <w:t>通过本课程的学习，掌握应用文写作基础、识和应用文常识、写作格式、写作要求，以及写作方法和技巧。能够根据现实生活、工作中中碰到的实际情况，结合所学文种知识，选择相应的文种进行写作。具备良好的规则意识、法律意识、市场意识、竞争意识，养成严谨、规范的工作态度和工作习惯。</w:t>
            </w:r>
          </w:p>
        </w:tc>
        <w:tc>
          <w:tcPr>
            <w:tcW w:w="2369" w:type="dxa"/>
            <w:shd w:val="clear" w:color="auto" w:fill="FFFFFF" w:themeFill="background1"/>
            <w:vAlign w:val="center"/>
          </w:tcPr>
          <w:p>
            <w:pPr>
              <w:pStyle w:val="36"/>
              <w:spacing w:before="40" w:after="0" w:line="240" w:lineRule="exact"/>
              <w:ind w:right="57"/>
              <w:jc w:val="both"/>
              <w:rPr>
                <w:rFonts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1.知识学习：公务文书、事务文书、科技文书三大模块；</w:t>
            </w:r>
          </w:p>
          <w:p>
            <w:pPr>
              <w:pStyle w:val="36"/>
              <w:spacing w:before="40" w:after="0" w:line="240" w:lineRule="exact"/>
              <w:ind w:right="57"/>
              <w:jc w:val="both"/>
              <w:rPr>
                <w:rFonts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2.综合实践：调查实践，撰写调查报告；</w:t>
            </w:r>
          </w:p>
          <w:p>
            <w:pPr>
              <w:pStyle w:val="36"/>
              <w:spacing w:before="40" w:after="0" w:line="240" w:lineRule="exact"/>
              <w:ind w:right="57"/>
              <w:jc w:val="both"/>
              <w:rPr>
                <w:rFonts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3.思政元素：合作、协作、严谨、规范。</w:t>
            </w:r>
          </w:p>
        </w:tc>
        <w:tc>
          <w:tcPr>
            <w:tcW w:w="2035" w:type="dxa"/>
            <w:shd w:val="clear" w:color="auto" w:fill="FFFFFF" w:themeFill="background1"/>
            <w:vAlign w:val="center"/>
          </w:tcPr>
          <w:p>
            <w:pPr>
              <w:pStyle w:val="36"/>
              <w:spacing w:before="40" w:after="0" w:line="240" w:lineRule="exact"/>
              <w:ind w:left="62" w:right="57"/>
              <w:jc w:val="both"/>
              <w:rPr>
                <w:rFonts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1.教学形式：混合式教学；</w:t>
            </w:r>
          </w:p>
          <w:p>
            <w:pPr>
              <w:pStyle w:val="36"/>
              <w:spacing w:before="40" w:after="0" w:line="240" w:lineRule="exact"/>
              <w:ind w:left="62" w:right="57"/>
              <w:jc w:val="both"/>
              <w:rPr>
                <w:rFonts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2.教室要求：多媒体教室；</w:t>
            </w:r>
          </w:p>
          <w:p>
            <w:pPr>
              <w:pStyle w:val="36"/>
              <w:spacing w:before="40" w:after="0" w:line="240" w:lineRule="exact"/>
              <w:ind w:left="62" w:right="57"/>
              <w:jc w:val="both"/>
              <w:rPr>
                <w:rFonts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3.考核形式：平时考核60%，期末考核成绩40%。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685" w:type="dxa"/>
            <w:shd w:val="clear" w:color="auto" w:fill="FFFFFF" w:themeFill="background1"/>
            <w:vAlign w:val="center"/>
          </w:tcPr>
          <w:p>
            <w:pPr>
              <w:widowControl/>
              <w:spacing w:after="0"/>
              <w:jc w:val="center"/>
              <w:textAlignment w:val="center"/>
              <w:rPr>
                <w:rFonts w:ascii="仿宋_GB2312" w:hAnsi="仿宋_GB2312" w:eastAsia="仿宋_GB2312" w:cs="仿宋_GB2312"/>
                <w:szCs w:val="21"/>
              </w:rPr>
            </w:pPr>
            <w:r>
              <w:rPr>
                <w:rFonts w:hint="eastAsia" w:ascii="仿宋_GB2312" w:hAnsi="仿宋_GB2312" w:eastAsia="仿宋_GB2312" w:cs="仿宋_GB2312"/>
                <w:kern w:val="0"/>
                <w:szCs w:val="21"/>
                <w:lang w:bidi="ar"/>
              </w:rPr>
              <w:t>19</w:t>
            </w:r>
          </w:p>
        </w:tc>
        <w:tc>
          <w:tcPr>
            <w:tcW w:w="1374" w:type="dxa"/>
            <w:shd w:val="clear" w:color="auto" w:fill="FFFFFF" w:themeFill="background1"/>
            <w:vAlign w:val="center"/>
          </w:tcPr>
          <w:p>
            <w:pPr>
              <w:widowControl/>
              <w:spacing w:after="0" w:line="300" w:lineRule="exact"/>
              <w:textAlignment w:val="center"/>
              <w:rPr>
                <w:rFonts w:ascii="仿宋_GB2312" w:hAnsi="仿宋_GB2312" w:eastAsia="仿宋_GB2312" w:cs="仿宋_GB2312"/>
                <w:szCs w:val="21"/>
              </w:rPr>
            </w:pPr>
            <w:r>
              <w:rPr>
                <w:rFonts w:hint="eastAsia" w:ascii="仿宋_GB2312" w:hAnsi="仿宋_GB2312" w:eastAsia="仿宋_GB2312" w:cs="仿宋_GB2312"/>
                <w:color w:val="000000"/>
                <w:kern w:val="0"/>
                <w:szCs w:val="21"/>
                <w:lang w:bidi="ar"/>
              </w:rPr>
              <w:t>大学语文</w:t>
            </w:r>
          </w:p>
        </w:tc>
        <w:tc>
          <w:tcPr>
            <w:tcW w:w="2056" w:type="dxa"/>
            <w:shd w:val="clear" w:color="auto" w:fill="FFFFFF" w:themeFill="background1"/>
            <w:vAlign w:val="center"/>
          </w:tcPr>
          <w:p>
            <w:pPr>
              <w:pStyle w:val="36"/>
              <w:spacing w:before="40" w:after="0" w:line="240" w:lineRule="exact"/>
              <w:ind w:right="57"/>
              <w:jc w:val="both"/>
              <w:rPr>
                <w:rFonts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通过本课程的学习，能根据具体的语言环境理解语言，能整体感知和领会文本，理解文本的思想内容、常见写作手法及语言表现力。能根据学习、生活和职业工作需要，准确无误进行表达与交流；能运用多种思维方式和选取恰当的思维方法，通过探究语言现象，理清事物之间的内在关系，获得思维能力的发展；能够欣赏、分析优秀作品的思想情感与审美意蕴。培养学生正确的价值观念、高尚的人文精神和审美情趣，培育劳动精神，弘扬劳模精神、工匠精神。</w:t>
            </w:r>
          </w:p>
        </w:tc>
        <w:tc>
          <w:tcPr>
            <w:tcW w:w="2369" w:type="dxa"/>
            <w:shd w:val="clear" w:color="auto" w:fill="FFFFFF" w:themeFill="background1"/>
            <w:vAlign w:val="center"/>
          </w:tcPr>
          <w:p>
            <w:pPr>
              <w:pStyle w:val="36"/>
              <w:spacing w:before="40" w:after="0" w:line="240" w:lineRule="exact"/>
              <w:ind w:right="57"/>
              <w:jc w:val="both"/>
              <w:rPr>
                <w:rFonts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1.知识学习：文学作品阅读与鉴赏、演讲能力训练、科技应用文三大模块；</w:t>
            </w:r>
          </w:p>
          <w:p>
            <w:pPr>
              <w:pStyle w:val="36"/>
              <w:spacing w:before="40" w:after="0" w:line="240" w:lineRule="exact"/>
              <w:ind w:right="57"/>
              <w:jc w:val="both"/>
              <w:rPr>
                <w:rFonts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2.语文综合实践：</w:t>
            </w:r>
          </w:p>
          <w:p>
            <w:pPr>
              <w:pStyle w:val="36"/>
              <w:spacing w:before="40" w:after="0" w:line="240" w:lineRule="exact"/>
              <w:ind w:right="57"/>
              <w:jc w:val="both"/>
              <w:rPr>
                <w:rFonts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爱我中华经典诵读、职业畅想主题演讲；</w:t>
            </w:r>
          </w:p>
          <w:p>
            <w:pPr>
              <w:pStyle w:val="36"/>
              <w:spacing w:before="40" w:after="0" w:line="240" w:lineRule="exact"/>
              <w:ind w:right="57"/>
              <w:jc w:val="both"/>
              <w:rPr>
                <w:rFonts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3.思政元素：文化传承、家国情怀、工匠精神、世事洞明、文体章成。</w:t>
            </w:r>
          </w:p>
        </w:tc>
        <w:tc>
          <w:tcPr>
            <w:tcW w:w="2035" w:type="dxa"/>
            <w:shd w:val="clear" w:color="auto" w:fill="FFFFFF" w:themeFill="background1"/>
            <w:vAlign w:val="center"/>
          </w:tcPr>
          <w:p>
            <w:pPr>
              <w:pStyle w:val="36"/>
              <w:spacing w:before="40" w:after="0" w:line="240" w:lineRule="exact"/>
              <w:ind w:left="62" w:right="57"/>
              <w:jc w:val="both"/>
              <w:rPr>
                <w:rFonts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1.教学形式：混合式教学；</w:t>
            </w:r>
          </w:p>
          <w:p>
            <w:pPr>
              <w:pStyle w:val="36"/>
              <w:spacing w:before="40" w:after="0" w:line="240" w:lineRule="exact"/>
              <w:ind w:left="62" w:right="57"/>
              <w:jc w:val="both"/>
              <w:rPr>
                <w:rFonts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2.教室要求：多媒体教室；</w:t>
            </w:r>
          </w:p>
          <w:p>
            <w:pPr>
              <w:pStyle w:val="36"/>
              <w:spacing w:before="40" w:after="0" w:line="240" w:lineRule="exact"/>
              <w:ind w:left="62" w:right="57"/>
              <w:jc w:val="both"/>
              <w:rPr>
                <w:rFonts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3.考核形式：平时考核60%，期末考核成绩40%。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685" w:type="dxa"/>
            <w:shd w:val="clear" w:color="auto" w:fill="FFFFFF" w:themeFill="background1"/>
            <w:vAlign w:val="center"/>
          </w:tcPr>
          <w:p>
            <w:pPr>
              <w:widowControl/>
              <w:spacing w:after="0"/>
              <w:jc w:val="center"/>
              <w:textAlignment w:val="center"/>
              <w:rPr>
                <w:rFonts w:ascii="仿宋_GB2312" w:hAnsi="仿宋_GB2312" w:eastAsia="仿宋_GB2312" w:cs="仿宋_GB2312"/>
                <w:kern w:val="0"/>
                <w:szCs w:val="21"/>
                <w:lang w:bidi="ar"/>
              </w:rPr>
            </w:pPr>
            <w:r>
              <w:rPr>
                <w:rFonts w:hint="eastAsia" w:ascii="仿宋_GB2312" w:hAnsi="仿宋_GB2312" w:eastAsia="仿宋_GB2312" w:cs="仿宋_GB2312"/>
                <w:kern w:val="0"/>
                <w:szCs w:val="21"/>
                <w:lang w:bidi="ar"/>
              </w:rPr>
              <w:t>20</w:t>
            </w:r>
          </w:p>
        </w:tc>
        <w:tc>
          <w:tcPr>
            <w:tcW w:w="1374" w:type="dxa"/>
            <w:shd w:val="clear" w:color="auto" w:fill="FFFFFF" w:themeFill="background1"/>
            <w:vAlign w:val="center"/>
          </w:tcPr>
          <w:p>
            <w:pPr>
              <w:widowControl/>
              <w:spacing w:after="0" w:line="300" w:lineRule="exact"/>
              <w:textAlignment w:val="center"/>
              <w:rPr>
                <w:rFonts w:ascii="仿宋_GB2312" w:hAnsi="仿宋_GB2312" w:eastAsia="仿宋_GB2312" w:cs="仿宋_GB2312"/>
                <w:szCs w:val="21"/>
              </w:rPr>
            </w:pPr>
            <w:r>
              <w:rPr>
                <w:rFonts w:hint="eastAsia" w:ascii="仿宋_GB2312" w:hAnsi="仿宋_GB2312" w:eastAsia="仿宋_GB2312" w:cs="仿宋_GB2312"/>
                <w:kern w:val="0"/>
                <w:szCs w:val="21"/>
                <w:lang w:bidi="ar"/>
              </w:rPr>
              <w:t>经济数学</w:t>
            </w:r>
          </w:p>
        </w:tc>
        <w:tc>
          <w:tcPr>
            <w:tcW w:w="2056" w:type="dxa"/>
            <w:shd w:val="clear" w:color="auto" w:fill="FFFFFF" w:themeFill="background1"/>
            <w:vAlign w:val="center"/>
          </w:tcPr>
          <w:p>
            <w:pPr>
              <w:pStyle w:val="36"/>
              <w:spacing w:before="40" w:after="0" w:line="240" w:lineRule="exact"/>
              <w:ind w:right="57"/>
              <w:jc w:val="both"/>
              <w:rPr>
                <w:rFonts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通过课程教学，使学生能够获得相关专业课需要、适应未来工作及进一步发展所必需的重要的经济数学知识，掌握基本的数学思想方法，具备必要的数学应用技能，使学生具备较强的逻辑推理能力，提高学生利用数学知识解决经济类实际问题的能力，培养学生的创新精神和理性求实的科学精神。</w:t>
            </w:r>
          </w:p>
        </w:tc>
        <w:tc>
          <w:tcPr>
            <w:tcW w:w="2369" w:type="dxa"/>
            <w:shd w:val="clear" w:color="auto" w:fill="FFFFFF" w:themeFill="background1"/>
            <w:vAlign w:val="center"/>
          </w:tcPr>
          <w:p>
            <w:pPr>
              <w:pStyle w:val="36"/>
              <w:spacing w:before="40" w:after="0" w:line="240" w:lineRule="exact"/>
              <w:ind w:right="57"/>
              <w:jc w:val="both"/>
              <w:rPr>
                <w:rFonts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理论部分：函数概念、运算及经济学中常用的经济函数，极限概念、运算法则和第二重要极限公式及其应用，导数概念、公式、运算法则，边际分析，最值问题，弹性分析，不定积分、定积分和定积分的应用、微分方程等。</w:t>
            </w:r>
          </w:p>
          <w:p>
            <w:pPr>
              <w:pStyle w:val="36"/>
              <w:spacing w:before="40" w:after="0" w:line="240" w:lineRule="exact"/>
              <w:ind w:right="57"/>
              <w:jc w:val="both"/>
              <w:rPr>
                <w:rFonts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2.实践部分：软件计算函数极限、导数、积分、微分方程等。</w:t>
            </w:r>
          </w:p>
        </w:tc>
        <w:tc>
          <w:tcPr>
            <w:tcW w:w="2035" w:type="dxa"/>
            <w:shd w:val="clear" w:color="auto" w:fill="FFFFFF" w:themeFill="background1"/>
            <w:vAlign w:val="center"/>
          </w:tcPr>
          <w:p>
            <w:pPr>
              <w:pStyle w:val="36"/>
              <w:spacing w:before="40" w:after="0" w:line="240" w:lineRule="exact"/>
              <w:ind w:left="62" w:right="57"/>
              <w:jc w:val="both"/>
              <w:rPr>
                <w:rFonts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1.教学形式：混合式教学；</w:t>
            </w:r>
          </w:p>
          <w:p>
            <w:pPr>
              <w:pStyle w:val="36"/>
              <w:spacing w:before="40" w:after="0" w:line="240" w:lineRule="exact"/>
              <w:ind w:left="62" w:right="57"/>
              <w:jc w:val="both"/>
              <w:rPr>
                <w:rFonts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2.教室要求：多媒体教室和机房；</w:t>
            </w:r>
          </w:p>
          <w:p>
            <w:pPr>
              <w:pStyle w:val="36"/>
              <w:spacing w:before="40" w:after="0" w:line="240" w:lineRule="exact"/>
              <w:ind w:left="62" w:right="57"/>
              <w:jc w:val="both"/>
              <w:rPr>
                <w:rFonts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3.考核形式：平时成绩45%，期末考试成绩40%，数学实验成绩15%。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685" w:type="dxa"/>
            <w:shd w:val="clear" w:color="auto" w:fill="FFFFFF" w:themeFill="background1"/>
            <w:vAlign w:val="center"/>
          </w:tcPr>
          <w:p>
            <w:pPr>
              <w:widowControl/>
              <w:spacing w:after="0"/>
              <w:jc w:val="center"/>
              <w:textAlignment w:val="center"/>
              <w:rPr>
                <w:rFonts w:ascii="仿宋_GB2312" w:hAnsi="仿宋_GB2312" w:eastAsia="仿宋_GB2312" w:cs="仿宋_GB2312"/>
                <w:kern w:val="0"/>
                <w:szCs w:val="21"/>
                <w:lang w:bidi="ar"/>
              </w:rPr>
            </w:pPr>
            <w:r>
              <w:rPr>
                <w:rFonts w:hint="eastAsia" w:ascii="仿宋_GB2312" w:hAnsi="仿宋_GB2312" w:eastAsia="仿宋_GB2312" w:cs="仿宋_GB2312"/>
                <w:kern w:val="0"/>
                <w:szCs w:val="21"/>
                <w:lang w:bidi="ar"/>
              </w:rPr>
              <w:t>21</w:t>
            </w:r>
          </w:p>
        </w:tc>
        <w:tc>
          <w:tcPr>
            <w:tcW w:w="1374" w:type="dxa"/>
            <w:shd w:val="clear" w:color="auto" w:fill="FFFFFF" w:themeFill="background1"/>
            <w:vAlign w:val="center"/>
          </w:tcPr>
          <w:p>
            <w:pPr>
              <w:widowControl/>
              <w:spacing w:after="0" w:line="300" w:lineRule="exact"/>
              <w:textAlignment w:val="center"/>
              <w:rPr>
                <w:rFonts w:ascii="仿宋_GB2312" w:hAnsi="仿宋_GB2312" w:eastAsia="仿宋_GB2312" w:cs="仿宋_GB2312"/>
                <w:szCs w:val="21"/>
              </w:rPr>
            </w:pPr>
            <w:r>
              <w:rPr>
                <w:rFonts w:hint="eastAsia" w:ascii="仿宋_GB2312" w:hAnsi="仿宋_GB2312" w:eastAsia="仿宋_GB2312" w:cs="仿宋_GB2312"/>
                <w:kern w:val="0"/>
                <w:szCs w:val="21"/>
                <w:lang w:bidi="ar"/>
              </w:rPr>
              <w:t>高等数学</w:t>
            </w:r>
          </w:p>
        </w:tc>
        <w:tc>
          <w:tcPr>
            <w:tcW w:w="2056" w:type="dxa"/>
            <w:shd w:val="clear" w:color="auto" w:fill="FFFFFF" w:themeFill="background1"/>
            <w:vAlign w:val="center"/>
          </w:tcPr>
          <w:p>
            <w:pPr>
              <w:pStyle w:val="36"/>
              <w:spacing w:before="40" w:after="0" w:line="240" w:lineRule="exact"/>
              <w:ind w:right="57"/>
              <w:jc w:val="both"/>
              <w:rPr>
                <w:rFonts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通过课程教学，使学生能够获得相关专业课需要、适应未来工作及进一步发展所必需的重要的工程数学知识，掌握基本的数学思想方法，具备必要的数学应用技能，使学生具备较强的逻辑推理能力，提高利用数学知识解决工程类实际问题的能力，培养学生的创新精神和理性求实的科学精神。</w:t>
            </w:r>
          </w:p>
        </w:tc>
        <w:tc>
          <w:tcPr>
            <w:tcW w:w="2369" w:type="dxa"/>
            <w:shd w:val="clear" w:color="auto" w:fill="FFFFFF" w:themeFill="background1"/>
            <w:vAlign w:val="center"/>
          </w:tcPr>
          <w:p>
            <w:pPr>
              <w:pStyle w:val="36"/>
              <w:spacing w:before="40" w:after="0" w:line="240" w:lineRule="exact"/>
              <w:ind w:right="57"/>
              <w:jc w:val="both"/>
              <w:rPr>
                <w:rFonts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理论部分：函数概念、运算及专业与生活中常用的函数，极限概念、运算，导数概念、公式、运算、应用，微分，微分中值定理微分，曲率，不定积分，定积分和定积分的应用，微分方程，向量代数与空间解析几何，多元函数微分学及其应用，重积分和无穷级数等；</w:t>
            </w:r>
          </w:p>
          <w:p>
            <w:pPr>
              <w:pStyle w:val="36"/>
              <w:spacing w:before="40" w:after="0" w:line="240" w:lineRule="exact"/>
              <w:ind w:right="57"/>
              <w:jc w:val="both"/>
              <w:rPr>
                <w:rFonts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2.实践部分：软件制图，软件计算函数极限、导数、积分、微分方程、偏导数、重积分、级数等。</w:t>
            </w:r>
          </w:p>
        </w:tc>
        <w:tc>
          <w:tcPr>
            <w:tcW w:w="2035" w:type="dxa"/>
            <w:shd w:val="clear" w:color="auto" w:fill="FFFFFF" w:themeFill="background1"/>
            <w:vAlign w:val="center"/>
          </w:tcPr>
          <w:p>
            <w:pPr>
              <w:pStyle w:val="36"/>
              <w:spacing w:before="40" w:after="0" w:line="240" w:lineRule="exact"/>
              <w:ind w:left="62" w:right="57"/>
              <w:jc w:val="both"/>
              <w:rPr>
                <w:rFonts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1.教学形式：混合式教学；</w:t>
            </w:r>
          </w:p>
          <w:p>
            <w:pPr>
              <w:pStyle w:val="36"/>
              <w:spacing w:before="40" w:after="0" w:line="240" w:lineRule="exact"/>
              <w:ind w:left="62" w:right="57"/>
              <w:jc w:val="both"/>
              <w:rPr>
                <w:rFonts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2.教室要求：多媒体教室和机房；</w:t>
            </w:r>
          </w:p>
          <w:p>
            <w:pPr>
              <w:pStyle w:val="36"/>
              <w:spacing w:before="40" w:after="0" w:line="240" w:lineRule="exact"/>
              <w:ind w:left="62" w:right="57"/>
              <w:jc w:val="both"/>
              <w:rPr>
                <w:rFonts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3.考核形式：平时成绩45%，期末考试成绩40%，数学实验成绩15%。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685" w:type="dxa"/>
            <w:shd w:val="clear" w:color="auto" w:fill="FFFFFF" w:themeFill="background1"/>
            <w:vAlign w:val="center"/>
          </w:tcPr>
          <w:p>
            <w:pPr>
              <w:widowControl/>
              <w:spacing w:after="0"/>
              <w:jc w:val="center"/>
              <w:textAlignment w:val="center"/>
              <w:rPr>
                <w:rFonts w:ascii="仿宋_GB2312" w:hAnsi="仿宋_GB2312" w:eastAsia="仿宋_GB2312" w:cs="仿宋_GB2312"/>
                <w:kern w:val="0"/>
                <w:szCs w:val="21"/>
                <w:lang w:bidi="ar"/>
              </w:rPr>
            </w:pPr>
            <w:r>
              <w:rPr>
                <w:rFonts w:hint="eastAsia" w:ascii="仿宋_GB2312" w:hAnsi="仿宋_GB2312" w:eastAsia="仿宋_GB2312" w:cs="仿宋_GB2312"/>
                <w:kern w:val="0"/>
                <w:szCs w:val="21"/>
                <w:lang w:bidi="ar"/>
              </w:rPr>
              <w:t>22</w:t>
            </w:r>
          </w:p>
        </w:tc>
        <w:tc>
          <w:tcPr>
            <w:tcW w:w="1374" w:type="dxa"/>
            <w:shd w:val="clear" w:color="auto" w:fill="FFFFFF" w:themeFill="background1"/>
            <w:vAlign w:val="center"/>
          </w:tcPr>
          <w:p>
            <w:pPr>
              <w:widowControl/>
              <w:spacing w:after="0" w:line="300" w:lineRule="exact"/>
              <w:textAlignment w:val="center"/>
              <w:rPr>
                <w:rFonts w:ascii="仿宋_GB2312" w:hAnsi="仿宋_GB2312" w:eastAsia="仿宋_GB2312" w:cs="仿宋_GB2312"/>
                <w:szCs w:val="21"/>
              </w:rPr>
            </w:pPr>
            <w:r>
              <w:rPr>
                <w:rFonts w:hint="eastAsia" w:ascii="仿宋_GB2312" w:hAnsi="仿宋_GB2312" w:eastAsia="仿宋_GB2312" w:cs="仿宋_GB2312"/>
                <w:color w:val="000000"/>
                <w:kern w:val="0"/>
                <w:szCs w:val="21"/>
                <w:lang w:bidi="ar"/>
              </w:rPr>
              <w:t>线性代数</w:t>
            </w:r>
          </w:p>
        </w:tc>
        <w:tc>
          <w:tcPr>
            <w:tcW w:w="2056" w:type="dxa"/>
            <w:shd w:val="clear" w:color="auto" w:fill="FFFFFF" w:themeFill="background1"/>
            <w:vAlign w:val="center"/>
          </w:tcPr>
          <w:p>
            <w:pPr>
              <w:pStyle w:val="36"/>
              <w:spacing w:before="40" w:after="0" w:line="240" w:lineRule="exact"/>
              <w:ind w:right="57"/>
              <w:jc w:val="both"/>
              <w:rPr>
                <w:rFonts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通过课程教学，使学生能够获得相关专业课需要、适应未来工作及进一步发展所必需的重要的线性代数核心知识，掌握矩阵、向量和线性方程组的基本思想与方法，具备必要的矩阵运算、方程组求解及初步特征分析技能，使学生具备运用代数工具进行逻辑推理和空间想象的能力，提高学生利用线性代数方法解决数据处理与模型简化类实际问题的能力，培养学生的严谨思维和科学求实精神。</w:t>
            </w:r>
          </w:p>
        </w:tc>
        <w:tc>
          <w:tcPr>
            <w:tcW w:w="2369" w:type="dxa"/>
            <w:shd w:val="clear" w:color="auto" w:fill="FFFFFF" w:themeFill="background1"/>
            <w:vAlign w:val="center"/>
          </w:tcPr>
          <w:p>
            <w:pPr>
              <w:pStyle w:val="36"/>
              <w:spacing w:before="40" w:after="0" w:line="240" w:lineRule="exact"/>
              <w:ind w:right="57"/>
              <w:jc w:val="both"/>
              <w:rPr>
                <w:rFonts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 矩阵的概念、基本运算（加法、数乘、乘法、转置）及初等行变换，行列式的定义（低阶）、基本性质与计算（2、3阶为主），向量组的线性表示、线性相关性与线性无关性，线性方程组解的判定（有解、无解、唯一解、无穷多解）、求解方法（高斯消元法），矩阵的秩与向量组的秩的概念及其关系，特征值与特征向量的概念、性质及基本计算方法（2、3阶矩阵），特征值的初步应用（如矩阵对角化简介）等。</w:t>
            </w:r>
          </w:p>
        </w:tc>
        <w:tc>
          <w:tcPr>
            <w:tcW w:w="2035" w:type="dxa"/>
            <w:shd w:val="clear" w:color="auto" w:fill="FFFFFF" w:themeFill="background1"/>
            <w:vAlign w:val="center"/>
          </w:tcPr>
          <w:p>
            <w:pPr>
              <w:pStyle w:val="36"/>
              <w:spacing w:before="40" w:after="0" w:line="240" w:lineRule="exact"/>
              <w:ind w:left="62" w:right="57"/>
              <w:jc w:val="both"/>
              <w:rPr>
                <w:rFonts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1.教学形式：混合式教学；</w:t>
            </w:r>
          </w:p>
          <w:p>
            <w:pPr>
              <w:pStyle w:val="36"/>
              <w:spacing w:before="40" w:after="0" w:line="240" w:lineRule="exact"/>
              <w:ind w:left="62" w:right="57"/>
              <w:jc w:val="both"/>
              <w:rPr>
                <w:rFonts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2.教室要求：多媒体教室；</w:t>
            </w:r>
          </w:p>
          <w:p>
            <w:pPr>
              <w:pStyle w:val="36"/>
              <w:spacing w:before="40" w:after="0" w:line="240" w:lineRule="exact"/>
              <w:ind w:left="62" w:right="57"/>
              <w:jc w:val="both"/>
              <w:rPr>
                <w:rFonts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3.考核形式：平时成绩50%，期末考试成绩50%。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685" w:type="dxa"/>
            <w:shd w:val="clear" w:color="auto" w:fill="FFFFFF" w:themeFill="background1"/>
            <w:vAlign w:val="center"/>
          </w:tcPr>
          <w:p>
            <w:pPr>
              <w:widowControl/>
              <w:spacing w:after="0"/>
              <w:jc w:val="center"/>
              <w:textAlignment w:val="center"/>
              <w:rPr>
                <w:rFonts w:ascii="仿宋_GB2312" w:hAnsi="仿宋_GB2312" w:eastAsia="仿宋_GB2312" w:cs="仿宋_GB2312"/>
                <w:kern w:val="0"/>
                <w:szCs w:val="21"/>
                <w:lang w:bidi="ar"/>
              </w:rPr>
            </w:pPr>
            <w:r>
              <w:rPr>
                <w:rFonts w:hint="eastAsia" w:ascii="仿宋_GB2312" w:hAnsi="仿宋_GB2312" w:cs="仿宋_GB2312"/>
                <w:kern w:val="0"/>
                <w:szCs w:val="21"/>
                <w:lang w:bidi="ar"/>
              </w:rPr>
              <w:t>23</w:t>
            </w:r>
          </w:p>
        </w:tc>
        <w:tc>
          <w:tcPr>
            <w:tcW w:w="1374" w:type="dxa"/>
            <w:shd w:val="clear" w:color="auto" w:fill="FFFFFF" w:themeFill="background1"/>
            <w:vAlign w:val="center"/>
          </w:tcPr>
          <w:p>
            <w:pPr>
              <w:widowControl/>
              <w:spacing w:after="0" w:line="300" w:lineRule="exact"/>
              <w:textAlignment w:val="center"/>
              <w:rPr>
                <w:rFonts w:ascii="仿宋_GB2312" w:hAnsi="仿宋_GB2312" w:eastAsia="仿宋_GB2312" w:cs="仿宋_GB2312"/>
                <w:szCs w:val="21"/>
              </w:rPr>
            </w:pPr>
            <w:r>
              <w:rPr>
                <w:rFonts w:hint="eastAsia" w:ascii="仿宋_GB2312" w:hAnsi="仿宋_GB2312" w:eastAsia="仿宋_GB2312" w:cs="仿宋_GB2312"/>
                <w:color w:val="000000"/>
                <w:kern w:val="0"/>
                <w:szCs w:val="21"/>
                <w:lang w:bidi="ar"/>
              </w:rPr>
              <w:t>概率论与数理统计</w:t>
            </w:r>
          </w:p>
        </w:tc>
        <w:tc>
          <w:tcPr>
            <w:tcW w:w="2056" w:type="dxa"/>
            <w:shd w:val="clear" w:color="auto" w:fill="FFFFFF" w:themeFill="background1"/>
            <w:vAlign w:val="center"/>
          </w:tcPr>
          <w:p>
            <w:pPr>
              <w:pStyle w:val="36"/>
              <w:spacing w:before="40" w:after="0" w:line="240" w:lineRule="exact"/>
              <w:ind w:right="57"/>
              <w:jc w:val="both"/>
              <w:rPr>
                <w:rFonts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通过课程教学，使学生能够获得相关专业课需要、适应未来工作及进一步发展所必需的重要的概率统计知识，掌握随机现象建模与数据分析的基本思想方法，具备必要的概率计算、统计推断及软件应用技能，使学生具备较强的抽象思维与量化分析能力，提高学生利用概率统计工具解决不确定性决策与数据处理类实际问题的能力，培养学生的创新精神和严谨求实的科学精神。</w:t>
            </w:r>
          </w:p>
        </w:tc>
        <w:tc>
          <w:tcPr>
            <w:tcW w:w="2369" w:type="dxa"/>
            <w:shd w:val="clear" w:color="auto" w:fill="FFFFFF" w:themeFill="background1"/>
            <w:vAlign w:val="center"/>
          </w:tcPr>
          <w:p>
            <w:pPr>
              <w:pStyle w:val="36"/>
              <w:spacing w:before="40" w:after="0" w:line="240" w:lineRule="exact"/>
              <w:ind w:right="57"/>
              <w:jc w:val="both"/>
              <w:rPr>
                <w:rFonts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理论部分：随机事件与概率，包括事件的关系与运算、概率的定义与性质、条件概率与独立性；一维和多维随机变量及其分布，常见分布类型；随机变量的数字特征，如数学期望、方差、协方差和相关系数；大数定律与中心极限定理；数理统计的基本概念，参数估计的方法，假设检验的基本思想；</w:t>
            </w:r>
          </w:p>
          <w:p>
            <w:pPr>
              <w:pStyle w:val="36"/>
              <w:spacing w:before="40" w:after="0" w:line="240" w:lineRule="exact"/>
              <w:ind w:right="57"/>
              <w:jc w:val="both"/>
              <w:rPr>
                <w:rFonts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2.实践部分：运用统计软件（如 Excel、SPSS等）进行数据的收集、整理与分析，包括数据的描述性统计、参数估计和假设检验等实际操作。通过实践环节加深对理论知识的理解，提高学生解决实际问题的能力。</w:t>
            </w:r>
          </w:p>
        </w:tc>
        <w:tc>
          <w:tcPr>
            <w:tcW w:w="2035" w:type="dxa"/>
            <w:shd w:val="clear" w:color="auto" w:fill="FFFFFF" w:themeFill="background1"/>
            <w:vAlign w:val="center"/>
          </w:tcPr>
          <w:p>
            <w:pPr>
              <w:pStyle w:val="36"/>
              <w:spacing w:before="40" w:after="0" w:line="240" w:lineRule="exact"/>
              <w:ind w:left="62" w:right="57"/>
              <w:jc w:val="both"/>
              <w:rPr>
                <w:rFonts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1.教学形式：混合式教学；</w:t>
            </w:r>
          </w:p>
          <w:p>
            <w:pPr>
              <w:pStyle w:val="36"/>
              <w:spacing w:before="40" w:after="0" w:line="240" w:lineRule="exact"/>
              <w:ind w:left="62" w:right="57"/>
              <w:jc w:val="both"/>
              <w:rPr>
                <w:rFonts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2.教室要求：多媒体教室和机房；</w:t>
            </w:r>
          </w:p>
          <w:p>
            <w:pPr>
              <w:pStyle w:val="36"/>
              <w:spacing w:before="40" w:after="0" w:line="240" w:lineRule="exact"/>
              <w:ind w:left="62" w:right="57"/>
              <w:jc w:val="both"/>
              <w:rPr>
                <w:rFonts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3.考核形式：平时成绩45%，期末考试成绩40%，数学实验成绩15%。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685" w:type="dxa"/>
            <w:shd w:val="clear" w:color="auto" w:fill="FFFFFF" w:themeFill="background1"/>
            <w:vAlign w:val="center"/>
          </w:tcPr>
          <w:p>
            <w:pPr>
              <w:widowControl/>
              <w:spacing w:after="0"/>
              <w:jc w:val="center"/>
              <w:textAlignment w:val="center"/>
              <w:rPr>
                <w:rFonts w:ascii="仿宋_GB2312" w:hAnsi="仿宋_GB2312" w:eastAsia="仿宋_GB2312" w:cs="仿宋_GB2312"/>
                <w:kern w:val="0"/>
                <w:szCs w:val="21"/>
                <w:lang w:bidi="ar"/>
              </w:rPr>
            </w:pPr>
            <w:r>
              <w:rPr>
                <w:rFonts w:hint="eastAsia" w:ascii="仿宋_GB2312" w:hAnsi="仿宋_GB2312" w:cs="仿宋_GB2312"/>
                <w:kern w:val="0"/>
                <w:szCs w:val="21"/>
                <w:lang w:bidi="ar"/>
              </w:rPr>
              <w:t>24</w:t>
            </w:r>
          </w:p>
        </w:tc>
        <w:tc>
          <w:tcPr>
            <w:tcW w:w="1374" w:type="dxa"/>
            <w:shd w:val="clear" w:color="auto" w:fill="FFFFFF" w:themeFill="background1"/>
            <w:vAlign w:val="center"/>
          </w:tcPr>
          <w:p>
            <w:pPr>
              <w:widowControl/>
              <w:spacing w:after="0" w:line="300" w:lineRule="exact"/>
              <w:textAlignment w:val="center"/>
              <w:rPr>
                <w:rFonts w:ascii="仿宋_GB2312" w:hAnsi="仿宋_GB2312" w:eastAsia="仿宋_GB2312" w:cs="仿宋_GB2312"/>
                <w:szCs w:val="21"/>
              </w:rPr>
            </w:pPr>
            <w:r>
              <w:rPr>
                <w:rFonts w:hint="eastAsia" w:ascii="仿宋_GB2312" w:hAnsi="仿宋_GB2312" w:eastAsia="仿宋_GB2312" w:cs="仿宋_GB2312"/>
                <w:color w:val="000000"/>
                <w:kern w:val="0"/>
                <w:szCs w:val="21"/>
                <w:lang w:bidi="ar"/>
              </w:rPr>
              <w:t>离散数学</w:t>
            </w:r>
          </w:p>
        </w:tc>
        <w:tc>
          <w:tcPr>
            <w:tcW w:w="2056" w:type="dxa"/>
            <w:shd w:val="clear" w:color="auto" w:fill="FFFFFF" w:themeFill="background1"/>
            <w:vAlign w:val="center"/>
          </w:tcPr>
          <w:p>
            <w:pPr>
              <w:pStyle w:val="36"/>
              <w:spacing w:before="40" w:after="0" w:line="240" w:lineRule="exact"/>
              <w:ind w:right="57"/>
              <w:jc w:val="both"/>
              <w:rPr>
                <w:rFonts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通过课程教学，使学生能够获得相关专业课需要、适应未来工作及进一步发展所必需的重要的离散数学核心知识，掌握逻辑推理、离散结构建模与算法分析的基本思想方法，具备必要的形式化描述与组合计算技能，使学生具备较强的抽象思维与严谨的逻辑论证能力，提高学生利用离散工具解决计算机科学中逻辑验证、结构优化与信息处理类实际问题的能力，培养学生的创新精神和科学计算素养。</w:t>
            </w:r>
          </w:p>
        </w:tc>
        <w:tc>
          <w:tcPr>
            <w:tcW w:w="2369" w:type="dxa"/>
            <w:shd w:val="clear" w:color="auto" w:fill="FFFFFF" w:themeFill="background1"/>
            <w:vAlign w:val="center"/>
          </w:tcPr>
          <w:p>
            <w:pPr>
              <w:pStyle w:val="36"/>
              <w:spacing w:before="40" w:after="0" w:line="240" w:lineRule="exact"/>
              <w:ind w:right="57"/>
              <w:jc w:val="both"/>
              <w:rPr>
                <w:rFonts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逻辑部分涵盖命题逻辑和谓词逻辑的基本概念、公式及推理规则；集合论讲解集合运算、关系和函数及其性质；图论包括图的表示、路径问题、图的连通性、树、图的遍历等内容；代数系统介绍代数结构的基本概念及群、环、域等常见代数系统；组合数学涵盖排列组合、鸽巢原理、容斥原理等。</w:t>
            </w:r>
          </w:p>
        </w:tc>
        <w:tc>
          <w:tcPr>
            <w:tcW w:w="2035" w:type="dxa"/>
            <w:shd w:val="clear" w:color="auto" w:fill="FFFFFF" w:themeFill="background1"/>
            <w:vAlign w:val="center"/>
          </w:tcPr>
          <w:p>
            <w:pPr>
              <w:pStyle w:val="36"/>
              <w:spacing w:before="40" w:after="0" w:line="240" w:lineRule="exact"/>
              <w:ind w:left="62" w:right="57"/>
              <w:jc w:val="both"/>
              <w:rPr>
                <w:rFonts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1.教学形式：混合式教学；</w:t>
            </w:r>
          </w:p>
          <w:p>
            <w:pPr>
              <w:pStyle w:val="36"/>
              <w:spacing w:before="40" w:after="0" w:line="240" w:lineRule="exact"/>
              <w:ind w:left="62" w:right="57"/>
              <w:jc w:val="both"/>
              <w:rPr>
                <w:rFonts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2.教室要求：多媒体教室；</w:t>
            </w:r>
          </w:p>
          <w:p>
            <w:pPr>
              <w:pStyle w:val="36"/>
              <w:spacing w:before="40" w:after="0" w:line="240" w:lineRule="exact"/>
              <w:ind w:left="62" w:right="57"/>
              <w:jc w:val="both"/>
              <w:rPr>
                <w:rFonts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3.考核形式：平时成绩50%，期末考试成绩50%。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685" w:type="dxa"/>
            <w:shd w:val="clear" w:color="auto" w:fill="FFFFFF" w:themeFill="background1"/>
            <w:vAlign w:val="center"/>
          </w:tcPr>
          <w:p>
            <w:pPr>
              <w:widowControl/>
              <w:spacing w:after="0"/>
              <w:jc w:val="center"/>
              <w:textAlignment w:val="center"/>
              <w:rPr>
                <w:rFonts w:ascii="仿宋_GB2312" w:hAnsi="仿宋_GB2312" w:eastAsia="仿宋_GB2312" w:cs="仿宋_GB2312"/>
                <w:kern w:val="0"/>
                <w:szCs w:val="21"/>
                <w:lang w:bidi="ar"/>
              </w:rPr>
            </w:pPr>
            <w:r>
              <w:rPr>
                <w:rFonts w:hint="eastAsia" w:ascii="仿宋_GB2312" w:hAnsi="仿宋_GB2312" w:cs="仿宋_GB2312"/>
                <w:color w:val="000000"/>
                <w:kern w:val="0"/>
                <w:szCs w:val="21"/>
                <w:lang w:bidi="ar"/>
              </w:rPr>
              <w:t>25</w:t>
            </w:r>
          </w:p>
        </w:tc>
        <w:tc>
          <w:tcPr>
            <w:tcW w:w="1374" w:type="dxa"/>
            <w:shd w:val="clear" w:color="auto" w:fill="FFFFFF" w:themeFill="background1"/>
            <w:vAlign w:val="center"/>
          </w:tcPr>
          <w:p>
            <w:pPr>
              <w:pStyle w:val="12"/>
              <w:widowControl/>
              <w:kinsoku w:val="0"/>
              <w:autoSpaceDE w:val="0"/>
              <w:autoSpaceDN w:val="0"/>
              <w:adjustRightInd w:val="0"/>
              <w:snapToGrid w:val="0"/>
              <w:spacing w:before="40" w:after="0"/>
              <w:ind w:left="62" w:right="57"/>
              <w:rPr>
                <w:rFonts w:ascii="仿宋_GB2312" w:hAnsi="仿宋_GB2312" w:eastAsia="仿宋_GB2312" w:cs="仿宋_GB2312"/>
                <w:kern w:val="0"/>
                <w:sz w:val="21"/>
                <w:szCs w:val="21"/>
                <w:lang w:bidi="ar"/>
              </w:rPr>
            </w:pPr>
            <w:r>
              <w:rPr>
                <w:rFonts w:hint="eastAsia" w:ascii="仿宋_GB2312" w:hAnsi="仿宋_GB2312" w:eastAsia="仿宋_GB2312" w:cs="仿宋_GB2312"/>
                <w:sz w:val="21"/>
                <w:szCs w:val="21"/>
                <w:lang w:bidi="ar"/>
              </w:rPr>
              <w:t>精益生产与管理基础</w:t>
            </w:r>
          </w:p>
        </w:tc>
        <w:tc>
          <w:tcPr>
            <w:tcW w:w="2056" w:type="dxa"/>
            <w:shd w:val="clear" w:color="auto" w:fill="FFFFFF" w:themeFill="background1"/>
            <w:vAlign w:val="center"/>
          </w:tcPr>
          <w:p>
            <w:pPr>
              <w:pStyle w:val="12"/>
              <w:widowControl/>
              <w:kinsoku w:val="0"/>
              <w:autoSpaceDE w:val="0"/>
              <w:autoSpaceDN w:val="0"/>
              <w:adjustRightInd w:val="0"/>
              <w:snapToGrid w:val="0"/>
              <w:spacing w:before="40" w:after="0" w:line="240" w:lineRule="exact"/>
              <w:ind w:right="57"/>
              <w:rPr>
                <w:rFonts w:ascii="仿宋_GB2312" w:hAnsi="仿宋_GB2312" w:eastAsia="仿宋_GB2312" w:cs="仿宋_GB2312"/>
                <w:sz w:val="21"/>
                <w:szCs w:val="21"/>
              </w:rPr>
            </w:pPr>
            <w:r>
              <w:rPr>
                <w:rFonts w:hint="eastAsia" w:ascii="仿宋_GB2312" w:hAnsi="仿宋_GB2312" w:eastAsia="仿宋_GB2312" w:cs="仿宋_GB2312"/>
                <w:sz w:val="21"/>
                <w:szCs w:val="21"/>
                <w:lang w:bidi="ar"/>
              </w:rPr>
              <w:t>通过本课程学习，掌握精益生产基本理论，认识现代工厂现场管理基本要素、运行流程以及信息系统的技术应用，将精益思想及方法应用于实际学习、生活与未来工作中问题的分析与解决，同时逐步养成创新和自我改善的思维和习惯，形成质量、效益、成本和团队协作的意识。</w:t>
            </w:r>
          </w:p>
        </w:tc>
        <w:tc>
          <w:tcPr>
            <w:tcW w:w="2369" w:type="dxa"/>
            <w:shd w:val="clear" w:color="auto" w:fill="FFFFFF" w:themeFill="background1"/>
            <w:vAlign w:val="center"/>
          </w:tcPr>
          <w:p>
            <w:pPr>
              <w:pStyle w:val="12"/>
              <w:widowControl/>
              <w:kinsoku w:val="0"/>
              <w:autoSpaceDE w:val="0"/>
              <w:autoSpaceDN w:val="0"/>
              <w:adjustRightInd w:val="0"/>
              <w:snapToGrid w:val="0"/>
              <w:spacing w:before="40" w:after="0" w:line="240" w:lineRule="exact"/>
              <w:ind w:right="57"/>
              <w:rPr>
                <w:rFonts w:ascii="仿宋_GB2312" w:hAnsi="仿宋_GB2312" w:eastAsia="仿宋_GB2312" w:cs="仿宋_GB2312"/>
                <w:sz w:val="21"/>
                <w:szCs w:val="21"/>
              </w:rPr>
            </w:pPr>
            <w:r>
              <w:rPr>
                <w:rFonts w:hint="eastAsia" w:ascii="仿宋_GB2312" w:hAnsi="仿宋_GB2312" w:eastAsia="仿宋_GB2312" w:cs="仿宋_GB2312"/>
                <w:sz w:val="21"/>
                <w:szCs w:val="21"/>
                <w:lang w:bidi="ar"/>
              </w:rPr>
              <w:t>安全管理；制造执行系统(MES)；精益生产实训走线；走进精益生产（精益生产基础知识）；精益质量管理。</w:t>
            </w:r>
          </w:p>
        </w:tc>
        <w:tc>
          <w:tcPr>
            <w:tcW w:w="2035" w:type="dxa"/>
            <w:shd w:val="clear" w:color="auto" w:fill="FFFFFF" w:themeFill="background1"/>
            <w:vAlign w:val="center"/>
          </w:tcPr>
          <w:p>
            <w:pPr>
              <w:spacing w:before="40" w:after="0" w:line="240" w:lineRule="exact"/>
              <w:ind w:left="62" w:right="57"/>
              <w:rPr>
                <w:rFonts w:ascii="仿宋_GB2312" w:hAnsi="仿宋_GB2312" w:eastAsia="仿宋_GB2312" w:cs="仿宋_GB2312"/>
                <w:szCs w:val="21"/>
              </w:rPr>
            </w:pPr>
            <w:r>
              <w:rPr>
                <w:rFonts w:hint="eastAsia" w:ascii="仿宋_GB2312" w:hAnsi="仿宋_GB2312" w:eastAsia="仿宋_GB2312" w:cs="仿宋_GB2312"/>
                <w:szCs w:val="21"/>
                <w:lang w:bidi="ar"/>
              </w:rPr>
              <w:t>1.教学形式：理实一体化；</w:t>
            </w:r>
          </w:p>
          <w:p>
            <w:pPr>
              <w:spacing w:before="40" w:after="0" w:line="240" w:lineRule="exact"/>
              <w:ind w:left="62" w:right="57"/>
              <w:rPr>
                <w:rFonts w:ascii="仿宋_GB2312" w:hAnsi="仿宋_GB2312" w:eastAsia="仿宋_GB2312" w:cs="仿宋_GB2312"/>
                <w:szCs w:val="21"/>
              </w:rPr>
            </w:pPr>
            <w:r>
              <w:rPr>
                <w:rFonts w:hint="eastAsia" w:ascii="仿宋_GB2312" w:hAnsi="仿宋_GB2312" w:eastAsia="仿宋_GB2312" w:cs="仿宋_GB2312"/>
                <w:szCs w:val="21"/>
                <w:lang w:bidi="ar"/>
              </w:rPr>
              <w:t>2.教室要求：精益生产实训工厂；</w:t>
            </w:r>
          </w:p>
          <w:p>
            <w:pPr>
              <w:pStyle w:val="12"/>
              <w:widowControl/>
              <w:kinsoku w:val="0"/>
              <w:autoSpaceDE w:val="0"/>
              <w:autoSpaceDN w:val="0"/>
              <w:adjustRightInd w:val="0"/>
              <w:snapToGrid w:val="0"/>
              <w:spacing w:before="40" w:after="0" w:line="240" w:lineRule="exact"/>
              <w:ind w:left="62" w:right="57"/>
              <w:rPr>
                <w:rFonts w:ascii="仿宋_GB2312" w:hAnsi="仿宋_GB2312" w:eastAsia="仿宋_GB2312" w:cs="仿宋_GB2312"/>
                <w:sz w:val="21"/>
                <w:szCs w:val="21"/>
              </w:rPr>
            </w:pPr>
            <w:r>
              <w:rPr>
                <w:rFonts w:hint="eastAsia" w:ascii="仿宋_GB2312" w:hAnsi="仿宋_GB2312" w:eastAsia="仿宋_GB2312" w:cs="仿宋_GB2312"/>
                <w:color w:val="000000"/>
                <w:kern w:val="0"/>
                <w:sz w:val="21"/>
                <w:szCs w:val="21"/>
                <w:lang w:bidi="ar"/>
              </w:rPr>
              <w:t>3.考核要求：过程性考核（实训走线）100%。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685" w:type="dxa"/>
            <w:shd w:val="clear" w:color="auto" w:fill="FFFFFF" w:themeFill="background1"/>
            <w:vAlign w:val="center"/>
          </w:tcPr>
          <w:p>
            <w:pPr>
              <w:widowControl/>
              <w:spacing w:after="0"/>
              <w:jc w:val="center"/>
              <w:textAlignment w:val="center"/>
              <w:rPr>
                <w:rFonts w:ascii="仿宋_GB2312" w:hAnsi="仿宋_GB2312" w:eastAsia="仿宋_GB2312" w:cs="仿宋_GB2312"/>
                <w:kern w:val="0"/>
                <w:szCs w:val="21"/>
                <w:lang w:bidi="ar"/>
              </w:rPr>
            </w:pPr>
            <w:r>
              <w:rPr>
                <w:rFonts w:hint="eastAsia" w:ascii="仿宋_GB2312" w:hAnsi="仿宋_GB2312" w:cs="仿宋_GB2312"/>
                <w:color w:val="000000"/>
                <w:kern w:val="0"/>
                <w:szCs w:val="21"/>
                <w:lang w:bidi="ar"/>
              </w:rPr>
              <w:t>26</w:t>
            </w:r>
          </w:p>
        </w:tc>
        <w:tc>
          <w:tcPr>
            <w:tcW w:w="1374" w:type="dxa"/>
            <w:shd w:val="clear" w:color="auto" w:fill="FFFFFF" w:themeFill="background1"/>
            <w:vAlign w:val="center"/>
          </w:tcPr>
          <w:p>
            <w:pPr>
              <w:pStyle w:val="12"/>
              <w:widowControl/>
              <w:kinsoku w:val="0"/>
              <w:autoSpaceDE w:val="0"/>
              <w:autoSpaceDN w:val="0"/>
              <w:adjustRightInd w:val="0"/>
              <w:snapToGrid w:val="0"/>
              <w:spacing w:before="40" w:after="0"/>
              <w:ind w:left="62" w:right="57"/>
              <w:rPr>
                <w:rFonts w:ascii="仿宋_GB2312" w:hAnsi="仿宋_GB2312" w:eastAsia="仿宋_GB2312" w:cs="仿宋_GB2312"/>
                <w:kern w:val="0"/>
                <w:sz w:val="21"/>
                <w:szCs w:val="21"/>
                <w:lang w:bidi="ar"/>
              </w:rPr>
            </w:pPr>
            <w:r>
              <w:rPr>
                <w:rFonts w:hint="eastAsia" w:ascii="仿宋_GB2312" w:hAnsi="仿宋_GB2312" w:eastAsia="仿宋_GB2312" w:cs="仿宋_GB2312"/>
                <w:sz w:val="21"/>
                <w:szCs w:val="21"/>
                <w:lang w:bidi="ar"/>
              </w:rPr>
              <w:t>信息技术</w:t>
            </w:r>
          </w:p>
        </w:tc>
        <w:tc>
          <w:tcPr>
            <w:tcW w:w="2056" w:type="dxa"/>
            <w:shd w:val="clear" w:color="auto" w:fill="FFFFFF" w:themeFill="background1"/>
            <w:vAlign w:val="center"/>
          </w:tcPr>
          <w:p>
            <w:pPr>
              <w:pStyle w:val="12"/>
              <w:widowControl/>
              <w:kinsoku w:val="0"/>
              <w:autoSpaceDE w:val="0"/>
              <w:autoSpaceDN w:val="0"/>
              <w:adjustRightInd w:val="0"/>
              <w:snapToGrid w:val="0"/>
              <w:spacing w:before="40" w:after="0" w:line="240" w:lineRule="exact"/>
              <w:ind w:right="57"/>
              <w:rPr>
                <w:rFonts w:ascii="仿宋_GB2312" w:hAnsi="仿宋_GB2312" w:eastAsia="仿宋_GB2312" w:cs="仿宋_GB2312"/>
                <w:sz w:val="21"/>
                <w:szCs w:val="21"/>
              </w:rPr>
            </w:pPr>
            <w:r>
              <w:rPr>
                <w:rFonts w:hint="eastAsia" w:ascii="仿宋_GB2312" w:hAnsi="仿宋_GB2312" w:eastAsia="仿宋_GB2312" w:cs="仿宋_GB2312"/>
                <w:sz w:val="21"/>
                <w:szCs w:val="21"/>
                <w:lang w:bidi="ar"/>
              </w:rPr>
              <w:t>通过丰富的教学内容和多样化的教学形式，帮助学生认识信息技术对人类生产、生活的重要作用，了解现代社会信息技术发展趋势，理解信息社会特征并遵循信息社会规范；使学生掌握常用的工具软件和信息化办公技术；使学生拥有团队意识和职业精神，具备独立思考和主动探究能力，为学生职业能力的持续发展奠定基础。</w:t>
            </w:r>
          </w:p>
        </w:tc>
        <w:tc>
          <w:tcPr>
            <w:tcW w:w="2369" w:type="dxa"/>
            <w:shd w:val="clear" w:color="auto" w:fill="FFFFFF" w:themeFill="background1"/>
            <w:vAlign w:val="center"/>
          </w:tcPr>
          <w:p>
            <w:pPr>
              <w:pStyle w:val="12"/>
              <w:widowControl/>
              <w:kinsoku w:val="0"/>
              <w:autoSpaceDE w:val="0"/>
              <w:autoSpaceDN w:val="0"/>
              <w:adjustRightInd w:val="0"/>
              <w:snapToGrid w:val="0"/>
              <w:spacing w:before="40" w:after="0" w:line="240" w:lineRule="exact"/>
              <w:ind w:right="57"/>
              <w:rPr>
                <w:rFonts w:ascii="仿宋_GB2312" w:hAnsi="仿宋_GB2312" w:eastAsia="仿宋_GB2312" w:cs="仿宋_GB2312"/>
                <w:sz w:val="21"/>
                <w:szCs w:val="21"/>
              </w:rPr>
            </w:pPr>
            <w:r>
              <w:rPr>
                <w:rFonts w:hint="eastAsia" w:ascii="仿宋_GB2312" w:hAnsi="仿宋_GB2312" w:eastAsia="仿宋_GB2312" w:cs="仿宋_GB2312"/>
                <w:sz w:val="21"/>
                <w:szCs w:val="21"/>
                <w:lang w:bidi="ar"/>
              </w:rPr>
              <w:t>包含文档处理、电子表格处理、演示文稿制作、信息检索、新一代信息技术概述、信息素养与社会责任六部分内容。</w:t>
            </w:r>
          </w:p>
        </w:tc>
        <w:tc>
          <w:tcPr>
            <w:tcW w:w="2035" w:type="dxa"/>
            <w:shd w:val="clear" w:color="auto" w:fill="FFFFFF" w:themeFill="background1"/>
            <w:vAlign w:val="center"/>
          </w:tcPr>
          <w:p>
            <w:pPr>
              <w:pStyle w:val="12"/>
              <w:widowControl/>
              <w:kinsoku w:val="0"/>
              <w:autoSpaceDE w:val="0"/>
              <w:autoSpaceDN w:val="0"/>
              <w:adjustRightInd w:val="0"/>
              <w:snapToGrid w:val="0"/>
              <w:spacing w:before="40" w:after="0" w:line="240" w:lineRule="exact"/>
              <w:ind w:left="62" w:right="57"/>
              <w:jc w:val="left"/>
              <w:rPr>
                <w:rFonts w:ascii="仿宋_GB2312" w:hAnsi="仿宋_GB2312" w:eastAsia="仿宋_GB2312" w:cs="仿宋_GB2312"/>
                <w:sz w:val="21"/>
                <w:szCs w:val="21"/>
              </w:rPr>
            </w:pPr>
            <w:r>
              <w:rPr>
                <w:rFonts w:hint="eastAsia" w:ascii="仿宋_GB2312" w:hAnsi="仿宋_GB2312" w:eastAsia="仿宋_GB2312" w:cs="仿宋_GB2312"/>
                <w:sz w:val="21"/>
                <w:szCs w:val="21"/>
                <w:lang w:bidi="ar"/>
              </w:rPr>
              <w:t>1.教学形式：线上、线下混合式教学。</w:t>
            </w:r>
          </w:p>
          <w:p>
            <w:pPr>
              <w:pStyle w:val="12"/>
              <w:widowControl/>
              <w:kinsoku w:val="0"/>
              <w:autoSpaceDE w:val="0"/>
              <w:autoSpaceDN w:val="0"/>
              <w:adjustRightInd w:val="0"/>
              <w:snapToGrid w:val="0"/>
              <w:spacing w:before="40" w:after="0" w:line="240" w:lineRule="exact"/>
              <w:ind w:left="62" w:right="57"/>
              <w:jc w:val="left"/>
              <w:rPr>
                <w:rFonts w:ascii="仿宋_GB2312" w:hAnsi="仿宋_GB2312" w:eastAsia="仿宋_GB2312" w:cs="仿宋_GB2312"/>
                <w:sz w:val="21"/>
                <w:szCs w:val="21"/>
              </w:rPr>
            </w:pPr>
            <w:r>
              <w:rPr>
                <w:rFonts w:hint="eastAsia" w:ascii="仿宋_GB2312" w:hAnsi="仿宋_GB2312" w:eastAsia="仿宋_GB2312" w:cs="仿宋_GB2312"/>
                <w:sz w:val="21"/>
                <w:szCs w:val="21"/>
                <w:lang w:bidi="ar"/>
              </w:rPr>
              <w:t>2.考核要求：采用线上、线下全过程多元考核评价机制，课程成绩=线上部分（50%）+线下部分（50%）</w:t>
            </w:r>
          </w:p>
          <w:p>
            <w:pPr>
              <w:pStyle w:val="12"/>
              <w:widowControl/>
              <w:kinsoku w:val="0"/>
              <w:autoSpaceDE w:val="0"/>
              <w:autoSpaceDN w:val="0"/>
              <w:adjustRightInd w:val="0"/>
              <w:snapToGrid w:val="0"/>
              <w:spacing w:before="40" w:after="0" w:line="240" w:lineRule="exact"/>
              <w:ind w:left="62" w:right="57"/>
              <w:rPr>
                <w:rFonts w:ascii="仿宋_GB2312" w:hAnsi="仿宋_GB2312" w:eastAsia="仿宋_GB2312" w:cs="仿宋_GB2312"/>
                <w:sz w:val="21"/>
                <w:szCs w:val="21"/>
              </w:rPr>
            </w:pPr>
            <w:r>
              <w:rPr>
                <w:rFonts w:hint="eastAsia" w:ascii="仿宋_GB2312" w:hAnsi="仿宋_GB2312" w:eastAsia="仿宋_GB2312" w:cs="仿宋_GB2312"/>
                <w:sz w:val="21"/>
                <w:szCs w:val="21"/>
                <w:lang w:bidi="ar"/>
              </w:rPr>
              <w:t>3.教室要求：计算机机房授课。机房须满足以下基本条件：（1）1人1机：（2）能正常上网，能使用极域教辅软件收发文件，能登录超星课程网站；（3）能操作应用WPS办公软件的文档处理、电子表格处理、演示文稿制作这三个组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685" w:type="dxa"/>
            <w:shd w:val="clear" w:color="auto" w:fill="FFFFFF" w:themeFill="background1"/>
            <w:vAlign w:val="center"/>
          </w:tcPr>
          <w:p>
            <w:pPr>
              <w:widowControl/>
              <w:spacing w:after="0"/>
              <w:jc w:val="center"/>
              <w:textAlignment w:val="center"/>
              <w:rPr>
                <w:rFonts w:ascii="仿宋_GB2312" w:hAnsi="仿宋_GB2312" w:eastAsia="仿宋_GB2312" w:cs="仿宋_GB2312"/>
                <w:kern w:val="0"/>
                <w:szCs w:val="21"/>
                <w:lang w:bidi="ar"/>
              </w:rPr>
            </w:pPr>
            <w:r>
              <w:rPr>
                <w:rFonts w:hint="eastAsia" w:ascii="仿宋_GB2312" w:hAnsi="仿宋_GB2312" w:cs="仿宋_GB2312"/>
                <w:color w:val="000000"/>
                <w:kern w:val="0"/>
                <w:szCs w:val="21"/>
                <w:lang w:bidi="ar"/>
              </w:rPr>
              <w:t>27</w:t>
            </w:r>
          </w:p>
        </w:tc>
        <w:tc>
          <w:tcPr>
            <w:tcW w:w="1374" w:type="dxa"/>
            <w:shd w:val="clear" w:color="auto" w:fill="FFFFFF" w:themeFill="background1"/>
            <w:vAlign w:val="center"/>
          </w:tcPr>
          <w:p>
            <w:pPr>
              <w:pStyle w:val="12"/>
              <w:widowControl/>
              <w:kinsoku w:val="0"/>
              <w:autoSpaceDE w:val="0"/>
              <w:autoSpaceDN w:val="0"/>
              <w:adjustRightInd w:val="0"/>
              <w:snapToGrid w:val="0"/>
              <w:spacing w:before="40" w:after="0"/>
              <w:ind w:left="62" w:right="57"/>
              <w:rPr>
                <w:rFonts w:ascii="仿宋_GB2312" w:hAnsi="仿宋_GB2312" w:eastAsia="仿宋_GB2312" w:cs="仿宋_GB2312"/>
                <w:kern w:val="0"/>
                <w:sz w:val="21"/>
                <w:szCs w:val="21"/>
                <w:lang w:bidi="ar"/>
              </w:rPr>
            </w:pPr>
            <w:r>
              <w:rPr>
                <w:rFonts w:hint="eastAsia" w:ascii="仿宋_GB2312" w:hAnsi="仿宋_GB2312" w:eastAsia="仿宋_GB2312" w:cs="仿宋_GB2312"/>
                <w:sz w:val="21"/>
                <w:szCs w:val="21"/>
                <w:lang w:bidi="ar"/>
              </w:rPr>
              <w:t>艺术修养</w:t>
            </w:r>
          </w:p>
        </w:tc>
        <w:tc>
          <w:tcPr>
            <w:tcW w:w="2056" w:type="dxa"/>
            <w:shd w:val="clear" w:color="auto" w:fill="FFFFFF" w:themeFill="background1"/>
            <w:vAlign w:val="center"/>
          </w:tcPr>
          <w:p>
            <w:pPr>
              <w:pStyle w:val="12"/>
              <w:widowControl/>
              <w:kinsoku w:val="0"/>
              <w:autoSpaceDE w:val="0"/>
              <w:autoSpaceDN w:val="0"/>
              <w:adjustRightInd w:val="0"/>
              <w:snapToGrid w:val="0"/>
              <w:spacing w:before="40" w:after="0" w:line="240" w:lineRule="exact"/>
              <w:ind w:right="57"/>
              <w:rPr>
                <w:rFonts w:ascii="仿宋_GB2312" w:hAnsi="仿宋_GB2312" w:eastAsia="仿宋_GB2312" w:cs="仿宋_GB2312"/>
                <w:sz w:val="21"/>
                <w:szCs w:val="21"/>
              </w:rPr>
            </w:pPr>
            <w:r>
              <w:rPr>
                <w:rFonts w:hint="eastAsia" w:ascii="仿宋_GB2312" w:hAnsi="仿宋_GB2312" w:eastAsia="仿宋_GB2312" w:cs="仿宋_GB2312"/>
                <w:sz w:val="21"/>
                <w:szCs w:val="21"/>
                <w:lang w:bidi="ar"/>
              </w:rPr>
              <w:t>通过本课程的学习，引导学生从自身专业的角度，结合相关艺术学识，进行艺术修养与职业素养的培育与融通；同时，从艺术理论认知、艺术作品鉴赏、艺术创作实践三个方面，全方位提升学生的审美认知能力、艺术表现能力以及鉴赏表达能力，进而培养学生善于发掘生活中的艺术，并热爱艺术、热爱学习、热爱生活。</w:t>
            </w:r>
          </w:p>
        </w:tc>
        <w:tc>
          <w:tcPr>
            <w:tcW w:w="2369" w:type="dxa"/>
            <w:shd w:val="clear" w:color="auto" w:fill="FFFFFF" w:themeFill="background1"/>
            <w:vAlign w:val="center"/>
          </w:tcPr>
          <w:p>
            <w:pPr>
              <w:pStyle w:val="12"/>
              <w:widowControl/>
              <w:kinsoku w:val="0"/>
              <w:autoSpaceDE w:val="0"/>
              <w:autoSpaceDN w:val="0"/>
              <w:adjustRightInd w:val="0"/>
              <w:snapToGrid w:val="0"/>
              <w:spacing w:before="40" w:after="0" w:line="240" w:lineRule="exact"/>
              <w:ind w:right="57"/>
              <w:jc w:val="left"/>
              <w:rPr>
                <w:rFonts w:ascii="仿宋_GB2312" w:hAnsi="仿宋_GB2312" w:eastAsia="仿宋_GB2312" w:cs="仿宋_GB2312"/>
                <w:sz w:val="21"/>
                <w:szCs w:val="21"/>
              </w:rPr>
            </w:pPr>
            <w:r>
              <w:rPr>
                <w:rFonts w:hint="eastAsia" w:ascii="仿宋_GB2312" w:hAnsi="仿宋_GB2312" w:eastAsia="仿宋_GB2312" w:cs="仿宋_GB2312"/>
                <w:sz w:val="21"/>
                <w:szCs w:val="21"/>
                <w:lang w:bidi="ar"/>
              </w:rPr>
              <w:t>教学内容主要分为美的历程（艺术理论认知）、美的体验（艺术创作实践）、美的感悟（艺术作品鉴赏）三大模块：</w:t>
            </w:r>
          </w:p>
          <w:p>
            <w:pPr>
              <w:pStyle w:val="12"/>
              <w:widowControl/>
              <w:kinsoku w:val="0"/>
              <w:autoSpaceDE w:val="0"/>
              <w:autoSpaceDN w:val="0"/>
              <w:adjustRightInd w:val="0"/>
              <w:snapToGrid w:val="0"/>
              <w:spacing w:before="40" w:after="0" w:line="240" w:lineRule="exact"/>
              <w:ind w:right="57"/>
              <w:jc w:val="left"/>
              <w:rPr>
                <w:rFonts w:ascii="仿宋_GB2312" w:hAnsi="仿宋_GB2312" w:eastAsia="仿宋_GB2312" w:cs="仿宋_GB2312"/>
                <w:sz w:val="21"/>
                <w:szCs w:val="21"/>
              </w:rPr>
            </w:pPr>
            <w:r>
              <w:rPr>
                <w:rFonts w:hint="eastAsia" w:ascii="仿宋_GB2312" w:hAnsi="仿宋_GB2312" w:eastAsia="仿宋_GB2312" w:cs="仿宋_GB2312"/>
                <w:sz w:val="21"/>
                <w:szCs w:val="21"/>
                <w:lang w:bidi="ar"/>
              </w:rPr>
              <w:t>美的历程-进行国内外艺术相关理论及现象的认知；</w:t>
            </w:r>
          </w:p>
          <w:p>
            <w:pPr>
              <w:pStyle w:val="12"/>
              <w:widowControl/>
              <w:kinsoku w:val="0"/>
              <w:autoSpaceDE w:val="0"/>
              <w:autoSpaceDN w:val="0"/>
              <w:adjustRightInd w:val="0"/>
              <w:snapToGrid w:val="0"/>
              <w:spacing w:before="40" w:after="0" w:line="240" w:lineRule="exact"/>
              <w:ind w:right="57"/>
              <w:jc w:val="left"/>
              <w:rPr>
                <w:rFonts w:ascii="仿宋_GB2312" w:hAnsi="仿宋_GB2312" w:eastAsia="仿宋_GB2312" w:cs="仿宋_GB2312"/>
                <w:sz w:val="21"/>
                <w:szCs w:val="21"/>
              </w:rPr>
            </w:pPr>
            <w:r>
              <w:rPr>
                <w:rFonts w:hint="eastAsia" w:ascii="仿宋_GB2312" w:hAnsi="仿宋_GB2312" w:eastAsia="仿宋_GB2312" w:cs="仿宋_GB2312"/>
                <w:sz w:val="21"/>
                <w:szCs w:val="21"/>
                <w:lang w:bidi="ar"/>
              </w:rPr>
              <w:t>美的体验-参与融合地域文化特色的非遗创作体验；</w:t>
            </w:r>
          </w:p>
          <w:p>
            <w:pPr>
              <w:pStyle w:val="12"/>
              <w:widowControl/>
              <w:kinsoku w:val="0"/>
              <w:autoSpaceDE w:val="0"/>
              <w:autoSpaceDN w:val="0"/>
              <w:adjustRightInd w:val="0"/>
              <w:snapToGrid w:val="0"/>
              <w:spacing w:before="40" w:after="0" w:line="240" w:lineRule="exact"/>
              <w:ind w:right="57"/>
              <w:jc w:val="left"/>
              <w:rPr>
                <w:rFonts w:ascii="仿宋_GB2312" w:hAnsi="仿宋_GB2312" w:eastAsia="仿宋_GB2312" w:cs="仿宋_GB2312"/>
                <w:sz w:val="21"/>
                <w:szCs w:val="21"/>
              </w:rPr>
            </w:pPr>
            <w:r>
              <w:rPr>
                <w:rFonts w:hint="eastAsia" w:ascii="仿宋_GB2312" w:hAnsi="仿宋_GB2312" w:eastAsia="仿宋_GB2312" w:cs="仿宋_GB2312"/>
                <w:sz w:val="21"/>
                <w:szCs w:val="21"/>
                <w:lang w:bidi="ar"/>
              </w:rPr>
              <w:t>美的感悟-对特定艺术作品进行鉴赏与表达，同时描述生活中的艺术。</w:t>
            </w:r>
          </w:p>
        </w:tc>
        <w:tc>
          <w:tcPr>
            <w:tcW w:w="2035" w:type="dxa"/>
            <w:shd w:val="clear" w:color="auto" w:fill="FFFFFF" w:themeFill="background1"/>
            <w:vAlign w:val="center"/>
          </w:tcPr>
          <w:p>
            <w:pPr>
              <w:pStyle w:val="12"/>
              <w:widowControl/>
              <w:kinsoku w:val="0"/>
              <w:autoSpaceDE w:val="0"/>
              <w:autoSpaceDN w:val="0"/>
              <w:adjustRightInd w:val="0"/>
              <w:snapToGrid w:val="0"/>
              <w:spacing w:before="40" w:after="0" w:line="240" w:lineRule="exact"/>
              <w:ind w:right="57"/>
              <w:rPr>
                <w:rFonts w:ascii="仿宋_GB2312" w:hAnsi="仿宋_GB2312" w:eastAsia="仿宋_GB2312" w:cs="仿宋_GB2312"/>
                <w:sz w:val="21"/>
                <w:szCs w:val="21"/>
              </w:rPr>
            </w:pPr>
            <w:r>
              <w:rPr>
                <w:rFonts w:hint="eastAsia" w:ascii="仿宋_GB2312" w:hAnsi="仿宋_GB2312" w:eastAsia="仿宋_GB2312" w:cs="仿宋_GB2312"/>
                <w:sz w:val="21"/>
                <w:szCs w:val="21"/>
                <w:lang w:bidi="ar"/>
              </w:rPr>
              <w:t>1.教学形式：混合式授课；</w:t>
            </w:r>
          </w:p>
          <w:p>
            <w:pPr>
              <w:pStyle w:val="12"/>
              <w:widowControl/>
              <w:kinsoku w:val="0"/>
              <w:autoSpaceDE w:val="0"/>
              <w:autoSpaceDN w:val="0"/>
              <w:adjustRightInd w:val="0"/>
              <w:snapToGrid w:val="0"/>
              <w:spacing w:before="40" w:after="0" w:line="240" w:lineRule="exact"/>
              <w:ind w:right="57"/>
              <w:rPr>
                <w:rFonts w:ascii="仿宋_GB2312" w:hAnsi="仿宋_GB2312" w:eastAsia="仿宋_GB2312" w:cs="仿宋_GB2312"/>
                <w:sz w:val="21"/>
                <w:szCs w:val="21"/>
              </w:rPr>
            </w:pPr>
            <w:r>
              <w:rPr>
                <w:rFonts w:hint="eastAsia" w:ascii="仿宋_GB2312" w:hAnsi="仿宋_GB2312" w:eastAsia="仿宋_GB2312" w:cs="仿宋_GB2312"/>
                <w:sz w:val="21"/>
                <w:szCs w:val="21"/>
                <w:lang w:bidi="ar"/>
              </w:rPr>
              <w:t>2.教室要求：多媒体教室；</w:t>
            </w:r>
          </w:p>
          <w:p>
            <w:pPr>
              <w:pStyle w:val="12"/>
              <w:widowControl/>
              <w:kinsoku w:val="0"/>
              <w:autoSpaceDE w:val="0"/>
              <w:autoSpaceDN w:val="0"/>
              <w:adjustRightInd w:val="0"/>
              <w:snapToGrid w:val="0"/>
              <w:spacing w:before="40" w:after="0" w:line="240" w:lineRule="exact"/>
              <w:ind w:right="57"/>
              <w:rPr>
                <w:rFonts w:ascii="仿宋_GB2312" w:hAnsi="仿宋_GB2312" w:eastAsia="仿宋_GB2312" w:cs="仿宋_GB2312"/>
                <w:sz w:val="21"/>
                <w:szCs w:val="21"/>
              </w:rPr>
            </w:pPr>
            <w:r>
              <w:rPr>
                <w:rFonts w:hint="eastAsia" w:ascii="仿宋_GB2312" w:hAnsi="仿宋_GB2312" w:eastAsia="仿宋_GB2312" w:cs="仿宋_GB2312"/>
                <w:sz w:val="21"/>
                <w:szCs w:val="21"/>
                <w:lang w:bidi="ar"/>
              </w:rPr>
              <w:t>3.考核要求：平时考核50%，期末50%。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685" w:type="dxa"/>
            <w:shd w:val="clear" w:color="auto" w:fill="FFFFFF" w:themeFill="background1"/>
            <w:vAlign w:val="center"/>
          </w:tcPr>
          <w:p>
            <w:pPr>
              <w:widowControl/>
              <w:spacing w:after="0"/>
              <w:jc w:val="center"/>
              <w:textAlignment w:val="center"/>
              <w:rPr>
                <w:rFonts w:ascii="仿宋_GB2312" w:hAnsi="仿宋_GB2312" w:eastAsia="仿宋_GB2312" w:cs="仿宋_GB2312"/>
                <w:kern w:val="0"/>
                <w:szCs w:val="21"/>
                <w:lang w:bidi="ar"/>
              </w:rPr>
            </w:pPr>
            <w:r>
              <w:rPr>
                <w:rFonts w:hint="eastAsia" w:ascii="仿宋_GB2312" w:hAnsi="仿宋_GB2312" w:cs="仿宋_GB2312"/>
                <w:color w:val="000000"/>
                <w:kern w:val="0"/>
                <w:szCs w:val="21"/>
                <w:lang w:bidi="ar"/>
              </w:rPr>
              <w:t>28</w:t>
            </w:r>
          </w:p>
        </w:tc>
        <w:tc>
          <w:tcPr>
            <w:tcW w:w="1374" w:type="dxa"/>
            <w:shd w:val="clear" w:color="auto" w:fill="FFFFFF" w:themeFill="background1"/>
            <w:vAlign w:val="center"/>
          </w:tcPr>
          <w:p>
            <w:pPr>
              <w:pStyle w:val="12"/>
              <w:widowControl/>
              <w:kinsoku w:val="0"/>
              <w:autoSpaceDE w:val="0"/>
              <w:autoSpaceDN w:val="0"/>
              <w:adjustRightInd w:val="0"/>
              <w:snapToGrid w:val="0"/>
              <w:spacing w:before="40" w:after="0"/>
              <w:ind w:left="62" w:right="57"/>
              <w:rPr>
                <w:rFonts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人工智能应用基础</w:t>
            </w:r>
          </w:p>
        </w:tc>
        <w:tc>
          <w:tcPr>
            <w:tcW w:w="2056" w:type="dxa"/>
            <w:shd w:val="clear" w:color="auto" w:fill="FFFFFF" w:themeFill="background1"/>
            <w:vAlign w:val="center"/>
          </w:tcPr>
          <w:p>
            <w:pPr>
              <w:pStyle w:val="12"/>
              <w:widowControl/>
              <w:kinsoku w:val="0"/>
              <w:autoSpaceDE w:val="0"/>
              <w:autoSpaceDN w:val="0"/>
              <w:adjustRightInd w:val="0"/>
              <w:snapToGrid w:val="0"/>
              <w:spacing w:before="40" w:after="0" w:line="240" w:lineRule="exact"/>
              <w:ind w:right="57"/>
              <w:rPr>
                <w:rFonts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通过理论与实践一体化的教学设计，使学生建立对人工智能（AI）的宏观认知，掌握AI核心技术的直观原理与典型应用场景，具备使用零代码AI工具和提示词工程解决实际问题的能力；引导学生理解AI伦理与社会影响，树立“技术向善”的职业价值观，培养面向未来的“智能工匠”素养。</w:t>
            </w:r>
          </w:p>
        </w:tc>
        <w:tc>
          <w:tcPr>
            <w:tcW w:w="2369" w:type="dxa"/>
            <w:shd w:val="clear" w:color="auto" w:fill="FFFFFF" w:themeFill="background1"/>
            <w:vAlign w:val="center"/>
          </w:tcPr>
          <w:p>
            <w:pPr>
              <w:pStyle w:val="12"/>
              <w:widowControl/>
              <w:kinsoku w:val="0"/>
              <w:autoSpaceDE w:val="0"/>
              <w:autoSpaceDN w:val="0"/>
              <w:adjustRightInd w:val="0"/>
              <w:snapToGrid w:val="0"/>
              <w:spacing w:before="40" w:after="0" w:line="240" w:lineRule="exact"/>
              <w:ind w:right="57"/>
              <w:rPr>
                <w:rFonts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AI通识：人工智能基本概念、发展简史、技术三驾马车（数据、算法、算力）。</w:t>
            </w:r>
          </w:p>
          <w:p>
            <w:pPr>
              <w:pStyle w:val="12"/>
              <w:widowControl/>
              <w:kinsoku w:val="0"/>
              <w:autoSpaceDE w:val="0"/>
              <w:autoSpaceDN w:val="0"/>
              <w:adjustRightInd w:val="0"/>
              <w:snapToGrid w:val="0"/>
              <w:spacing w:before="40" w:after="0" w:line="240" w:lineRule="exact"/>
              <w:ind w:right="57"/>
              <w:rPr>
                <w:rFonts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核心技术：机器学习、计算机视觉、自然语言处理（NLP）、生成式AI（AIGC）的直观原理与产业案例。</w:t>
            </w:r>
          </w:p>
          <w:p>
            <w:pPr>
              <w:pStyle w:val="12"/>
              <w:widowControl/>
              <w:kinsoku w:val="0"/>
              <w:autoSpaceDE w:val="0"/>
              <w:autoSpaceDN w:val="0"/>
              <w:adjustRightInd w:val="0"/>
              <w:snapToGrid w:val="0"/>
              <w:spacing w:before="40" w:after="0" w:line="240" w:lineRule="exact"/>
              <w:ind w:right="57"/>
              <w:rPr>
                <w:rFonts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行业应用：结合柳州特色产业（汽车制造、螺蛳粉电商等）的AI+智能制造、新零售、大健康、智慧城市等场景分析。</w:t>
            </w:r>
          </w:p>
          <w:p>
            <w:pPr>
              <w:pStyle w:val="12"/>
              <w:widowControl/>
              <w:kinsoku w:val="0"/>
              <w:autoSpaceDE w:val="0"/>
              <w:autoSpaceDN w:val="0"/>
              <w:adjustRightInd w:val="0"/>
              <w:snapToGrid w:val="0"/>
              <w:spacing w:before="40" w:after="0" w:line="240" w:lineRule="exact"/>
              <w:ind w:right="57"/>
              <w:rPr>
                <w:rFonts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实践技能：零代码AI平台（如百度EasyDL）操作、提示词工程（Prompt Engineering）实战、数据素养基础。</w:t>
            </w:r>
          </w:p>
          <w:p>
            <w:pPr>
              <w:pStyle w:val="12"/>
              <w:widowControl/>
              <w:kinsoku w:val="0"/>
              <w:autoSpaceDE w:val="0"/>
              <w:autoSpaceDN w:val="0"/>
              <w:adjustRightInd w:val="0"/>
              <w:snapToGrid w:val="0"/>
              <w:spacing w:before="40" w:after="0" w:line="240" w:lineRule="exact"/>
              <w:ind w:right="57"/>
              <w:rPr>
                <w:rFonts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伦理思辨：AI偏见与隐私风险、深度伪造（Deepfake）应对、无人驾驶伦理困境等案例讨论。</w:t>
            </w:r>
          </w:p>
          <w:p>
            <w:pPr>
              <w:pStyle w:val="12"/>
              <w:widowControl/>
              <w:kinsoku w:val="0"/>
              <w:autoSpaceDE w:val="0"/>
              <w:autoSpaceDN w:val="0"/>
              <w:adjustRightInd w:val="0"/>
              <w:snapToGrid w:val="0"/>
              <w:spacing w:before="40" w:after="0" w:line="240" w:lineRule="exact"/>
              <w:ind w:right="57"/>
              <w:rPr>
                <w:rFonts w:ascii="仿宋_GB2312" w:hAnsi="仿宋_GB2312" w:eastAsia="仿宋_GB2312" w:cs="仿宋_GB2312"/>
                <w:sz w:val="21"/>
                <w:szCs w:val="21"/>
                <w:lang w:bidi="ar"/>
              </w:rPr>
            </w:pPr>
          </w:p>
        </w:tc>
        <w:tc>
          <w:tcPr>
            <w:tcW w:w="2035" w:type="dxa"/>
            <w:shd w:val="clear" w:color="auto" w:fill="FFFFFF" w:themeFill="background1"/>
            <w:vAlign w:val="center"/>
          </w:tcPr>
          <w:p>
            <w:pPr>
              <w:pStyle w:val="12"/>
              <w:widowControl/>
              <w:kinsoku w:val="0"/>
              <w:autoSpaceDE w:val="0"/>
              <w:autoSpaceDN w:val="0"/>
              <w:adjustRightInd w:val="0"/>
              <w:snapToGrid w:val="0"/>
              <w:spacing w:before="40" w:after="0" w:line="240" w:lineRule="exact"/>
              <w:ind w:right="57"/>
              <w:rPr>
                <w:rFonts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1.教学形式：线上线下混合式教学，配套案例实训。</w:t>
            </w:r>
          </w:p>
          <w:p>
            <w:pPr>
              <w:pStyle w:val="12"/>
              <w:widowControl/>
              <w:kinsoku w:val="0"/>
              <w:autoSpaceDE w:val="0"/>
              <w:autoSpaceDN w:val="0"/>
              <w:adjustRightInd w:val="0"/>
              <w:snapToGrid w:val="0"/>
              <w:spacing w:before="40" w:after="0" w:line="240" w:lineRule="exact"/>
              <w:ind w:right="57"/>
              <w:rPr>
                <w:rFonts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2.考核要求：全过程多元考核，课程成绩=线上互动（30%）+实践任务（40%）+伦理思辨报告（30%）。</w:t>
            </w:r>
          </w:p>
          <w:p>
            <w:pPr>
              <w:pStyle w:val="12"/>
              <w:widowControl/>
              <w:kinsoku w:val="0"/>
              <w:autoSpaceDE w:val="0"/>
              <w:autoSpaceDN w:val="0"/>
              <w:adjustRightInd w:val="0"/>
              <w:snapToGrid w:val="0"/>
              <w:spacing w:before="40" w:after="0" w:line="240" w:lineRule="exact"/>
              <w:ind w:right="57"/>
              <w:rPr>
                <w:rFonts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3.教室要求：计算机机房需满足1人1机，能访问AI工具平台（如Qwen、Midjourney、EasyDL、KIMI）。网络支持实时调用AI生成式工具，配备极域教辅软件及超星课程平台。</w:t>
            </w:r>
          </w:p>
          <w:p>
            <w:pPr>
              <w:pStyle w:val="12"/>
              <w:widowControl/>
              <w:kinsoku w:val="0"/>
              <w:autoSpaceDE w:val="0"/>
              <w:autoSpaceDN w:val="0"/>
              <w:adjustRightInd w:val="0"/>
              <w:snapToGrid w:val="0"/>
              <w:spacing w:before="40" w:after="0" w:line="240" w:lineRule="exact"/>
              <w:ind w:right="57"/>
              <w:rPr>
                <w:rFonts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4.资源配套：教材提供PPT、案例素材库。</w:t>
            </w:r>
          </w:p>
        </w:tc>
      </w:tr>
    </w:tbl>
    <w:p>
      <w:pPr>
        <w:pStyle w:val="7"/>
        <w:rPr>
          <w:rFonts w:hint="eastAsia" w:ascii="仿宋" w:hAnsi="仿宋" w:eastAsia="仿宋" w:cs="仿宋"/>
          <w:sz w:val="30"/>
          <w:szCs w:val="30"/>
        </w:rPr>
      </w:pPr>
    </w:p>
    <w:p>
      <w:pPr>
        <w:pStyle w:val="7"/>
        <w:rPr>
          <w:rFonts w:hint="eastAsia" w:ascii="仿宋" w:hAnsi="仿宋" w:eastAsia="仿宋" w:cs="仿宋"/>
          <w:sz w:val="30"/>
          <w:szCs w:val="30"/>
        </w:rPr>
      </w:pPr>
      <w:r>
        <w:rPr>
          <w:rFonts w:hint="eastAsia" w:ascii="仿宋" w:hAnsi="仿宋" w:eastAsia="仿宋" w:cs="仿宋"/>
          <w:sz w:val="30"/>
          <w:szCs w:val="30"/>
        </w:rPr>
        <w:t>2.专业课程设置</w:t>
      </w:r>
    </w:p>
    <w:p>
      <w:pPr>
        <w:pStyle w:val="19"/>
        <w:adjustRightInd w:val="0"/>
        <w:snapToGrid w:val="0"/>
        <w:spacing w:line="360" w:lineRule="auto"/>
        <w:ind w:firstLine="560"/>
        <w:rPr>
          <w:rFonts w:hint="eastAsia" w:ascii="仿宋" w:hAnsi="仿宋" w:eastAsia="仿宋" w:cs="仿宋"/>
          <w:sz w:val="28"/>
          <w:szCs w:val="28"/>
        </w:rPr>
      </w:pPr>
      <w:r>
        <w:rPr>
          <w:rFonts w:hint="eastAsia" w:ascii="仿宋" w:hAnsi="仿宋" w:eastAsia="仿宋" w:cs="仿宋"/>
          <w:sz w:val="28"/>
          <w:szCs w:val="28"/>
        </w:rPr>
        <w:t>（1）专业对应的职业/岗位分析</w:t>
      </w:r>
    </w:p>
    <w:p>
      <w:pPr>
        <w:pStyle w:val="19"/>
        <w:adjustRightInd w:val="0"/>
        <w:snapToGrid w:val="0"/>
        <w:spacing w:line="360" w:lineRule="auto"/>
        <w:ind w:firstLine="560"/>
        <w:rPr>
          <w:rFonts w:hint="eastAsia" w:ascii="仿宋" w:hAnsi="仿宋" w:eastAsia="仿宋" w:cs="仿宋"/>
          <w:sz w:val="30"/>
          <w:szCs w:val="30"/>
        </w:rPr>
      </w:pPr>
      <w:r>
        <w:rPr>
          <w:rFonts w:hint="eastAsia" w:ascii="仿宋" w:hAnsi="仿宋" w:eastAsia="仿宋" w:cs="仿宋"/>
          <w:sz w:val="28"/>
          <w:szCs w:val="28"/>
        </w:rPr>
        <w:t>见附件。</w:t>
      </w:r>
    </w:p>
    <w:p>
      <w:pPr>
        <w:pStyle w:val="19"/>
        <w:adjustRightInd w:val="0"/>
        <w:snapToGrid w:val="0"/>
        <w:spacing w:line="360" w:lineRule="auto"/>
        <w:ind w:firstLine="560"/>
        <w:rPr>
          <w:rFonts w:hint="eastAsia" w:ascii="仿宋" w:hAnsi="仿宋" w:eastAsia="仿宋" w:cs="仿宋"/>
          <w:sz w:val="28"/>
          <w:szCs w:val="28"/>
        </w:rPr>
      </w:pPr>
      <w:r>
        <w:rPr>
          <w:rFonts w:hint="eastAsia" w:ascii="仿宋" w:hAnsi="仿宋" w:eastAsia="仿宋" w:cs="仿宋"/>
          <w:sz w:val="28"/>
          <w:szCs w:val="28"/>
        </w:rPr>
        <w:t>（2）主要设置的专业课程</w:t>
      </w:r>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对设置的专业课程进行简要描述，其中要有企业课程并进行标注。</w:t>
      </w:r>
    </w:p>
    <w:p>
      <w:pPr>
        <w:pStyle w:val="7"/>
        <w:spacing w:after="0" w:line="240" w:lineRule="auto"/>
        <w:jc w:val="center"/>
        <w:rPr>
          <w:rFonts w:hint="eastAsia" w:ascii="仿宋" w:hAnsi="仿宋" w:eastAsia="仿宋" w:cs="仿宋"/>
          <w:b/>
          <w:bCs/>
          <w:sz w:val="24"/>
          <w:szCs w:val="24"/>
        </w:rPr>
      </w:pPr>
    </w:p>
    <w:p>
      <w:pPr>
        <w:pStyle w:val="7"/>
        <w:spacing w:after="0" w:line="240" w:lineRule="auto"/>
        <w:jc w:val="center"/>
        <w:rPr>
          <w:rFonts w:hint="eastAsia" w:ascii="仿宋" w:hAnsi="仿宋" w:eastAsia="仿宋" w:cs="仿宋"/>
          <w:b/>
          <w:bCs/>
          <w:sz w:val="24"/>
          <w:szCs w:val="24"/>
        </w:rPr>
      </w:pPr>
      <w:r>
        <w:rPr>
          <w:rFonts w:hint="eastAsia" w:ascii="仿宋" w:hAnsi="仿宋" w:eastAsia="仿宋" w:cs="仿宋"/>
          <w:b/>
          <w:bCs/>
          <w:sz w:val="24"/>
          <w:szCs w:val="24"/>
        </w:rPr>
        <w:t>表6-</w:t>
      </w:r>
      <w:r>
        <w:rPr>
          <w:rFonts w:hint="eastAsia" w:ascii="仿宋" w:hAnsi="仿宋" w:eastAsia="仿宋" w:cs="仿宋"/>
          <w:b/>
          <w:bCs/>
          <w:sz w:val="24"/>
          <w:szCs w:val="24"/>
          <w:lang w:val="en-US" w:eastAsia="zh-CN"/>
        </w:rPr>
        <w:t>4</w:t>
      </w:r>
      <w:r>
        <w:rPr>
          <w:rFonts w:hint="eastAsia" w:ascii="仿宋" w:hAnsi="仿宋" w:eastAsia="仿宋" w:cs="仿宋"/>
          <w:b/>
          <w:bCs/>
          <w:sz w:val="24"/>
          <w:szCs w:val="24"/>
        </w:rPr>
        <w:t xml:space="preserve"> 主要设置的专业课程</w:t>
      </w:r>
    </w:p>
    <w:tbl>
      <w:tblPr>
        <w:tblStyle w:val="14"/>
        <w:tblW w:w="829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5"/>
        <w:gridCol w:w="1740"/>
        <w:gridCol w:w="2362"/>
        <w:gridCol w:w="1675"/>
        <w:gridCol w:w="165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blHeader/>
          <w:jc w:val="center"/>
        </w:trPr>
        <w:tc>
          <w:tcPr>
            <w:tcW w:w="855" w:type="dxa"/>
            <w:vAlign w:val="center"/>
          </w:tcPr>
          <w:p>
            <w:pPr>
              <w:pStyle w:val="12"/>
              <w:widowControl/>
              <w:kinsoku w:val="0"/>
              <w:autoSpaceDE w:val="0"/>
              <w:autoSpaceDN w:val="0"/>
              <w:adjustRightInd w:val="0"/>
              <w:snapToGrid w:val="0"/>
              <w:spacing w:before="40" w:after="0" w:line="240" w:lineRule="exact"/>
              <w:ind w:right="57"/>
              <w:rPr>
                <w:rFonts w:hint="eastAsia" w:ascii="仿宋_GB2312" w:hAnsi="仿宋_GB2312" w:eastAsia="仿宋_GB2312" w:cs="仿宋_GB2312"/>
                <w:b/>
                <w:bCs/>
                <w:sz w:val="21"/>
                <w:szCs w:val="21"/>
                <w:lang w:bidi="ar"/>
              </w:rPr>
            </w:pPr>
            <w:r>
              <w:rPr>
                <w:rFonts w:hint="eastAsia" w:ascii="仿宋_GB2312" w:hAnsi="仿宋_GB2312" w:eastAsia="仿宋_GB2312" w:cs="仿宋_GB2312"/>
                <w:b/>
                <w:bCs/>
                <w:sz w:val="21"/>
                <w:szCs w:val="21"/>
                <w:lang w:bidi="ar"/>
              </w:rPr>
              <w:t>序号</w:t>
            </w:r>
          </w:p>
        </w:tc>
        <w:tc>
          <w:tcPr>
            <w:tcW w:w="1740" w:type="dxa"/>
            <w:vAlign w:val="center"/>
          </w:tcPr>
          <w:p>
            <w:pPr>
              <w:pStyle w:val="12"/>
              <w:widowControl/>
              <w:kinsoku w:val="0"/>
              <w:autoSpaceDE w:val="0"/>
              <w:autoSpaceDN w:val="0"/>
              <w:adjustRightInd w:val="0"/>
              <w:snapToGrid w:val="0"/>
              <w:spacing w:before="40" w:after="0" w:line="240" w:lineRule="exact"/>
              <w:ind w:right="57"/>
              <w:rPr>
                <w:rFonts w:hint="eastAsia" w:ascii="仿宋_GB2312" w:hAnsi="仿宋_GB2312" w:eastAsia="仿宋_GB2312" w:cs="仿宋_GB2312"/>
                <w:b/>
                <w:bCs/>
                <w:sz w:val="21"/>
                <w:szCs w:val="21"/>
                <w:lang w:bidi="ar"/>
              </w:rPr>
            </w:pPr>
            <w:r>
              <w:rPr>
                <w:rFonts w:hint="eastAsia" w:ascii="仿宋_GB2312" w:hAnsi="仿宋_GB2312" w:eastAsia="仿宋_GB2312" w:cs="仿宋_GB2312"/>
                <w:b/>
                <w:bCs/>
                <w:sz w:val="21"/>
                <w:szCs w:val="21"/>
                <w:lang w:bidi="ar"/>
              </w:rPr>
              <w:t>课程名称</w:t>
            </w:r>
          </w:p>
        </w:tc>
        <w:tc>
          <w:tcPr>
            <w:tcW w:w="2362" w:type="dxa"/>
            <w:vAlign w:val="center"/>
          </w:tcPr>
          <w:p>
            <w:pPr>
              <w:pStyle w:val="12"/>
              <w:widowControl/>
              <w:kinsoku w:val="0"/>
              <w:autoSpaceDE w:val="0"/>
              <w:autoSpaceDN w:val="0"/>
              <w:adjustRightInd w:val="0"/>
              <w:snapToGrid w:val="0"/>
              <w:spacing w:before="40" w:after="0" w:line="240" w:lineRule="exact"/>
              <w:ind w:right="57"/>
              <w:rPr>
                <w:rFonts w:hint="eastAsia" w:ascii="仿宋_GB2312" w:hAnsi="仿宋_GB2312" w:eastAsia="仿宋_GB2312" w:cs="仿宋_GB2312"/>
                <w:b/>
                <w:bCs/>
                <w:sz w:val="21"/>
                <w:szCs w:val="21"/>
                <w:lang w:bidi="ar"/>
              </w:rPr>
            </w:pPr>
            <w:r>
              <w:rPr>
                <w:rFonts w:hint="eastAsia" w:ascii="仿宋_GB2312" w:hAnsi="仿宋_GB2312" w:eastAsia="仿宋_GB2312" w:cs="仿宋_GB2312"/>
                <w:b/>
                <w:bCs/>
                <w:sz w:val="21"/>
                <w:szCs w:val="21"/>
                <w:lang w:bidi="ar"/>
              </w:rPr>
              <w:t>课程目标</w:t>
            </w:r>
          </w:p>
        </w:tc>
        <w:tc>
          <w:tcPr>
            <w:tcW w:w="1675" w:type="dxa"/>
            <w:vAlign w:val="center"/>
          </w:tcPr>
          <w:p>
            <w:pPr>
              <w:pStyle w:val="12"/>
              <w:widowControl/>
              <w:kinsoku w:val="0"/>
              <w:autoSpaceDE w:val="0"/>
              <w:autoSpaceDN w:val="0"/>
              <w:adjustRightInd w:val="0"/>
              <w:snapToGrid w:val="0"/>
              <w:spacing w:before="40" w:after="0" w:line="240" w:lineRule="exact"/>
              <w:ind w:right="57"/>
              <w:rPr>
                <w:rFonts w:hint="eastAsia" w:ascii="仿宋_GB2312" w:hAnsi="仿宋_GB2312" w:eastAsia="仿宋_GB2312" w:cs="仿宋_GB2312"/>
                <w:b/>
                <w:bCs/>
                <w:sz w:val="21"/>
                <w:szCs w:val="21"/>
                <w:lang w:bidi="ar"/>
              </w:rPr>
            </w:pPr>
            <w:r>
              <w:rPr>
                <w:rFonts w:hint="eastAsia" w:ascii="仿宋_GB2312" w:hAnsi="仿宋_GB2312" w:eastAsia="仿宋_GB2312" w:cs="仿宋_GB2312"/>
                <w:b/>
                <w:bCs/>
                <w:sz w:val="21"/>
                <w:szCs w:val="21"/>
                <w:lang w:bidi="ar"/>
              </w:rPr>
              <w:t>主要内容</w:t>
            </w:r>
          </w:p>
        </w:tc>
        <w:tc>
          <w:tcPr>
            <w:tcW w:w="1658" w:type="dxa"/>
            <w:vAlign w:val="center"/>
          </w:tcPr>
          <w:p>
            <w:pPr>
              <w:pStyle w:val="12"/>
              <w:widowControl/>
              <w:kinsoku w:val="0"/>
              <w:autoSpaceDE w:val="0"/>
              <w:autoSpaceDN w:val="0"/>
              <w:adjustRightInd w:val="0"/>
              <w:snapToGrid w:val="0"/>
              <w:spacing w:before="40" w:after="0" w:line="240" w:lineRule="exact"/>
              <w:ind w:right="57"/>
              <w:rPr>
                <w:rFonts w:hint="eastAsia" w:ascii="仿宋_GB2312" w:hAnsi="仿宋_GB2312" w:eastAsia="仿宋_GB2312" w:cs="仿宋_GB2312"/>
                <w:b/>
                <w:bCs/>
                <w:sz w:val="21"/>
                <w:szCs w:val="21"/>
                <w:lang w:bidi="ar"/>
              </w:rPr>
            </w:pPr>
            <w:r>
              <w:rPr>
                <w:rFonts w:hint="eastAsia" w:ascii="仿宋_GB2312" w:hAnsi="仿宋_GB2312" w:eastAsia="仿宋_GB2312" w:cs="仿宋_GB2312"/>
                <w:b/>
                <w:bCs/>
                <w:sz w:val="21"/>
                <w:szCs w:val="21"/>
                <w:lang w:bidi="ar"/>
              </w:rPr>
              <w:t>教学要求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855" w:type="dxa"/>
            <w:vAlign w:val="center"/>
          </w:tcPr>
          <w:p>
            <w:pPr>
              <w:pStyle w:val="12"/>
              <w:widowControl/>
              <w:kinsoku w:val="0"/>
              <w:autoSpaceDE w:val="0"/>
              <w:autoSpaceDN w:val="0"/>
              <w:adjustRightInd w:val="0"/>
              <w:snapToGrid w:val="0"/>
              <w:spacing w:before="40" w:after="0" w:line="240" w:lineRule="exact"/>
              <w:ind w:right="57"/>
              <w:rPr>
                <w:rFonts w:hint="eastAsia"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1</w:t>
            </w:r>
          </w:p>
        </w:tc>
        <w:tc>
          <w:tcPr>
            <w:tcW w:w="1740" w:type="dxa"/>
            <w:shd w:val="clear" w:color="auto" w:fill="auto"/>
            <w:vAlign w:val="center"/>
          </w:tcPr>
          <w:p>
            <w:pPr>
              <w:pStyle w:val="12"/>
              <w:widowControl/>
              <w:kinsoku w:val="0"/>
              <w:autoSpaceDE w:val="0"/>
              <w:autoSpaceDN w:val="0"/>
              <w:adjustRightInd w:val="0"/>
              <w:snapToGrid w:val="0"/>
              <w:spacing w:before="40" w:after="0" w:line="240" w:lineRule="exact"/>
              <w:ind w:right="57"/>
              <w:rPr>
                <w:rFonts w:hint="eastAsia"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汽车构造与拆装Ⅰ-Ⅱ</w:t>
            </w:r>
          </w:p>
        </w:tc>
        <w:tc>
          <w:tcPr>
            <w:tcW w:w="2362" w:type="dxa"/>
            <w:shd w:val="clear" w:color="auto" w:fill="auto"/>
            <w:vAlign w:val="center"/>
          </w:tcPr>
          <w:p>
            <w:pPr>
              <w:pStyle w:val="12"/>
              <w:widowControl/>
              <w:kinsoku w:val="0"/>
              <w:autoSpaceDE w:val="0"/>
              <w:autoSpaceDN w:val="0"/>
              <w:adjustRightInd w:val="0"/>
              <w:snapToGrid w:val="0"/>
              <w:spacing w:before="40" w:after="0" w:line="240" w:lineRule="exact"/>
              <w:ind w:right="57"/>
              <w:rPr>
                <w:rFonts w:hint="eastAsia"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1.掌握汽车各系统的功能、构造与工作原理；</w:t>
            </w:r>
          </w:p>
          <w:p>
            <w:pPr>
              <w:pStyle w:val="12"/>
              <w:widowControl/>
              <w:kinsoku w:val="0"/>
              <w:autoSpaceDE w:val="0"/>
              <w:autoSpaceDN w:val="0"/>
              <w:adjustRightInd w:val="0"/>
              <w:snapToGrid w:val="0"/>
              <w:spacing w:before="40" w:after="0" w:line="240" w:lineRule="exact"/>
              <w:ind w:right="57"/>
              <w:rPr>
                <w:rFonts w:hint="eastAsia"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2.能够选用正确的仪器设备进行汽车各总成部件的装调、检测；</w:t>
            </w:r>
          </w:p>
          <w:p>
            <w:pPr>
              <w:pStyle w:val="12"/>
              <w:widowControl/>
              <w:kinsoku w:val="0"/>
              <w:autoSpaceDE w:val="0"/>
              <w:autoSpaceDN w:val="0"/>
              <w:adjustRightInd w:val="0"/>
              <w:snapToGrid w:val="0"/>
              <w:spacing w:before="40" w:after="0" w:line="240" w:lineRule="exact"/>
              <w:ind w:right="57"/>
              <w:rPr>
                <w:rFonts w:hint="eastAsia"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3.能够识读和编制汽车装调工艺规程文件；</w:t>
            </w:r>
          </w:p>
          <w:p>
            <w:pPr>
              <w:pStyle w:val="12"/>
              <w:widowControl/>
              <w:kinsoku w:val="0"/>
              <w:autoSpaceDE w:val="0"/>
              <w:autoSpaceDN w:val="0"/>
              <w:adjustRightInd w:val="0"/>
              <w:snapToGrid w:val="0"/>
              <w:spacing w:before="40" w:after="0" w:line="240" w:lineRule="exact"/>
              <w:ind w:right="57"/>
              <w:rPr>
                <w:rFonts w:hint="eastAsia"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4.掌握汽车整车和部件装配工艺流程；</w:t>
            </w:r>
          </w:p>
          <w:p>
            <w:pPr>
              <w:pStyle w:val="12"/>
              <w:widowControl/>
              <w:kinsoku w:val="0"/>
              <w:autoSpaceDE w:val="0"/>
              <w:autoSpaceDN w:val="0"/>
              <w:adjustRightInd w:val="0"/>
              <w:snapToGrid w:val="0"/>
              <w:spacing w:before="40" w:after="0" w:line="240" w:lineRule="exact"/>
              <w:ind w:right="57"/>
              <w:rPr>
                <w:rFonts w:hint="eastAsia"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5.掌握汽车发动机、底盘、内饰等的装配与调试方法；</w:t>
            </w:r>
          </w:p>
          <w:p>
            <w:pPr>
              <w:pStyle w:val="12"/>
              <w:widowControl/>
              <w:kinsoku w:val="0"/>
              <w:autoSpaceDE w:val="0"/>
              <w:autoSpaceDN w:val="0"/>
              <w:adjustRightInd w:val="0"/>
              <w:snapToGrid w:val="0"/>
              <w:spacing w:before="40" w:after="0" w:line="240" w:lineRule="exact"/>
              <w:ind w:right="57"/>
              <w:rPr>
                <w:rFonts w:hint="eastAsia"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6.具备汽车装配生产线工装设备使用与维护的能力。</w:t>
            </w:r>
          </w:p>
        </w:tc>
        <w:tc>
          <w:tcPr>
            <w:tcW w:w="1675" w:type="dxa"/>
            <w:shd w:val="clear" w:color="auto" w:fill="auto"/>
            <w:vAlign w:val="center"/>
          </w:tcPr>
          <w:p>
            <w:pPr>
              <w:pStyle w:val="12"/>
              <w:widowControl/>
              <w:kinsoku w:val="0"/>
              <w:autoSpaceDE w:val="0"/>
              <w:autoSpaceDN w:val="0"/>
              <w:adjustRightInd w:val="0"/>
              <w:snapToGrid w:val="0"/>
              <w:spacing w:before="40" w:after="0" w:line="240" w:lineRule="exact"/>
              <w:ind w:right="57"/>
              <w:rPr>
                <w:rFonts w:hint="eastAsia"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1.依据装配工艺卡和调试作业指导书，使用专用拆装工具与检测工具，对发动机、底盘各总成部件进行装调、检测与风险识别；</w:t>
            </w:r>
          </w:p>
          <w:p>
            <w:pPr>
              <w:pStyle w:val="12"/>
              <w:widowControl/>
              <w:kinsoku w:val="0"/>
              <w:autoSpaceDE w:val="0"/>
              <w:autoSpaceDN w:val="0"/>
              <w:adjustRightInd w:val="0"/>
              <w:snapToGrid w:val="0"/>
              <w:spacing w:before="40" w:after="0" w:line="240" w:lineRule="exact"/>
              <w:ind w:right="57"/>
              <w:rPr>
                <w:rFonts w:hint="eastAsia"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2.依据生产工艺文件对整车及零部件的装配质量进行检验。</w:t>
            </w:r>
          </w:p>
        </w:tc>
        <w:tc>
          <w:tcPr>
            <w:tcW w:w="1658" w:type="dxa"/>
            <w:vAlign w:val="center"/>
          </w:tcPr>
          <w:p>
            <w:pPr>
              <w:pStyle w:val="12"/>
              <w:widowControl/>
              <w:kinsoku w:val="0"/>
              <w:autoSpaceDE w:val="0"/>
              <w:autoSpaceDN w:val="0"/>
              <w:adjustRightInd w:val="0"/>
              <w:snapToGrid w:val="0"/>
              <w:spacing w:before="40" w:after="0"/>
              <w:ind w:right="57"/>
              <w:rPr>
                <w:rFonts w:hint="eastAsia"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1.教学形式：混合式授课；</w:t>
            </w:r>
          </w:p>
          <w:p>
            <w:pPr>
              <w:pStyle w:val="12"/>
              <w:widowControl/>
              <w:kinsoku w:val="0"/>
              <w:autoSpaceDE w:val="0"/>
              <w:autoSpaceDN w:val="0"/>
              <w:adjustRightInd w:val="0"/>
              <w:snapToGrid w:val="0"/>
              <w:spacing w:before="40" w:after="0"/>
              <w:ind w:right="57"/>
              <w:rPr>
                <w:rFonts w:hint="eastAsia"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2.教室要求：多媒体教室；</w:t>
            </w:r>
          </w:p>
          <w:p>
            <w:pPr>
              <w:pStyle w:val="12"/>
              <w:widowControl/>
              <w:kinsoku w:val="0"/>
              <w:autoSpaceDE w:val="0"/>
              <w:autoSpaceDN w:val="0"/>
              <w:adjustRightInd w:val="0"/>
              <w:snapToGrid w:val="0"/>
              <w:spacing w:before="40" w:after="0"/>
              <w:ind w:right="57"/>
              <w:rPr>
                <w:rFonts w:hint="eastAsia"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3.考核要求：平时</w:t>
            </w:r>
          </w:p>
          <w:p>
            <w:pPr>
              <w:pStyle w:val="12"/>
              <w:widowControl/>
              <w:kinsoku w:val="0"/>
              <w:autoSpaceDE w:val="0"/>
              <w:autoSpaceDN w:val="0"/>
              <w:adjustRightInd w:val="0"/>
              <w:snapToGrid w:val="0"/>
              <w:spacing w:before="40" w:after="0"/>
              <w:ind w:right="57"/>
              <w:rPr>
                <w:rFonts w:hint="eastAsia"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考核 10%，线上</w:t>
            </w:r>
          </w:p>
          <w:p>
            <w:pPr>
              <w:pStyle w:val="12"/>
              <w:widowControl/>
              <w:kinsoku w:val="0"/>
              <w:autoSpaceDE w:val="0"/>
              <w:autoSpaceDN w:val="0"/>
              <w:adjustRightInd w:val="0"/>
              <w:snapToGrid w:val="0"/>
              <w:spacing w:before="40" w:after="0"/>
              <w:ind w:right="57"/>
              <w:rPr>
                <w:rFonts w:hint="eastAsia"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成绩 20%，期末</w:t>
            </w:r>
          </w:p>
          <w:p>
            <w:pPr>
              <w:pStyle w:val="12"/>
              <w:widowControl/>
              <w:kinsoku w:val="0"/>
              <w:autoSpaceDE w:val="0"/>
              <w:autoSpaceDN w:val="0"/>
              <w:adjustRightInd w:val="0"/>
              <w:snapToGrid w:val="0"/>
              <w:spacing w:before="40" w:after="0"/>
              <w:ind w:right="57"/>
              <w:rPr>
                <w:rFonts w:hint="eastAsia"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测试成绩 70%。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855" w:type="dxa"/>
            <w:vAlign w:val="center"/>
          </w:tcPr>
          <w:p>
            <w:pPr>
              <w:pStyle w:val="12"/>
              <w:widowControl/>
              <w:kinsoku w:val="0"/>
              <w:autoSpaceDE w:val="0"/>
              <w:autoSpaceDN w:val="0"/>
              <w:adjustRightInd w:val="0"/>
              <w:snapToGrid w:val="0"/>
              <w:spacing w:before="40" w:after="0" w:line="240" w:lineRule="exact"/>
              <w:ind w:right="57"/>
              <w:rPr>
                <w:rFonts w:hint="eastAsia"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2</w:t>
            </w:r>
          </w:p>
        </w:tc>
        <w:tc>
          <w:tcPr>
            <w:tcW w:w="1740" w:type="dxa"/>
            <w:shd w:val="clear" w:color="auto" w:fill="auto"/>
            <w:vAlign w:val="center"/>
          </w:tcPr>
          <w:p>
            <w:pPr>
              <w:pStyle w:val="12"/>
              <w:widowControl/>
              <w:kinsoku w:val="0"/>
              <w:autoSpaceDE w:val="0"/>
              <w:autoSpaceDN w:val="0"/>
              <w:adjustRightInd w:val="0"/>
              <w:snapToGrid w:val="0"/>
              <w:spacing w:before="40" w:after="0" w:line="240" w:lineRule="exact"/>
              <w:ind w:right="57"/>
              <w:rPr>
                <w:rFonts w:hint="eastAsia"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汽车电气与电子控制技术</w:t>
            </w:r>
          </w:p>
        </w:tc>
        <w:tc>
          <w:tcPr>
            <w:tcW w:w="2362" w:type="dxa"/>
            <w:shd w:val="clear" w:color="auto" w:fill="auto"/>
            <w:vAlign w:val="center"/>
          </w:tcPr>
          <w:p>
            <w:pPr>
              <w:pStyle w:val="12"/>
              <w:widowControl/>
              <w:kinsoku w:val="0"/>
              <w:autoSpaceDE w:val="0"/>
              <w:autoSpaceDN w:val="0"/>
              <w:adjustRightInd w:val="0"/>
              <w:snapToGrid w:val="0"/>
              <w:spacing w:before="40" w:after="0" w:line="240" w:lineRule="exact"/>
              <w:ind w:right="57"/>
              <w:rPr>
                <w:rFonts w:hint="eastAsia"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1.掌握汽车电气与电子系统架构、供配电规范、电能管理、电磁兼容等知识；</w:t>
            </w:r>
          </w:p>
          <w:p>
            <w:pPr>
              <w:pStyle w:val="12"/>
              <w:widowControl/>
              <w:kinsoku w:val="0"/>
              <w:autoSpaceDE w:val="0"/>
              <w:autoSpaceDN w:val="0"/>
              <w:adjustRightInd w:val="0"/>
              <w:snapToGrid w:val="0"/>
              <w:spacing w:before="40" w:after="0" w:line="240" w:lineRule="exact"/>
              <w:ind w:right="57"/>
              <w:rPr>
                <w:rFonts w:hint="eastAsia"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2.掌握汽车电路图识读、绘制方法。</w:t>
            </w:r>
          </w:p>
          <w:p>
            <w:pPr>
              <w:pStyle w:val="12"/>
              <w:widowControl/>
              <w:kinsoku w:val="0"/>
              <w:autoSpaceDE w:val="0"/>
              <w:autoSpaceDN w:val="0"/>
              <w:adjustRightInd w:val="0"/>
              <w:snapToGrid w:val="0"/>
              <w:spacing w:before="40" w:after="0" w:line="240" w:lineRule="exact"/>
              <w:ind w:right="57"/>
              <w:rPr>
                <w:rFonts w:hint="eastAsia"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3.掌握汽车电气与电子系统试验测试方法；</w:t>
            </w:r>
          </w:p>
          <w:p>
            <w:pPr>
              <w:pStyle w:val="12"/>
              <w:widowControl/>
              <w:kinsoku w:val="0"/>
              <w:autoSpaceDE w:val="0"/>
              <w:autoSpaceDN w:val="0"/>
              <w:adjustRightInd w:val="0"/>
              <w:snapToGrid w:val="0"/>
              <w:spacing w:before="40" w:after="0" w:line="240" w:lineRule="exact"/>
              <w:ind w:right="57"/>
              <w:rPr>
                <w:rFonts w:hint="eastAsia"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4.能够正确选择仪器设备进行汽车电气与电子系统的试验测试。</w:t>
            </w:r>
          </w:p>
        </w:tc>
        <w:tc>
          <w:tcPr>
            <w:tcW w:w="1675" w:type="dxa"/>
            <w:shd w:val="clear" w:color="auto" w:fill="auto"/>
            <w:vAlign w:val="center"/>
          </w:tcPr>
          <w:p>
            <w:pPr>
              <w:pStyle w:val="12"/>
              <w:widowControl/>
              <w:kinsoku w:val="0"/>
              <w:autoSpaceDE w:val="0"/>
              <w:autoSpaceDN w:val="0"/>
              <w:adjustRightInd w:val="0"/>
              <w:snapToGrid w:val="0"/>
              <w:spacing w:before="40" w:after="0" w:line="240" w:lineRule="exact"/>
              <w:ind w:right="57"/>
              <w:rPr>
                <w:rFonts w:hint="eastAsia"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1.依据编制规范，编制汽车电气与电子系统的设计、匹配、改装工艺文件与试验测试方案；</w:t>
            </w:r>
          </w:p>
          <w:p>
            <w:pPr>
              <w:pStyle w:val="12"/>
              <w:widowControl/>
              <w:kinsoku w:val="0"/>
              <w:autoSpaceDE w:val="0"/>
              <w:autoSpaceDN w:val="0"/>
              <w:adjustRightInd w:val="0"/>
              <w:snapToGrid w:val="0"/>
              <w:spacing w:before="40" w:after="0" w:line="240" w:lineRule="exact"/>
              <w:ind w:right="57"/>
              <w:rPr>
                <w:rFonts w:hint="eastAsia"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2.依据工艺文件与试验测试方案，使用仪器设备，解决电气与电子系统试验测试过程中的技术问题。</w:t>
            </w:r>
          </w:p>
        </w:tc>
        <w:tc>
          <w:tcPr>
            <w:tcW w:w="1658" w:type="dxa"/>
            <w:vAlign w:val="center"/>
          </w:tcPr>
          <w:p>
            <w:pPr>
              <w:pStyle w:val="12"/>
              <w:widowControl/>
              <w:kinsoku w:val="0"/>
              <w:autoSpaceDE w:val="0"/>
              <w:autoSpaceDN w:val="0"/>
              <w:adjustRightInd w:val="0"/>
              <w:snapToGrid w:val="0"/>
              <w:spacing w:before="40" w:after="0"/>
              <w:ind w:right="57"/>
              <w:rPr>
                <w:rFonts w:hint="eastAsia"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1.教学形式：混合式授课；</w:t>
            </w:r>
          </w:p>
          <w:p>
            <w:pPr>
              <w:pStyle w:val="12"/>
              <w:widowControl/>
              <w:kinsoku w:val="0"/>
              <w:autoSpaceDE w:val="0"/>
              <w:autoSpaceDN w:val="0"/>
              <w:adjustRightInd w:val="0"/>
              <w:snapToGrid w:val="0"/>
              <w:spacing w:before="40" w:after="0"/>
              <w:ind w:right="57"/>
              <w:rPr>
                <w:rFonts w:hint="eastAsia"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2.教室要求：多媒体教室；</w:t>
            </w:r>
          </w:p>
          <w:p>
            <w:pPr>
              <w:pStyle w:val="12"/>
              <w:widowControl/>
              <w:kinsoku w:val="0"/>
              <w:autoSpaceDE w:val="0"/>
              <w:autoSpaceDN w:val="0"/>
              <w:adjustRightInd w:val="0"/>
              <w:snapToGrid w:val="0"/>
              <w:spacing w:before="40" w:after="0"/>
              <w:ind w:right="57"/>
              <w:rPr>
                <w:rFonts w:hint="eastAsia"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3.考核要求：平时</w:t>
            </w:r>
          </w:p>
          <w:p>
            <w:pPr>
              <w:pStyle w:val="12"/>
              <w:widowControl/>
              <w:kinsoku w:val="0"/>
              <w:autoSpaceDE w:val="0"/>
              <w:autoSpaceDN w:val="0"/>
              <w:adjustRightInd w:val="0"/>
              <w:snapToGrid w:val="0"/>
              <w:spacing w:before="40" w:after="0"/>
              <w:ind w:right="57"/>
              <w:rPr>
                <w:rFonts w:hint="eastAsia"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考核 10%，线上</w:t>
            </w:r>
          </w:p>
          <w:p>
            <w:pPr>
              <w:pStyle w:val="12"/>
              <w:widowControl/>
              <w:kinsoku w:val="0"/>
              <w:autoSpaceDE w:val="0"/>
              <w:autoSpaceDN w:val="0"/>
              <w:adjustRightInd w:val="0"/>
              <w:snapToGrid w:val="0"/>
              <w:spacing w:before="40" w:after="0"/>
              <w:ind w:right="57"/>
              <w:rPr>
                <w:rFonts w:hint="eastAsia"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成绩 20%，期末</w:t>
            </w:r>
          </w:p>
          <w:p>
            <w:pPr>
              <w:pStyle w:val="12"/>
              <w:widowControl/>
              <w:kinsoku w:val="0"/>
              <w:autoSpaceDE w:val="0"/>
              <w:autoSpaceDN w:val="0"/>
              <w:adjustRightInd w:val="0"/>
              <w:snapToGrid w:val="0"/>
              <w:spacing w:before="40" w:after="0" w:line="240" w:lineRule="exact"/>
              <w:ind w:right="57"/>
              <w:rPr>
                <w:rFonts w:hint="eastAsia"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测试成绩 70%。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855" w:type="dxa"/>
            <w:vAlign w:val="center"/>
          </w:tcPr>
          <w:p>
            <w:pPr>
              <w:pStyle w:val="12"/>
              <w:widowControl/>
              <w:kinsoku w:val="0"/>
              <w:autoSpaceDE w:val="0"/>
              <w:autoSpaceDN w:val="0"/>
              <w:adjustRightInd w:val="0"/>
              <w:snapToGrid w:val="0"/>
              <w:spacing w:before="40" w:after="0" w:line="240" w:lineRule="exact"/>
              <w:ind w:right="57"/>
              <w:rPr>
                <w:rFonts w:hint="eastAsia"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3</w:t>
            </w:r>
          </w:p>
        </w:tc>
        <w:tc>
          <w:tcPr>
            <w:tcW w:w="1740" w:type="dxa"/>
            <w:shd w:val="clear" w:color="auto" w:fill="auto"/>
            <w:vAlign w:val="center"/>
          </w:tcPr>
          <w:p>
            <w:pPr>
              <w:pStyle w:val="12"/>
              <w:widowControl/>
              <w:kinsoku w:val="0"/>
              <w:autoSpaceDE w:val="0"/>
              <w:autoSpaceDN w:val="0"/>
              <w:adjustRightInd w:val="0"/>
              <w:snapToGrid w:val="0"/>
              <w:spacing w:before="40" w:after="0" w:line="240" w:lineRule="exact"/>
              <w:ind w:right="57"/>
              <w:rPr>
                <w:rFonts w:hint="eastAsia"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汽车发动机原理与试验</w:t>
            </w:r>
          </w:p>
        </w:tc>
        <w:tc>
          <w:tcPr>
            <w:tcW w:w="2362" w:type="dxa"/>
            <w:shd w:val="clear" w:color="auto" w:fill="auto"/>
            <w:vAlign w:val="center"/>
          </w:tcPr>
          <w:p>
            <w:pPr>
              <w:pStyle w:val="12"/>
              <w:widowControl/>
              <w:kinsoku w:val="0"/>
              <w:autoSpaceDE w:val="0"/>
              <w:autoSpaceDN w:val="0"/>
              <w:adjustRightInd w:val="0"/>
              <w:snapToGrid w:val="0"/>
              <w:spacing w:before="40" w:after="0" w:line="240" w:lineRule="exact"/>
              <w:ind w:right="57"/>
              <w:rPr>
                <w:rFonts w:hint="eastAsia"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1.掌握热工基础，能应用于工程问题的分析与计算；</w:t>
            </w:r>
          </w:p>
          <w:p>
            <w:pPr>
              <w:pStyle w:val="12"/>
              <w:widowControl/>
              <w:kinsoku w:val="0"/>
              <w:autoSpaceDE w:val="0"/>
              <w:autoSpaceDN w:val="0"/>
              <w:adjustRightInd w:val="0"/>
              <w:snapToGrid w:val="0"/>
              <w:spacing w:before="40" w:after="0" w:line="240" w:lineRule="exact"/>
              <w:ind w:right="57"/>
              <w:rPr>
                <w:rFonts w:hint="eastAsia"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2.掌握内燃机的能量转换以及循环充量的原理和规律；</w:t>
            </w:r>
          </w:p>
          <w:p>
            <w:pPr>
              <w:pStyle w:val="12"/>
              <w:widowControl/>
              <w:kinsoku w:val="0"/>
              <w:autoSpaceDE w:val="0"/>
              <w:autoSpaceDN w:val="0"/>
              <w:adjustRightInd w:val="0"/>
              <w:snapToGrid w:val="0"/>
              <w:spacing w:before="40" w:after="0" w:line="240" w:lineRule="exact"/>
              <w:ind w:right="57"/>
              <w:rPr>
                <w:rFonts w:hint="eastAsia"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3.掌握车用发动机的特性及匹配方法；</w:t>
            </w:r>
          </w:p>
          <w:p>
            <w:pPr>
              <w:pStyle w:val="12"/>
              <w:widowControl/>
              <w:kinsoku w:val="0"/>
              <w:autoSpaceDE w:val="0"/>
              <w:autoSpaceDN w:val="0"/>
              <w:adjustRightInd w:val="0"/>
              <w:snapToGrid w:val="0"/>
              <w:spacing w:before="40" w:after="0" w:line="240" w:lineRule="exact"/>
              <w:ind w:right="57"/>
              <w:rPr>
                <w:rFonts w:hint="eastAsia"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4.掌握汽车主要性能评价指标、计算方法和影响因素，初步具备分析汽车性能问题的能力；</w:t>
            </w:r>
          </w:p>
          <w:p>
            <w:pPr>
              <w:pStyle w:val="12"/>
              <w:widowControl/>
              <w:kinsoku w:val="0"/>
              <w:autoSpaceDE w:val="0"/>
              <w:autoSpaceDN w:val="0"/>
              <w:adjustRightInd w:val="0"/>
              <w:snapToGrid w:val="0"/>
              <w:spacing w:before="40" w:after="0" w:line="240" w:lineRule="exact"/>
              <w:ind w:right="57"/>
              <w:rPr>
                <w:rFonts w:hint="eastAsia"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5.能够使用专用设备和仪器搭建虚拟仿真测试台架，进行发动机数据标定；</w:t>
            </w:r>
          </w:p>
          <w:p>
            <w:pPr>
              <w:pStyle w:val="12"/>
              <w:widowControl/>
              <w:kinsoku w:val="0"/>
              <w:autoSpaceDE w:val="0"/>
              <w:autoSpaceDN w:val="0"/>
              <w:adjustRightInd w:val="0"/>
              <w:snapToGrid w:val="0"/>
              <w:spacing w:before="40" w:after="0" w:line="240" w:lineRule="exact"/>
              <w:ind w:right="57"/>
              <w:rPr>
                <w:rFonts w:hint="eastAsia"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6.能够使用材料力学和振动理论对数据进行分析与处理，并编写试验报告；</w:t>
            </w:r>
          </w:p>
          <w:p>
            <w:pPr>
              <w:pStyle w:val="12"/>
              <w:widowControl/>
              <w:kinsoku w:val="0"/>
              <w:autoSpaceDE w:val="0"/>
              <w:autoSpaceDN w:val="0"/>
              <w:adjustRightInd w:val="0"/>
              <w:snapToGrid w:val="0"/>
              <w:spacing w:before="40" w:after="0" w:line="240" w:lineRule="exact"/>
              <w:ind w:right="57"/>
              <w:rPr>
                <w:rFonts w:hint="eastAsia"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7.能够利用发动机台架进行性能试验。</w:t>
            </w:r>
          </w:p>
        </w:tc>
        <w:tc>
          <w:tcPr>
            <w:tcW w:w="1675" w:type="dxa"/>
            <w:shd w:val="clear" w:color="auto" w:fill="auto"/>
            <w:vAlign w:val="center"/>
          </w:tcPr>
          <w:p>
            <w:pPr>
              <w:pStyle w:val="12"/>
              <w:widowControl/>
              <w:kinsoku w:val="0"/>
              <w:autoSpaceDE w:val="0"/>
              <w:autoSpaceDN w:val="0"/>
              <w:adjustRightInd w:val="0"/>
              <w:snapToGrid w:val="0"/>
              <w:spacing w:before="40" w:after="0" w:line="240" w:lineRule="exact"/>
              <w:ind w:right="57"/>
              <w:rPr>
                <w:rFonts w:hint="eastAsia"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1.依据试验工艺流程，设计发动机测试方案；</w:t>
            </w:r>
          </w:p>
          <w:p>
            <w:pPr>
              <w:pStyle w:val="12"/>
              <w:widowControl/>
              <w:kinsoku w:val="0"/>
              <w:autoSpaceDE w:val="0"/>
              <w:autoSpaceDN w:val="0"/>
              <w:adjustRightInd w:val="0"/>
              <w:snapToGrid w:val="0"/>
              <w:spacing w:before="40" w:after="0" w:line="240" w:lineRule="exact"/>
              <w:ind w:right="57"/>
              <w:rPr>
                <w:rFonts w:hint="eastAsia"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2.依据汽车发动机试验方案，使用专业的系统和软件搭建仿真测试台架；</w:t>
            </w:r>
          </w:p>
          <w:p>
            <w:pPr>
              <w:pStyle w:val="12"/>
              <w:widowControl/>
              <w:kinsoku w:val="0"/>
              <w:autoSpaceDE w:val="0"/>
              <w:autoSpaceDN w:val="0"/>
              <w:adjustRightInd w:val="0"/>
              <w:snapToGrid w:val="0"/>
              <w:spacing w:before="40" w:after="0" w:line="240" w:lineRule="exact"/>
              <w:ind w:right="57"/>
              <w:rPr>
                <w:rFonts w:hint="eastAsia"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3.依据汽车发动机试验方案，使用专用的设备，合理选择测试参数，搭建虚拟测试台架系统。</w:t>
            </w:r>
          </w:p>
          <w:p>
            <w:pPr>
              <w:pStyle w:val="12"/>
              <w:widowControl/>
              <w:kinsoku w:val="0"/>
              <w:autoSpaceDE w:val="0"/>
              <w:autoSpaceDN w:val="0"/>
              <w:adjustRightInd w:val="0"/>
              <w:snapToGrid w:val="0"/>
              <w:spacing w:before="40" w:after="0" w:line="240" w:lineRule="exact"/>
              <w:ind w:right="57"/>
              <w:rPr>
                <w:rFonts w:hint="eastAsia"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4.使用工具和软件测量和采集系统损伤等试验数据，处理与分析数据，并撰写试验报告。</w:t>
            </w:r>
          </w:p>
        </w:tc>
        <w:tc>
          <w:tcPr>
            <w:tcW w:w="1658" w:type="dxa"/>
            <w:vAlign w:val="center"/>
          </w:tcPr>
          <w:p>
            <w:pPr>
              <w:pStyle w:val="12"/>
              <w:widowControl/>
              <w:kinsoku w:val="0"/>
              <w:autoSpaceDE w:val="0"/>
              <w:autoSpaceDN w:val="0"/>
              <w:adjustRightInd w:val="0"/>
              <w:snapToGrid w:val="0"/>
              <w:spacing w:before="40" w:after="0"/>
              <w:ind w:right="57"/>
              <w:rPr>
                <w:rFonts w:hint="eastAsia"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1.教学形式：混合式授课；</w:t>
            </w:r>
          </w:p>
          <w:p>
            <w:pPr>
              <w:pStyle w:val="12"/>
              <w:widowControl/>
              <w:kinsoku w:val="0"/>
              <w:autoSpaceDE w:val="0"/>
              <w:autoSpaceDN w:val="0"/>
              <w:adjustRightInd w:val="0"/>
              <w:snapToGrid w:val="0"/>
              <w:spacing w:before="40" w:after="0"/>
              <w:ind w:right="57"/>
              <w:rPr>
                <w:rFonts w:hint="eastAsia"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2.教室要求：多媒体教室；</w:t>
            </w:r>
          </w:p>
          <w:p>
            <w:pPr>
              <w:pStyle w:val="12"/>
              <w:widowControl/>
              <w:kinsoku w:val="0"/>
              <w:autoSpaceDE w:val="0"/>
              <w:autoSpaceDN w:val="0"/>
              <w:adjustRightInd w:val="0"/>
              <w:snapToGrid w:val="0"/>
              <w:spacing w:before="40" w:after="0"/>
              <w:ind w:right="57"/>
              <w:rPr>
                <w:rFonts w:hint="eastAsia"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3.考核要求：平时</w:t>
            </w:r>
          </w:p>
          <w:p>
            <w:pPr>
              <w:pStyle w:val="12"/>
              <w:widowControl/>
              <w:kinsoku w:val="0"/>
              <w:autoSpaceDE w:val="0"/>
              <w:autoSpaceDN w:val="0"/>
              <w:adjustRightInd w:val="0"/>
              <w:snapToGrid w:val="0"/>
              <w:spacing w:before="40" w:after="0"/>
              <w:ind w:right="57"/>
              <w:rPr>
                <w:rFonts w:hint="eastAsia"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考核 10%，线上</w:t>
            </w:r>
          </w:p>
          <w:p>
            <w:pPr>
              <w:pStyle w:val="12"/>
              <w:widowControl/>
              <w:kinsoku w:val="0"/>
              <w:autoSpaceDE w:val="0"/>
              <w:autoSpaceDN w:val="0"/>
              <w:adjustRightInd w:val="0"/>
              <w:snapToGrid w:val="0"/>
              <w:spacing w:before="40" w:after="0"/>
              <w:ind w:right="57"/>
              <w:rPr>
                <w:rFonts w:hint="eastAsia"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成绩 20%，期末</w:t>
            </w:r>
          </w:p>
          <w:p>
            <w:pPr>
              <w:pStyle w:val="12"/>
              <w:widowControl/>
              <w:kinsoku w:val="0"/>
              <w:autoSpaceDE w:val="0"/>
              <w:autoSpaceDN w:val="0"/>
              <w:adjustRightInd w:val="0"/>
              <w:snapToGrid w:val="0"/>
              <w:spacing w:before="40" w:after="0" w:line="240" w:lineRule="exact"/>
              <w:ind w:right="57"/>
              <w:rPr>
                <w:rFonts w:hint="eastAsia"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测试成绩 70%。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855" w:type="dxa"/>
            <w:vAlign w:val="center"/>
          </w:tcPr>
          <w:p>
            <w:pPr>
              <w:pStyle w:val="12"/>
              <w:widowControl/>
              <w:kinsoku w:val="0"/>
              <w:autoSpaceDE w:val="0"/>
              <w:autoSpaceDN w:val="0"/>
              <w:adjustRightInd w:val="0"/>
              <w:snapToGrid w:val="0"/>
              <w:spacing w:before="40" w:after="0" w:line="240" w:lineRule="exact"/>
              <w:ind w:right="57"/>
              <w:rPr>
                <w:rFonts w:hint="eastAsia"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4</w:t>
            </w:r>
          </w:p>
        </w:tc>
        <w:tc>
          <w:tcPr>
            <w:tcW w:w="1740" w:type="dxa"/>
            <w:shd w:val="clear" w:color="auto" w:fill="auto"/>
            <w:vAlign w:val="center"/>
          </w:tcPr>
          <w:p>
            <w:pPr>
              <w:pStyle w:val="12"/>
              <w:widowControl/>
              <w:kinsoku w:val="0"/>
              <w:autoSpaceDE w:val="0"/>
              <w:autoSpaceDN w:val="0"/>
              <w:adjustRightInd w:val="0"/>
              <w:snapToGrid w:val="0"/>
              <w:spacing w:before="40" w:after="0" w:line="240" w:lineRule="exact"/>
              <w:ind w:right="57"/>
              <w:rPr>
                <w:rFonts w:hint="eastAsia"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汽车底盘系统原理与试验</w:t>
            </w:r>
          </w:p>
        </w:tc>
        <w:tc>
          <w:tcPr>
            <w:tcW w:w="2362" w:type="dxa"/>
            <w:shd w:val="clear" w:color="auto" w:fill="auto"/>
            <w:vAlign w:val="center"/>
          </w:tcPr>
          <w:p>
            <w:pPr>
              <w:pStyle w:val="12"/>
              <w:widowControl/>
              <w:kinsoku w:val="0"/>
              <w:autoSpaceDE w:val="0"/>
              <w:autoSpaceDN w:val="0"/>
              <w:adjustRightInd w:val="0"/>
              <w:snapToGrid w:val="0"/>
              <w:spacing w:before="40" w:after="0" w:line="240" w:lineRule="exact"/>
              <w:ind w:right="57"/>
              <w:rPr>
                <w:rFonts w:hint="eastAsia"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1.掌握汽车底盘系统测试方法；</w:t>
            </w:r>
          </w:p>
          <w:p>
            <w:pPr>
              <w:pStyle w:val="12"/>
              <w:widowControl/>
              <w:kinsoku w:val="0"/>
              <w:autoSpaceDE w:val="0"/>
              <w:autoSpaceDN w:val="0"/>
              <w:adjustRightInd w:val="0"/>
              <w:snapToGrid w:val="0"/>
              <w:spacing w:before="40" w:after="0" w:line="240" w:lineRule="exact"/>
              <w:ind w:right="57"/>
              <w:rPr>
                <w:rFonts w:hint="eastAsia"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2.具备制定汽车底盘系统测试方案的能力。</w:t>
            </w:r>
          </w:p>
          <w:p>
            <w:pPr>
              <w:pStyle w:val="12"/>
              <w:widowControl/>
              <w:kinsoku w:val="0"/>
              <w:autoSpaceDE w:val="0"/>
              <w:autoSpaceDN w:val="0"/>
              <w:adjustRightInd w:val="0"/>
              <w:snapToGrid w:val="0"/>
              <w:spacing w:before="40" w:after="0" w:line="240" w:lineRule="exact"/>
              <w:ind w:right="57"/>
              <w:rPr>
                <w:rFonts w:hint="eastAsia"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3.能够使用专用设备和仪器搭建底盘虚拟仿真测试台架，针对不同的路面激励，进行数据标定；</w:t>
            </w:r>
          </w:p>
          <w:p>
            <w:pPr>
              <w:pStyle w:val="12"/>
              <w:widowControl/>
              <w:kinsoku w:val="0"/>
              <w:autoSpaceDE w:val="0"/>
              <w:autoSpaceDN w:val="0"/>
              <w:adjustRightInd w:val="0"/>
              <w:snapToGrid w:val="0"/>
              <w:spacing w:before="40" w:after="0" w:line="240" w:lineRule="exact"/>
              <w:ind w:right="57"/>
              <w:rPr>
                <w:rFonts w:hint="eastAsia"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4.能够使用材料力学和振动理论对数据进行分析与处理，并编写试验报告。</w:t>
            </w:r>
          </w:p>
          <w:p>
            <w:pPr>
              <w:pStyle w:val="12"/>
              <w:widowControl/>
              <w:kinsoku w:val="0"/>
              <w:autoSpaceDE w:val="0"/>
              <w:autoSpaceDN w:val="0"/>
              <w:adjustRightInd w:val="0"/>
              <w:snapToGrid w:val="0"/>
              <w:spacing w:before="40" w:after="0" w:line="240" w:lineRule="exact"/>
              <w:ind w:right="57"/>
              <w:rPr>
                <w:rFonts w:hint="eastAsia" w:ascii="仿宋_GB2312" w:hAnsi="仿宋_GB2312" w:eastAsia="仿宋_GB2312" w:cs="仿宋_GB2312"/>
                <w:sz w:val="21"/>
                <w:szCs w:val="21"/>
                <w:lang w:bidi="ar"/>
              </w:rPr>
            </w:pPr>
          </w:p>
        </w:tc>
        <w:tc>
          <w:tcPr>
            <w:tcW w:w="1675" w:type="dxa"/>
            <w:shd w:val="clear" w:color="auto" w:fill="auto"/>
            <w:vAlign w:val="center"/>
          </w:tcPr>
          <w:p>
            <w:pPr>
              <w:pStyle w:val="12"/>
              <w:widowControl/>
              <w:kinsoku w:val="0"/>
              <w:autoSpaceDE w:val="0"/>
              <w:autoSpaceDN w:val="0"/>
              <w:adjustRightInd w:val="0"/>
              <w:snapToGrid w:val="0"/>
              <w:spacing w:before="40" w:after="0" w:line="240" w:lineRule="exact"/>
              <w:ind w:right="57"/>
              <w:rPr>
                <w:rFonts w:hint="eastAsia"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1.依据试验工艺流程，设计底盘系统测试方案；</w:t>
            </w:r>
          </w:p>
          <w:p>
            <w:pPr>
              <w:pStyle w:val="12"/>
              <w:widowControl/>
              <w:kinsoku w:val="0"/>
              <w:autoSpaceDE w:val="0"/>
              <w:autoSpaceDN w:val="0"/>
              <w:adjustRightInd w:val="0"/>
              <w:snapToGrid w:val="0"/>
              <w:spacing w:before="40" w:after="0" w:line="240" w:lineRule="exact"/>
              <w:ind w:right="57"/>
              <w:rPr>
                <w:rFonts w:hint="eastAsia"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2.依据汽车底盘系统实验方案，使用专用的设备，合理选择测试参数，搭建虚拟测试台架系统；</w:t>
            </w:r>
          </w:p>
          <w:p>
            <w:pPr>
              <w:pStyle w:val="12"/>
              <w:widowControl/>
              <w:kinsoku w:val="0"/>
              <w:autoSpaceDE w:val="0"/>
              <w:autoSpaceDN w:val="0"/>
              <w:adjustRightInd w:val="0"/>
              <w:snapToGrid w:val="0"/>
              <w:spacing w:before="40" w:after="0" w:line="240" w:lineRule="exact"/>
              <w:ind w:right="57"/>
              <w:rPr>
                <w:rFonts w:hint="eastAsia"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3.使用工具和软件测量和采集系统损伤等试验数据，处理与分析数据，并撰写试验报告。</w:t>
            </w:r>
          </w:p>
        </w:tc>
        <w:tc>
          <w:tcPr>
            <w:tcW w:w="1658" w:type="dxa"/>
            <w:vAlign w:val="center"/>
          </w:tcPr>
          <w:p>
            <w:pPr>
              <w:pStyle w:val="12"/>
              <w:widowControl/>
              <w:kinsoku w:val="0"/>
              <w:autoSpaceDE w:val="0"/>
              <w:autoSpaceDN w:val="0"/>
              <w:adjustRightInd w:val="0"/>
              <w:snapToGrid w:val="0"/>
              <w:spacing w:before="40" w:after="0"/>
              <w:ind w:right="57"/>
              <w:rPr>
                <w:rFonts w:hint="eastAsia"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1.教学形式：混合式授课；</w:t>
            </w:r>
          </w:p>
          <w:p>
            <w:pPr>
              <w:pStyle w:val="12"/>
              <w:widowControl/>
              <w:kinsoku w:val="0"/>
              <w:autoSpaceDE w:val="0"/>
              <w:autoSpaceDN w:val="0"/>
              <w:adjustRightInd w:val="0"/>
              <w:snapToGrid w:val="0"/>
              <w:spacing w:before="40" w:after="0"/>
              <w:ind w:right="57"/>
              <w:rPr>
                <w:rFonts w:hint="eastAsia"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2.教室要求：多媒体教室；</w:t>
            </w:r>
          </w:p>
          <w:p>
            <w:pPr>
              <w:pStyle w:val="12"/>
              <w:widowControl/>
              <w:kinsoku w:val="0"/>
              <w:autoSpaceDE w:val="0"/>
              <w:autoSpaceDN w:val="0"/>
              <w:adjustRightInd w:val="0"/>
              <w:snapToGrid w:val="0"/>
              <w:spacing w:before="40" w:after="0"/>
              <w:ind w:right="57"/>
              <w:rPr>
                <w:rFonts w:hint="eastAsia"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3.考核要求：平时</w:t>
            </w:r>
          </w:p>
          <w:p>
            <w:pPr>
              <w:pStyle w:val="12"/>
              <w:widowControl/>
              <w:kinsoku w:val="0"/>
              <w:autoSpaceDE w:val="0"/>
              <w:autoSpaceDN w:val="0"/>
              <w:adjustRightInd w:val="0"/>
              <w:snapToGrid w:val="0"/>
              <w:spacing w:before="40" w:after="0"/>
              <w:ind w:right="57"/>
              <w:rPr>
                <w:rFonts w:hint="eastAsia"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考核 10%，线上</w:t>
            </w:r>
          </w:p>
          <w:p>
            <w:pPr>
              <w:pStyle w:val="12"/>
              <w:widowControl/>
              <w:kinsoku w:val="0"/>
              <w:autoSpaceDE w:val="0"/>
              <w:autoSpaceDN w:val="0"/>
              <w:adjustRightInd w:val="0"/>
              <w:snapToGrid w:val="0"/>
              <w:spacing w:before="40" w:after="0"/>
              <w:ind w:right="57"/>
              <w:rPr>
                <w:rFonts w:hint="eastAsia"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成绩 20%，期末</w:t>
            </w:r>
          </w:p>
          <w:p>
            <w:pPr>
              <w:pStyle w:val="12"/>
              <w:widowControl/>
              <w:kinsoku w:val="0"/>
              <w:autoSpaceDE w:val="0"/>
              <w:autoSpaceDN w:val="0"/>
              <w:adjustRightInd w:val="0"/>
              <w:snapToGrid w:val="0"/>
              <w:spacing w:before="40" w:after="0" w:line="240" w:lineRule="exact"/>
              <w:ind w:right="57"/>
              <w:rPr>
                <w:rFonts w:hint="eastAsia"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测试成绩 70%。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855" w:type="dxa"/>
            <w:vAlign w:val="center"/>
          </w:tcPr>
          <w:p>
            <w:pPr>
              <w:pStyle w:val="12"/>
              <w:widowControl/>
              <w:kinsoku w:val="0"/>
              <w:autoSpaceDE w:val="0"/>
              <w:autoSpaceDN w:val="0"/>
              <w:adjustRightInd w:val="0"/>
              <w:snapToGrid w:val="0"/>
              <w:spacing w:before="40" w:after="0" w:line="240" w:lineRule="exact"/>
              <w:ind w:right="57"/>
              <w:rPr>
                <w:rFonts w:hint="eastAsia"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5</w:t>
            </w:r>
          </w:p>
        </w:tc>
        <w:tc>
          <w:tcPr>
            <w:tcW w:w="1740" w:type="dxa"/>
            <w:shd w:val="clear" w:color="auto" w:fill="auto"/>
            <w:vAlign w:val="center"/>
          </w:tcPr>
          <w:p>
            <w:pPr>
              <w:pStyle w:val="12"/>
              <w:widowControl/>
              <w:kinsoku w:val="0"/>
              <w:autoSpaceDE w:val="0"/>
              <w:autoSpaceDN w:val="0"/>
              <w:adjustRightInd w:val="0"/>
              <w:snapToGrid w:val="0"/>
              <w:spacing w:before="40" w:after="0" w:line="240" w:lineRule="exact"/>
              <w:ind w:right="57"/>
              <w:rPr>
                <w:rFonts w:hint="eastAsia"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汽车理论与性能评价</w:t>
            </w:r>
          </w:p>
        </w:tc>
        <w:tc>
          <w:tcPr>
            <w:tcW w:w="2362" w:type="dxa"/>
            <w:shd w:val="clear" w:color="auto" w:fill="auto"/>
            <w:vAlign w:val="center"/>
          </w:tcPr>
          <w:p>
            <w:pPr>
              <w:pStyle w:val="12"/>
              <w:widowControl/>
              <w:kinsoku w:val="0"/>
              <w:autoSpaceDE w:val="0"/>
              <w:autoSpaceDN w:val="0"/>
              <w:adjustRightInd w:val="0"/>
              <w:snapToGrid w:val="0"/>
              <w:spacing w:before="40" w:after="0" w:line="240" w:lineRule="exact"/>
              <w:ind w:right="57"/>
              <w:rPr>
                <w:rFonts w:hint="eastAsia"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1.掌握汽车行驶过程中的动力学、振动学、电磁学基本知识和基本理论；</w:t>
            </w:r>
          </w:p>
          <w:p>
            <w:pPr>
              <w:pStyle w:val="12"/>
              <w:widowControl/>
              <w:kinsoku w:val="0"/>
              <w:autoSpaceDE w:val="0"/>
              <w:autoSpaceDN w:val="0"/>
              <w:adjustRightInd w:val="0"/>
              <w:snapToGrid w:val="0"/>
              <w:spacing w:before="40" w:after="0" w:line="240" w:lineRule="exact"/>
              <w:ind w:right="57"/>
              <w:rPr>
                <w:rFonts w:hint="eastAsia"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2.掌握汽车主要性能评价指标、计算方法和影响因素，具备分析汽车性能问题的能力；</w:t>
            </w:r>
          </w:p>
          <w:p>
            <w:pPr>
              <w:pStyle w:val="12"/>
              <w:widowControl/>
              <w:kinsoku w:val="0"/>
              <w:autoSpaceDE w:val="0"/>
              <w:autoSpaceDN w:val="0"/>
              <w:adjustRightInd w:val="0"/>
              <w:snapToGrid w:val="0"/>
              <w:spacing w:before="40" w:after="0" w:line="240" w:lineRule="exact"/>
              <w:ind w:right="57"/>
              <w:rPr>
                <w:rFonts w:hint="eastAsia"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3.掌握汽车动力学试验的基本方法；</w:t>
            </w:r>
          </w:p>
          <w:p>
            <w:pPr>
              <w:pStyle w:val="12"/>
              <w:widowControl/>
              <w:kinsoku w:val="0"/>
              <w:autoSpaceDE w:val="0"/>
              <w:autoSpaceDN w:val="0"/>
              <w:adjustRightInd w:val="0"/>
              <w:snapToGrid w:val="0"/>
              <w:spacing w:before="40" w:after="0" w:line="240" w:lineRule="exact"/>
              <w:ind w:right="57"/>
              <w:rPr>
                <w:rFonts w:hint="eastAsia"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4.能够进行汽车进行动力学试验，并进行实验数据分析；</w:t>
            </w:r>
          </w:p>
          <w:p>
            <w:pPr>
              <w:pStyle w:val="12"/>
              <w:widowControl/>
              <w:kinsoku w:val="0"/>
              <w:autoSpaceDE w:val="0"/>
              <w:autoSpaceDN w:val="0"/>
              <w:adjustRightInd w:val="0"/>
              <w:snapToGrid w:val="0"/>
              <w:spacing w:before="40" w:after="0" w:line="240" w:lineRule="exact"/>
              <w:ind w:right="57"/>
              <w:rPr>
                <w:rFonts w:hint="eastAsia"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5.掌握汽车噪音试验的基本方法；</w:t>
            </w:r>
          </w:p>
          <w:p>
            <w:pPr>
              <w:pStyle w:val="12"/>
              <w:widowControl/>
              <w:kinsoku w:val="0"/>
              <w:autoSpaceDE w:val="0"/>
              <w:autoSpaceDN w:val="0"/>
              <w:adjustRightInd w:val="0"/>
              <w:snapToGrid w:val="0"/>
              <w:spacing w:before="40" w:after="0" w:line="240" w:lineRule="exact"/>
              <w:ind w:right="57"/>
              <w:rPr>
                <w:rFonts w:hint="eastAsia"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6.能够对汽车进行噪声、电磁干扰等试验。</w:t>
            </w:r>
          </w:p>
        </w:tc>
        <w:tc>
          <w:tcPr>
            <w:tcW w:w="1675" w:type="dxa"/>
            <w:shd w:val="clear" w:color="auto" w:fill="auto"/>
            <w:vAlign w:val="center"/>
          </w:tcPr>
          <w:p>
            <w:pPr>
              <w:pStyle w:val="12"/>
              <w:widowControl/>
              <w:kinsoku w:val="0"/>
              <w:autoSpaceDE w:val="0"/>
              <w:autoSpaceDN w:val="0"/>
              <w:adjustRightInd w:val="0"/>
              <w:snapToGrid w:val="0"/>
              <w:spacing w:before="40" w:after="0" w:line="240" w:lineRule="exact"/>
              <w:ind w:right="57"/>
              <w:rPr>
                <w:rFonts w:hint="eastAsia"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1.使用汽车检测设备，依据汽车性能测试标准和方法，对汽车进行路试；</w:t>
            </w:r>
          </w:p>
          <w:p>
            <w:pPr>
              <w:pStyle w:val="12"/>
              <w:widowControl/>
              <w:kinsoku w:val="0"/>
              <w:autoSpaceDE w:val="0"/>
              <w:autoSpaceDN w:val="0"/>
              <w:adjustRightInd w:val="0"/>
              <w:snapToGrid w:val="0"/>
              <w:spacing w:before="40" w:after="0" w:line="240" w:lineRule="exact"/>
              <w:ind w:right="57"/>
              <w:rPr>
                <w:rFonts w:hint="eastAsia"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2.使用汽车专用测试设备，依据汽车性能测试标准和方法，对汽车进行性能试验；</w:t>
            </w:r>
          </w:p>
          <w:p>
            <w:pPr>
              <w:pStyle w:val="12"/>
              <w:widowControl/>
              <w:kinsoku w:val="0"/>
              <w:autoSpaceDE w:val="0"/>
              <w:autoSpaceDN w:val="0"/>
              <w:adjustRightInd w:val="0"/>
              <w:snapToGrid w:val="0"/>
              <w:spacing w:before="40" w:after="0" w:line="240" w:lineRule="exact"/>
              <w:ind w:right="57"/>
              <w:rPr>
                <w:rFonts w:hint="eastAsia"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3.使用汽车专用测试设备，依据汽车性能测试标准和方法，对汽车进行噪声、电磁干扰等试验。</w:t>
            </w:r>
          </w:p>
        </w:tc>
        <w:tc>
          <w:tcPr>
            <w:tcW w:w="1658" w:type="dxa"/>
            <w:vAlign w:val="center"/>
          </w:tcPr>
          <w:p>
            <w:pPr>
              <w:pStyle w:val="12"/>
              <w:widowControl/>
              <w:kinsoku w:val="0"/>
              <w:autoSpaceDE w:val="0"/>
              <w:autoSpaceDN w:val="0"/>
              <w:adjustRightInd w:val="0"/>
              <w:snapToGrid w:val="0"/>
              <w:spacing w:before="40" w:after="0"/>
              <w:ind w:right="57"/>
              <w:rPr>
                <w:rFonts w:hint="eastAsia"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1.教学形式：混合式授课；</w:t>
            </w:r>
          </w:p>
          <w:p>
            <w:pPr>
              <w:pStyle w:val="12"/>
              <w:widowControl/>
              <w:kinsoku w:val="0"/>
              <w:autoSpaceDE w:val="0"/>
              <w:autoSpaceDN w:val="0"/>
              <w:adjustRightInd w:val="0"/>
              <w:snapToGrid w:val="0"/>
              <w:spacing w:before="40" w:after="0"/>
              <w:ind w:right="57"/>
              <w:rPr>
                <w:rFonts w:hint="eastAsia"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2.教室要求：多媒体教室；</w:t>
            </w:r>
          </w:p>
          <w:p>
            <w:pPr>
              <w:pStyle w:val="12"/>
              <w:widowControl/>
              <w:kinsoku w:val="0"/>
              <w:autoSpaceDE w:val="0"/>
              <w:autoSpaceDN w:val="0"/>
              <w:adjustRightInd w:val="0"/>
              <w:snapToGrid w:val="0"/>
              <w:spacing w:before="40" w:after="0"/>
              <w:ind w:right="57"/>
              <w:rPr>
                <w:rFonts w:hint="eastAsia"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3.考核要求：平时</w:t>
            </w:r>
          </w:p>
          <w:p>
            <w:pPr>
              <w:pStyle w:val="12"/>
              <w:widowControl/>
              <w:kinsoku w:val="0"/>
              <w:autoSpaceDE w:val="0"/>
              <w:autoSpaceDN w:val="0"/>
              <w:adjustRightInd w:val="0"/>
              <w:snapToGrid w:val="0"/>
              <w:spacing w:before="40" w:after="0"/>
              <w:ind w:right="57"/>
              <w:rPr>
                <w:rFonts w:hint="eastAsia"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考核 10%，线上</w:t>
            </w:r>
          </w:p>
          <w:p>
            <w:pPr>
              <w:pStyle w:val="12"/>
              <w:widowControl/>
              <w:kinsoku w:val="0"/>
              <w:autoSpaceDE w:val="0"/>
              <w:autoSpaceDN w:val="0"/>
              <w:adjustRightInd w:val="0"/>
              <w:snapToGrid w:val="0"/>
              <w:spacing w:before="40" w:after="0"/>
              <w:ind w:right="57"/>
              <w:rPr>
                <w:rFonts w:hint="eastAsia"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成绩 20%，期末</w:t>
            </w:r>
          </w:p>
          <w:p>
            <w:pPr>
              <w:pStyle w:val="12"/>
              <w:widowControl/>
              <w:kinsoku w:val="0"/>
              <w:autoSpaceDE w:val="0"/>
              <w:autoSpaceDN w:val="0"/>
              <w:adjustRightInd w:val="0"/>
              <w:snapToGrid w:val="0"/>
              <w:spacing w:before="40" w:after="0" w:line="240" w:lineRule="exact"/>
              <w:ind w:right="57"/>
              <w:rPr>
                <w:rFonts w:hint="eastAsia"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测试成绩 70%。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855" w:type="dxa"/>
            <w:vAlign w:val="center"/>
          </w:tcPr>
          <w:p>
            <w:pPr>
              <w:pStyle w:val="12"/>
              <w:widowControl/>
              <w:kinsoku w:val="0"/>
              <w:autoSpaceDE w:val="0"/>
              <w:autoSpaceDN w:val="0"/>
              <w:adjustRightInd w:val="0"/>
              <w:snapToGrid w:val="0"/>
              <w:spacing w:before="40" w:after="0" w:line="240" w:lineRule="exact"/>
              <w:ind w:right="57"/>
              <w:rPr>
                <w:rFonts w:hint="eastAsia"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6</w:t>
            </w:r>
          </w:p>
        </w:tc>
        <w:tc>
          <w:tcPr>
            <w:tcW w:w="1740" w:type="dxa"/>
            <w:shd w:val="clear" w:color="auto" w:fill="auto"/>
            <w:vAlign w:val="center"/>
          </w:tcPr>
          <w:p>
            <w:pPr>
              <w:pStyle w:val="12"/>
              <w:widowControl/>
              <w:kinsoku w:val="0"/>
              <w:autoSpaceDE w:val="0"/>
              <w:autoSpaceDN w:val="0"/>
              <w:adjustRightInd w:val="0"/>
              <w:snapToGrid w:val="0"/>
              <w:spacing w:before="40" w:after="0" w:line="240" w:lineRule="exact"/>
              <w:ind w:right="57"/>
              <w:rPr>
                <w:rFonts w:hint="eastAsia"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汽车制造工艺技术</w:t>
            </w:r>
          </w:p>
        </w:tc>
        <w:tc>
          <w:tcPr>
            <w:tcW w:w="2362" w:type="dxa"/>
            <w:shd w:val="clear" w:color="auto" w:fill="auto"/>
            <w:vAlign w:val="center"/>
          </w:tcPr>
          <w:p>
            <w:pPr>
              <w:pStyle w:val="12"/>
              <w:widowControl/>
              <w:kinsoku w:val="0"/>
              <w:autoSpaceDE w:val="0"/>
              <w:autoSpaceDN w:val="0"/>
              <w:adjustRightInd w:val="0"/>
              <w:snapToGrid w:val="0"/>
              <w:spacing w:before="40" w:after="0" w:line="240" w:lineRule="exact"/>
              <w:ind w:right="57"/>
              <w:rPr>
                <w:rFonts w:hint="eastAsia"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1.掌握零件毛坯制造工艺流程；</w:t>
            </w:r>
          </w:p>
          <w:p>
            <w:pPr>
              <w:pStyle w:val="12"/>
              <w:widowControl/>
              <w:kinsoku w:val="0"/>
              <w:autoSpaceDE w:val="0"/>
              <w:autoSpaceDN w:val="0"/>
              <w:adjustRightInd w:val="0"/>
              <w:snapToGrid w:val="0"/>
              <w:spacing w:before="40" w:after="0" w:line="240" w:lineRule="exact"/>
              <w:ind w:right="57"/>
              <w:rPr>
                <w:rFonts w:hint="eastAsia"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2.掌握零件毛坯选择、设计工艺性、设计结构性原则；</w:t>
            </w:r>
          </w:p>
          <w:p>
            <w:pPr>
              <w:pStyle w:val="12"/>
              <w:widowControl/>
              <w:kinsoku w:val="0"/>
              <w:autoSpaceDE w:val="0"/>
              <w:autoSpaceDN w:val="0"/>
              <w:adjustRightInd w:val="0"/>
              <w:snapToGrid w:val="0"/>
              <w:spacing w:before="40" w:after="0" w:line="240" w:lineRule="exact"/>
              <w:ind w:right="57"/>
              <w:rPr>
                <w:rFonts w:hint="eastAsia"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3.掌握机械加工工艺系统的组成；</w:t>
            </w:r>
          </w:p>
          <w:p>
            <w:pPr>
              <w:pStyle w:val="12"/>
              <w:widowControl/>
              <w:kinsoku w:val="0"/>
              <w:autoSpaceDE w:val="0"/>
              <w:autoSpaceDN w:val="0"/>
              <w:adjustRightInd w:val="0"/>
              <w:snapToGrid w:val="0"/>
              <w:spacing w:before="40" w:after="0" w:line="240" w:lineRule="exact"/>
              <w:ind w:right="57"/>
              <w:rPr>
                <w:rFonts w:hint="eastAsia"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4.掌握正确制定机械加工工艺规程的原则和方法；</w:t>
            </w:r>
          </w:p>
          <w:p>
            <w:pPr>
              <w:pStyle w:val="12"/>
              <w:widowControl/>
              <w:kinsoku w:val="0"/>
              <w:autoSpaceDE w:val="0"/>
              <w:autoSpaceDN w:val="0"/>
              <w:adjustRightInd w:val="0"/>
              <w:snapToGrid w:val="0"/>
              <w:spacing w:before="40" w:after="0" w:line="240" w:lineRule="exact"/>
              <w:ind w:right="57"/>
              <w:rPr>
                <w:rFonts w:hint="eastAsia"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5.具备机械加工工艺规程设计能力；</w:t>
            </w:r>
          </w:p>
          <w:p>
            <w:pPr>
              <w:pStyle w:val="12"/>
              <w:widowControl/>
              <w:kinsoku w:val="0"/>
              <w:autoSpaceDE w:val="0"/>
              <w:autoSpaceDN w:val="0"/>
              <w:adjustRightInd w:val="0"/>
              <w:snapToGrid w:val="0"/>
              <w:spacing w:before="40" w:after="0" w:line="240" w:lineRule="exact"/>
              <w:ind w:right="57"/>
              <w:rPr>
                <w:rFonts w:hint="eastAsia"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6.掌握汽车装配工艺的基本知识；</w:t>
            </w:r>
          </w:p>
          <w:p>
            <w:pPr>
              <w:pStyle w:val="12"/>
              <w:widowControl/>
              <w:kinsoku w:val="0"/>
              <w:autoSpaceDE w:val="0"/>
              <w:autoSpaceDN w:val="0"/>
              <w:adjustRightInd w:val="0"/>
              <w:snapToGrid w:val="0"/>
              <w:spacing w:before="40" w:after="0" w:line="240" w:lineRule="exact"/>
              <w:ind w:right="57"/>
              <w:rPr>
                <w:rFonts w:hint="eastAsia"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7.掌握夹具设计原理，并能进行一般的专用夹具设计；</w:t>
            </w:r>
          </w:p>
          <w:p>
            <w:pPr>
              <w:pStyle w:val="12"/>
              <w:widowControl/>
              <w:kinsoku w:val="0"/>
              <w:autoSpaceDE w:val="0"/>
              <w:autoSpaceDN w:val="0"/>
              <w:adjustRightInd w:val="0"/>
              <w:snapToGrid w:val="0"/>
              <w:spacing w:before="40" w:after="0" w:line="240" w:lineRule="exact"/>
              <w:ind w:right="57"/>
              <w:rPr>
                <w:rFonts w:hint="eastAsia"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8.掌握零部件机械加工及装配的结构工艺性一般原则，能进行结构工艺性的分析设计；</w:t>
            </w:r>
          </w:p>
          <w:p>
            <w:pPr>
              <w:pStyle w:val="12"/>
              <w:widowControl/>
              <w:kinsoku w:val="0"/>
              <w:autoSpaceDE w:val="0"/>
              <w:autoSpaceDN w:val="0"/>
              <w:adjustRightInd w:val="0"/>
              <w:snapToGrid w:val="0"/>
              <w:spacing w:before="40" w:after="0" w:line="240" w:lineRule="exact"/>
              <w:ind w:right="57"/>
              <w:rPr>
                <w:rFonts w:hint="eastAsia"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9.具备在汽车设计及制造过程中解决工艺质量问题的能力。</w:t>
            </w:r>
          </w:p>
        </w:tc>
        <w:tc>
          <w:tcPr>
            <w:tcW w:w="1675" w:type="dxa"/>
            <w:shd w:val="clear" w:color="auto" w:fill="auto"/>
            <w:vAlign w:val="center"/>
          </w:tcPr>
          <w:p>
            <w:pPr>
              <w:pStyle w:val="12"/>
              <w:widowControl/>
              <w:kinsoku w:val="0"/>
              <w:autoSpaceDE w:val="0"/>
              <w:autoSpaceDN w:val="0"/>
              <w:adjustRightInd w:val="0"/>
              <w:snapToGrid w:val="0"/>
              <w:spacing w:before="40" w:after="0" w:line="240" w:lineRule="exact"/>
              <w:ind w:right="57"/>
              <w:rPr>
                <w:rFonts w:hint="eastAsia"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1.识读机械零件工程图纸，根据汽车零件结构合理设计机械加工工艺规程；</w:t>
            </w:r>
          </w:p>
          <w:p>
            <w:pPr>
              <w:pStyle w:val="12"/>
              <w:widowControl/>
              <w:kinsoku w:val="0"/>
              <w:autoSpaceDE w:val="0"/>
              <w:autoSpaceDN w:val="0"/>
              <w:adjustRightInd w:val="0"/>
              <w:snapToGrid w:val="0"/>
              <w:spacing w:before="40" w:after="0" w:line="240" w:lineRule="exact"/>
              <w:ind w:right="57"/>
              <w:rPr>
                <w:rFonts w:hint="eastAsia"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2.依据机械加工的原则和方法，从工艺观点去分析和评价汽车零部件总成的结构；</w:t>
            </w:r>
          </w:p>
          <w:p>
            <w:pPr>
              <w:pStyle w:val="12"/>
              <w:widowControl/>
              <w:kinsoku w:val="0"/>
              <w:autoSpaceDE w:val="0"/>
              <w:autoSpaceDN w:val="0"/>
              <w:adjustRightInd w:val="0"/>
              <w:snapToGrid w:val="0"/>
              <w:spacing w:before="40" w:after="0" w:line="240" w:lineRule="exact"/>
              <w:ind w:right="57"/>
              <w:rPr>
                <w:rFonts w:hint="eastAsia"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3.依据夹具设计原理，进行一般性专用夹具设计；</w:t>
            </w:r>
          </w:p>
          <w:p>
            <w:pPr>
              <w:pStyle w:val="12"/>
              <w:widowControl/>
              <w:kinsoku w:val="0"/>
              <w:autoSpaceDE w:val="0"/>
              <w:autoSpaceDN w:val="0"/>
              <w:adjustRightInd w:val="0"/>
              <w:snapToGrid w:val="0"/>
              <w:spacing w:before="40" w:after="0" w:line="240" w:lineRule="exact"/>
              <w:ind w:right="57"/>
              <w:rPr>
                <w:rFonts w:hint="eastAsia"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4.依据汽车总装工艺的设计原则，对汽车总装线进行工艺规划，编制总装工艺文件和作业指导书。</w:t>
            </w:r>
          </w:p>
        </w:tc>
        <w:tc>
          <w:tcPr>
            <w:tcW w:w="1658" w:type="dxa"/>
            <w:vAlign w:val="center"/>
          </w:tcPr>
          <w:p>
            <w:pPr>
              <w:pStyle w:val="12"/>
              <w:widowControl/>
              <w:kinsoku w:val="0"/>
              <w:autoSpaceDE w:val="0"/>
              <w:autoSpaceDN w:val="0"/>
              <w:adjustRightInd w:val="0"/>
              <w:snapToGrid w:val="0"/>
              <w:spacing w:before="40" w:after="0"/>
              <w:ind w:right="57"/>
              <w:rPr>
                <w:rFonts w:hint="eastAsia"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1.教学形式：混合式授课；</w:t>
            </w:r>
          </w:p>
          <w:p>
            <w:pPr>
              <w:pStyle w:val="12"/>
              <w:widowControl/>
              <w:kinsoku w:val="0"/>
              <w:autoSpaceDE w:val="0"/>
              <w:autoSpaceDN w:val="0"/>
              <w:adjustRightInd w:val="0"/>
              <w:snapToGrid w:val="0"/>
              <w:spacing w:before="40" w:after="0"/>
              <w:ind w:right="57"/>
              <w:rPr>
                <w:rFonts w:hint="eastAsia"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2.教室要求：多媒体教室；</w:t>
            </w:r>
          </w:p>
          <w:p>
            <w:pPr>
              <w:pStyle w:val="12"/>
              <w:widowControl/>
              <w:kinsoku w:val="0"/>
              <w:autoSpaceDE w:val="0"/>
              <w:autoSpaceDN w:val="0"/>
              <w:adjustRightInd w:val="0"/>
              <w:snapToGrid w:val="0"/>
              <w:spacing w:before="40" w:after="0"/>
              <w:ind w:right="57"/>
              <w:rPr>
                <w:rFonts w:hint="eastAsia"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3.考核要求：平时</w:t>
            </w:r>
          </w:p>
          <w:p>
            <w:pPr>
              <w:pStyle w:val="12"/>
              <w:widowControl/>
              <w:kinsoku w:val="0"/>
              <w:autoSpaceDE w:val="0"/>
              <w:autoSpaceDN w:val="0"/>
              <w:adjustRightInd w:val="0"/>
              <w:snapToGrid w:val="0"/>
              <w:spacing w:before="40" w:after="0"/>
              <w:ind w:right="57"/>
              <w:rPr>
                <w:rFonts w:hint="eastAsia"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考核 10%，线上</w:t>
            </w:r>
          </w:p>
          <w:p>
            <w:pPr>
              <w:pStyle w:val="12"/>
              <w:widowControl/>
              <w:kinsoku w:val="0"/>
              <w:autoSpaceDE w:val="0"/>
              <w:autoSpaceDN w:val="0"/>
              <w:adjustRightInd w:val="0"/>
              <w:snapToGrid w:val="0"/>
              <w:spacing w:before="40" w:after="0"/>
              <w:ind w:right="57"/>
              <w:rPr>
                <w:rFonts w:hint="eastAsia"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成绩 20%，期末</w:t>
            </w:r>
          </w:p>
          <w:p>
            <w:pPr>
              <w:pStyle w:val="12"/>
              <w:widowControl/>
              <w:kinsoku w:val="0"/>
              <w:autoSpaceDE w:val="0"/>
              <w:autoSpaceDN w:val="0"/>
              <w:adjustRightInd w:val="0"/>
              <w:snapToGrid w:val="0"/>
              <w:spacing w:before="40" w:after="0" w:line="240" w:lineRule="exact"/>
              <w:ind w:right="57"/>
              <w:rPr>
                <w:rFonts w:hint="eastAsia"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测试成绩 70%。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855" w:type="dxa"/>
            <w:vAlign w:val="center"/>
          </w:tcPr>
          <w:p>
            <w:pPr>
              <w:pStyle w:val="12"/>
              <w:widowControl/>
              <w:kinsoku w:val="0"/>
              <w:autoSpaceDE w:val="0"/>
              <w:autoSpaceDN w:val="0"/>
              <w:adjustRightInd w:val="0"/>
              <w:snapToGrid w:val="0"/>
              <w:spacing w:before="40" w:after="0" w:line="240" w:lineRule="exact"/>
              <w:ind w:right="57"/>
              <w:rPr>
                <w:rFonts w:hint="eastAsia"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7</w:t>
            </w:r>
          </w:p>
        </w:tc>
        <w:tc>
          <w:tcPr>
            <w:tcW w:w="1740" w:type="dxa"/>
            <w:shd w:val="clear" w:color="auto" w:fill="auto"/>
            <w:vAlign w:val="center"/>
          </w:tcPr>
          <w:p>
            <w:pPr>
              <w:pStyle w:val="12"/>
              <w:widowControl/>
              <w:kinsoku w:val="0"/>
              <w:autoSpaceDE w:val="0"/>
              <w:autoSpaceDN w:val="0"/>
              <w:adjustRightInd w:val="0"/>
              <w:snapToGrid w:val="0"/>
              <w:spacing w:before="40" w:after="0" w:line="240" w:lineRule="exact"/>
              <w:ind w:right="57"/>
              <w:rPr>
                <w:rFonts w:hint="eastAsia"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汽车工程仿真技术</w:t>
            </w:r>
          </w:p>
        </w:tc>
        <w:tc>
          <w:tcPr>
            <w:tcW w:w="2362" w:type="dxa"/>
            <w:shd w:val="clear" w:color="auto" w:fill="auto"/>
            <w:vAlign w:val="center"/>
          </w:tcPr>
          <w:p>
            <w:pPr>
              <w:pStyle w:val="12"/>
              <w:widowControl/>
              <w:kinsoku w:val="0"/>
              <w:autoSpaceDE w:val="0"/>
              <w:autoSpaceDN w:val="0"/>
              <w:adjustRightInd w:val="0"/>
              <w:snapToGrid w:val="0"/>
              <w:spacing w:before="40" w:after="0" w:line="240" w:lineRule="exact"/>
              <w:ind w:right="57"/>
              <w:rPr>
                <w:rFonts w:hint="eastAsia"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1. 掌握软件核心能力：熟练运用ADAMS/Car模块进行底盘动力学建模、仿真与分析。</w:t>
            </w:r>
          </w:p>
          <w:p>
            <w:pPr>
              <w:pStyle w:val="12"/>
              <w:widowControl/>
              <w:kinsoku w:val="0"/>
              <w:autoSpaceDE w:val="0"/>
              <w:autoSpaceDN w:val="0"/>
              <w:adjustRightInd w:val="0"/>
              <w:snapToGrid w:val="0"/>
              <w:spacing w:before="40" w:after="0" w:line="240" w:lineRule="exact"/>
              <w:ind w:right="57"/>
              <w:rPr>
                <w:rFonts w:hint="eastAsia"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2. 精通系统建模：独立完成悬架、转向及整车动力学模型搭建与调试。</w:t>
            </w:r>
          </w:p>
          <w:p>
            <w:pPr>
              <w:pStyle w:val="12"/>
              <w:widowControl/>
              <w:kinsoku w:val="0"/>
              <w:autoSpaceDE w:val="0"/>
              <w:autoSpaceDN w:val="0"/>
              <w:adjustRightInd w:val="0"/>
              <w:snapToGrid w:val="0"/>
              <w:spacing w:before="40" w:after="0" w:line="240" w:lineRule="exact"/>
              <w:ind w:right="57"/>
              <w:rPr>
                <w:rFonts w:hint="eastAsia"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3. 培养工程实践能力：结合巴哈赛车设计要求，完成巴哈赛车的悬架优化。</w:t>
            </w:r>
          </w:p>
        </w:tc>
        <w:tc>
          <w:tcPr>
            <w:tcW w:w="1675" w:type="dxa"/>
            <w:shd w:val="clear" w:color="auto" w:fill="auto"/>
            <w:vAlign w:val="center"/>
          </w:tcPr>
          <w:p>
            <w:pPr>
              <w:pStyle w:val="12"/>
              <w:widowControl/>
              <w:kinsoku w:val="0"/>
              <w:autoSpaceDE w:val="0"/>
              <w:autoSpaceDN w:val="0"/>
              <w:adjustRightInd w:val="0"/>
              <w:snapToGrid w:val="0"/>
              <w:spacing w:before="40" w:after="0" w:line="240" w:lineRule="exact"/>
              <w:ind w:right="57"/>
              <w:rPr>
                <w:rFonts w:hint="eastAsia"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1. 软件基础操作​​：ADAMS/Car数据结构体系（属性文件/模板/子系统/装配体）;数据库管理及界面操作（建模界面/标准界面）。</w:t>
            </w:r>
          </w:p>
          <w:p>
            <w:pPr>
              <w:pStyle w:val="12"/>
              <w:widowControl/>
              <w:kinsoku w:val="0"/>
              <w:autoSpaceDE w:val="0"/>
              <w:autoSpaceDN w:val="0"/>
              <w:adjustRightInd w:val="0"/>
              <w:snapToGrid w:val="0"/>
              <w:spacing w:before="40" w:after="0" w:line="240" w:lineRule="exact"/>
              <w:ind w:right="57"/>
              <w:rPr>
                <w:rFonts w:hint="eastAsia"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​​2. 动力学建模技术​：模板要素构建（部件/约束/弹性元件等）；前/后悬架建模（麦弗逊/双横臂/多连杆）；转向系统建模及助力验证</w:t>
            </w:r>
          </w:p>
          <w:p>
            <w:pPr>
              <w:pStyle w:val="12"/>
              <w:widowControl/>
              <w:kinsoku w:val="0"/>
              <w:autoSpaceDE w:val="0"/>
              <w:autoSpaceDN w:val="0"/>
              <w:adjustRightInd w:val="0"/>
              <w:snapToGrid w:val="0"/>
              <w:spacing w:before="40" w:after="0" w:line="240" w:lineRule="exact"/>
              <w:ind w:right="57"/>
              <w:rPr>
                <w:rFonts w:hint="eastAsia"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​​3. 仿真分析与优化​：悬架K&amp;C仿真（垂向跳动/侧倾/转向分析）；Postprocessor结果处理与动画应用；整车模型集成（车身/动力/制动子系统）。</w:t>
            </w:r>
          </w:p>
          <w:p>
            <w:pPr>
              <w:pStyle w:val="12"/>
              <w:widowControl/>
              <w:kinsoku w:val="0"/>
              <w:autoSpaceDE w:val="0"/>
              <w:autoSpaceDN w:val="0"/>
              <w:adjustRightInd w:val="0"/>
              <w:snapToGrid w:val="0"/>
              <w:spacing w:before="40" w:after="0" w:line="240" w:lineRule="exact"/>
              <w:ind w:right="57"/>
              <w:rPr>
                <w:rFonts w:hint="eastAsia"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​​4. 工程应用：巴哈赛车的悬架优化</w:t>
            </w:r>
          </w:p>
        </w:tc>
        <w:tc>
          <w:tcPr>
            <w:tcW w:w="1658" w:type="dxa"/>
            <w:vAlign w:val="center"/>
          </w:tcPr>
          <w:p>
            <w:pPr>
              <w:pStyle w:val="12"/>
              <w:widowControl/>
              <w:kinsoku w:val="0"/>
              <w:autoSpaceDE w:val="0"/>
              <w:autoSpaceDN w:val="0"/>
              <w:adjustRightInd w:val="0"/>
              <w:snapToGrid w:val="0"/>
              <w:spacing w:before="40" w:after="0"/>
              <w:ind w:right="57"/>
              <w:rPr>
                <w:rFonts w:hint="eastAsia"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1.教学形式:项目式教学</w:t>
            </w:r>
          </w:p>
          <w:p>
            <w:pPr>
              <w:pStyle w:val="12"/>
              <w:widowControl/>
              <w:kinsoku w:val="0"/>
              <w:autoSpaceDE w:val="0"/>
              <w:autoSpaceDN w:val="0"/>
              <w:adjustRightInd w:val="0"/>
              <w:snapToGrid w:val="0"/>
              <w:spacing w:before="40" w:after="0"/>
              <w:ind w:right="57"/>
              <w:rPr>
                <w:rFonts w:hint="eastAsia"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2.教室要求:电脑性能好的机房</w:t>
            </w:r>
          </w:p>
          <w:p>
            <w:pPr>
              <w:pStyle w:val="12"/>
              <w:widowControl/>
              <w:kinsoku w:val="0"/>
              <w:autoSpaceDE w:val="0"/>
              <w:autoSpaceDN w:val="0"/>
              <w:adjustRightInd w:val="0"/>
              <w:snapToGrid w:val="0"/>
              <w:spacing w:before="40" w:after="0"/>
              <w:ind w:right="57"/>
              <w:rPr>
                <w:rFonts w:hint="eastAsia"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3.考核要求:</w:t>
            </w:r>
          </w:p>
          <w:p>
            <w:pPr>
              <w:pStyle w:val="12"/>
              <w:widowControl/>
              <w:kinsoku w:val="0"/>
              <w:autoSpaceDE w:val="0"/>
              <w:autoSpaceDN w:val="0"/>
              <w:adjustRightInd w:val="0"/>
              <w:snapToGrid w:val="0"/>
              <w:spacing w:before="40" w:after="0"/>
              <w:ind w:right="57"/>
              <w:rPr>
                <w:rFonts w:hint="eastAsia"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平时考核  20%，</w:t>
            </w:r>
          </w:p>
          <w:p>
            <w:pPr>
              <w:pStyle w:val="12"/>
              <w:widowControl/>
              <w:kinsoku w:val="0"/>
              <w:autoSpaceDE w:val="0"/>
              <w:autoSpaceDN w:val="0"/>
              <w:adjustRightInd w:val="0"/>
              <w:snapToGrid w:val="0"/>
              <w:spacing w:before="40" w:after="0"/>
              <w:ind w:right="57"/>
              <w:rPr>
                <w:rFonts w:hint="eastAsia"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平时成绩  40%，</w:t>
            </w:r>
          </w:p>
          <w:p>
            <w:pPr>
              <w:pStyle w:val="12"/>
              <w:widowControl/>
              <w:kinsoku w:val="0"/>
              <w:autoSpaceDE w:val="0"/>
              <w:autoSpaceDN w:val="0"/>
              <w:adjustRightInd w:val="0"/>
              <w:snapToGrid w:val="0"/>
              <w:spacing w:before="40" w:after="0" w:line="240" w:lineRule="exact"/>
              <w:ind w:right="57"/>
              <w:rPr>
                <w:rFonts w:hint="eastAsia"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期末成绩  40%。</w:t>
            </w:r>
          </w:p>
        </w:tc>
      </w:tr>
    </w:tbl>
    <w:p>
      <w:pPr>
        <w:widowControl/>
        <w:jc w:val="left"/>
        <w:sectPr>
          <w:pgSz w:w="11906" w:h="16838"/>
          <w:pgMar w:top="1440" w:right="1803" w:bottom="1440" w:left="1803" w:header="851" w:footer="680" w:gutter="0"/>
          <w:pgNumType w:fmt="decimal"/>
          <w:cols w:space="0" w:num="1"/>
          <w:titlePg/>
          <w:docGrid w:linePitch="312" w:charSpace="0"/>
        </w:sectPr>
      </w:pPr>
    </w:p>
    <w:p>
      <w:pPr>
        <w:pStyle w:val="7"/>
        <w:spacing w:line="360" w:lineRule="auto"/>
        <w:ind w:firstLine="0"/>
        <w:rPr>
          <w:rFonts w:hint="eastAsia" w:ascii="仿宋" w:hAnsi="仿宋" w:eastAsia="仿宋" w:cs="仿宋"/>
          <w:sz w:val="30"/>
          <w:szCs w:val="30"/>
        </w:rPr>
      </w:pPr>
      <w:r>
        <w:rPr>
          <w:rFonts w:hint="eastAsia" w:ascii="仿宋" w:hAnsi="仿宋" w:eastAsia="仿宋" w:cs="仿宋"/>
          <w:sz w:val="30"/>
          <w:szCs w:val="30"/>
        </w:rPr>
        <w:t>（3）综合实践课程</w:t>
      </w:r>
    </w:p>
    <w:p>
      <w:pPr>
        <w:pStyle w:val="19"/>
        <w:adjustRightInd w:val="0"/>
        <w:snapToGrid w:val="0"/>
        <w:spacing w:line="360" w:lineRule="auto"/>
        <w:ind w:firstLine="560"/>
        <w:rPr>
          <w:rFonts w:ascii="Times New Roman" w:hAnsi="Times New Roman" w:eastAsia="仿宋" w:cs="宋体"/>
          <w:sz w:val="28"/>
          <w:szCs w:val="28"/>
        </w:rPr>
      </w:pPr>
      <w:r>
        <w:rPr>
          <w:rFonts w:hint="eastAsia" w:ascii="Times New Roman" w:hAnsi="Times New Roman" w:eastAsia="仿宋" w:cs="宋体"/>
          <w:sz w:val="28"/>
          <w:szCs w:val="28"/>
        </w:rPr>
        <w:t>①实践教学体系</w:t>
      </w:r>
    </w:p>
    <w:p>
      <w:pPr>
        <w:pStyle w:val="23"/>
        <w:ind w:firstLine="560"/>
      </w:pPr>
      <w:r>
        <w:rPr>
          <w:rFonts w:hint="eastAsia"/>
        </w:rPr>
        <w:t>基于专业人才培养目标，构建“基本技能训练、专业综合训练、专业拓展实践训练”能力递进的实践教学课程体系。</w:t>
      </w:r>
    </w:p>
    <w:p>
      <w:pPr>
        <w:pStyle w:val="23"/>
        <w:ind w:firstLine="560"/>
      </w:pPr>
      <w:r>
        <w:rPr>
          <w:rFonts w:hint="eastAsia"/>
        </w:rPr>
        <w:t>基础技能训练阶段，学生将围绕专业基础课程开展学习，同时结合相关课程完成基础工业技能训练、汽车拆装实训等基础实训项目。</w:t>
      </w:r>
    </w:p>
    <w:p>
      <w:pPr>
        <w:pStyle w:val="23"/>
        <w:ind w:firstLine="560"/>
      </w:pPr>
      <w:r>
        <w:rPr>
          <w:rFonts w:hint="eastAsia"/>
        </w:rPr>
        <w:t>专业综合训练阶段，通过完成课程群的学习进一步提升。学生除了学习专业必修课程，还要选择专业方向选修课程（有设计与试制技术、试验与测试技术、电驱动及智能网联技术三个方向）。</w:t>
      </w:r>
    </w:p>
    <w:p>
      <w:pPr>
        <w:pStyle w:val="23"/>
        <w:ind w:firstLine="560"/>
      </w:pPr>
      <w:r>
        <w:rPr>
          <w:rFonts w:hint="eastAsia"/>
        </w:rPr>
        <w:t>专业拓展实践训练阶段，通过毕业设计/论文、职业证书综合实训及企业顶岗实习等综合性项目，进一步深化学生理论认知，使学生初步具备职业化技能，满足企业基础岗位的综合能力要求。</w:t>
      </w:r>
    </w:p>
    <w:p>
      <w:pPr>
        <w:jc w:val="center"/>
      </w:pPr>
      <w:r>
        <w:drawing>
          <wp:inline distT="0" distB="0" distL="0" distR="0">
            <wp:extent cx="4958080" cy="2950210"/>
            <wp:effectExtent l="0" t="0" r="10160" b="6350"/>
            <wp:docPr id="155662797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6627971" name="图片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4958080" cy="2950210"/>
                    </a:xfrm>
                    <a:prstGeom prst="rect">
                      <a:avLst/>
                    </a:prstGeom>
                    <a:noFill/>
                    <a:ln>
                      <a:noFill/>
                    </a:ln>
                  </pic:spPr>
                </pic:pic>
              </a:graphicData>
            </a:graphic>
          </wp:inline>
        </w:drawing>
      </w:r>
    </w:p>
    <w:p>
      <w:pPr>
        <w:jc w:val="center"/>
        <w:rPr>
          <w:rFonts w:hint="eastAsia" w:ascii="仿宋" w:hAnsi="仿宋" w:eastAsia="仿宋" w:cs="仿宋"/>
          <w:b/>
          <w:bCs/>
          <w:sz w:val="24"/>
          <w:szCs w:val="24"/>
        </w:rPr>
      </w:pPr>
      <w:r>
        <w:rPr>
          <w:rFonts w:hint="eastAsia" w:ascii="仿宋" w:hAnsi="仿宋" w:eastAsia="仿宋" w:cs="仿宋"/>
          <w:b/>
          <w:bCs/>
          <w:sz w:val="24"/>
          <w:szCs w:val="24"/>
        </w:rPr>
        <w:t>图</w:t>
      </w:r>
      <w:r>
        <w:rPr>
          <w:rFonts w:hint="eastAsia" w:ascii="仿宋" w:hAnsi="仿宋" w:eastAsia="仿宋" w:cs="仿宋"/>
          <w:b/>
          <w:bCs/>
          <w:sz w:val="24"/>
          <w:szCs w:val="24"/>
          <w:lang w:val="en-US" w:eastAsia="zh-CN"/>
        </w:rPr>
        <w:t>6-3</w:t>
      </w:r>
      <w:r>
        <w:rPr>
          <w:rFonts w:hint="eastAsia" w:ascii="仿宋" w:hAnsi="仿宋" w:eastAsia="仿宋" w:cs="仿宋"/>
          <w:b/>
          <w:bCs/>
          <w:sz w:val="24"/>
          <w:szCs w:val="24"/>
        </w:rPr>
        <w:t xml:space="preserve"> 实践教学体系示意图</w:t>
      </w:r>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②综合实践课程</w:t>
      </w:r>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主要包括实训、课程设计、实习、毕业设计等。要有在企业实践环节的安排。</w:t>
      </w:r>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a.实训安排</w:t>
      </w:r>
    </w:p>
    <w:tbl>
      <w:tblPr>
        <w:tblStyle w:val="15"/>
        <w:tblW w:w="821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37"/>
        <w:gridCol w:w="1818"/>
        <w:gridCol w:w="954"/>
        <w:gridCol w:w="1531"/>
        <w:gridCol w:w="1536"/>
        <w:gridCol w:w="153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2" w:hRule="atLeast"/>
        </w:trPr>
        <w:tc>
          <w:tcPr>
            <w:tcW w:w="837" w:type="dxa"/>
            <w:vAlign w:val="center"/>
          </w:tcPr>
          <w:p>
            <w:pPr>
              <w:spacing w:after="0" w:line="240" w:lineRule="auto"/>
              <w:jc w:val="center"/>
              <w:rPr>
                <w:rFonts w:ascii="仿宋_GB2312" w:hAnsi="仿宋_GB2312" w:eastAsia="仿宋_GB2312" w:cs="仿宋_GB2312"/>
                <w:b/>
                <w:bCs/>
                <w:sz w:val="24"/>
              </w:rPr>
            </w:pPr>
            <w:r>
              <w:rPr>
                <w:rFonts w:hint="eastAsia" w:ascii="仿宋_GB2312" w:hAnsi="仿宋_GB2312" w:eastAsia="仿宋_GB2312" w:cs="仿宋_GB2312"/>
                <w:b/>
                <w:bCs/>
                <w:sz w:val="24"/>
              </w:rPr>
              <w:t>序号</w:t>
            </w:r>
          </w:p>
        </w:tc>
        <w:tc>
          <w:tcPr>
            <w:tcW w:w="1818" w:type="dxa"/>
            <w:vAlign w:val="center"/>
          </w:tcPr>
          <w:p>
            <w:pPr>
              <w:spacing w:after="0" w:line="240" w:lineRule="auto"/>
              <w:jc w:val="center"/>
              <w:rPr>
                <w:rFonts w:ascii="仿宋_GB2312" w:hAnsi="仿宋_GB2312" w:eastAsia="仿宋_GB2312" w:cs="仿宋_GB2312"/>
                <w:b/>
                <w:bCs/>
                <w:sz w:val="24"/>
              </w:rPr>
            </w:pPr>
            <w:r>
              <w:rPr>
                <w:rFonts w:hint="eastAsia" w:ascii="仿宋_GB2312" w:hAnsi="仿宋_GB2312" w:eastAsia="仿宋_GB2312" w:cs="仿宋_GB2312"/>
                <w:b/>
                <w:bCs/>
                <w:sz w:val="24"/>
              </w:rPr>
              <w:t>实训环节</w:t>
            </w:r>
          </w:p>
        </w:tc>
        <w:tc>
          <w:tcPr>
            <w:tcW w:w="954" w:type="dxa"/>
            <w:shd w:val="clear" w:color="auto" w:fill="auto"/>
            <w:vAlign w:val="center"/>
          </w:tcPr>
          <w:p>
            <w:pPr>
              <w:spacing w:after="0" w:line="240" w:lineRule="auto"/>
              <w:jc w:val="center"/>
              <w:rPr>
                <w:rFonts w:ascii="仿宋_GB2312" w:hAnsi="仿宋_GB2312" w:eastAsia="仿宋_GB2312" w:cs="仿宋_GB2312"/>
                <w:b/>
                <w:bCs/>
                <w:sz w:val="24"/>
              </w:rPr>
            </w:pPr>
            <w:r>
              <w:rPr>
                <w:rFonts w:hint="eastAsia" w:ascii="仿宋_GB2312" w:hAnsi="仿宋_GB2312" w:eastAsia="仿宋_GB2312" w:cs="仿宋_GB2312"/>
                <w:b/>
                <w:bCs/>
                <w:sz w:val="24"/>
              </w:rPr>
              <w:t>学期</w:t>
            </w:r>
          </w:p>
        </w:tc>
        <w:tc>
          <w:tcPr>
            <w:tcW w:w="1531" w:type="dxa"/>
            <w:vAlign w:val="center"/>
          </w:tcPr>
          <w:p>
            <w:pPr>
              <w:spacing w:after="0" w:line="240" w:lineRule="auto"/>
              <w:jc w:val="center"/>
              <w:rPr>
                <w:rFonts w:ascii="仿宋_GB2312" w:hAnsi="仿宋_GB2312" w:eastAsia="仿宋_GB2312" w:cs="仿宋_GB2312"/>
                <w:b/>
                <w:bCs/>
                <w:sz w:val="24"/>
              </w:rPr>
            </w:pPr>
            <w:r>
              <w:rPr>
                <w:rFonts w:hint="eastAsia" w:ascii="仿宋_GB2312" w:hAnsi="仿宋_GB2312" w:eastAsia="仿宋_GB2312" w:cs="仿宋_GB2312"/>
                <w:b/>
                <w:bCs/>
                <w:sz w:val="24"/>
              </w:rPr>
              <w:t>产出/成果</w:t>
            </w:r>
          </w:p>
        </w:tc>
        <w:tc>
          <w:tcPr>
            <w:tcW w:w="1536" w:type="dxa"/>
            <w:vAlign w:val="center"/>
          </w:tcPr>
          <w:p>
            <w:pPr>
              <w:spacing w:after="0" w:line="240" w:lineRule="auto"/>
              <w:jc w:val="center"/>
              <w:rPr>
                <w:rFonts w:ascii="仿宋_GB2312" w:hAnsi="仿宋_GB2312" w:eastAsia="仿宋_GB2312" w:cs="仿宋_GB2312"/>
                <w:b/>
                <w:bCs/>
                <w:sz w:val="24"/>
              </w:rPr>
            </w:pPr>
            <w:r>
              <w:rPr>
                <w:rFonts w:hint="eastAsia" w:ascii="仿宋_GB2312" w:hAnsi="仿宋_GB2312" w:eastAsia="仿宋_GB2312" w:cs="仿宋_GB2312"/>
                <w:b/>
                <w:bCs/>
                <w:sz w:val="24"/>
              </w:rPr>
              <w:t>依托课程</w:t>
            </w:r>
          </w:p>
        </w:tc>
        <w:tc>
          <w:tcPr>
            <w:tcW w:w="1538" w:type="dxa"/>
            <w:vAlign w:val="center"/>
          </w:tcPr>
          <w:p>
            <w:pPr>
              <w:spacing w:after="0" w:line="240" w:lineRule="auto"/>
              <w:jc w:val="center"/>
              <w:rPr>
                <w:rFonts w:ascii="仿宋_GB2312" w:hAnsi="仿宋_GB2312" w:eastAsia="仿宋_GB2312" w:cs="仿宋_GB2312"/>
                <w:b/>
                <w:bCs/>
                <w:sz w:val="24"/>
              </w:rPr>
            </w:pPr>
            <w:r>
              <w:rPr>
                <w:rFonts w:hint="eastAsia" w:ascii="仿宋_GB2312" w:hAnsi="仿宋_GB2312" w:eastAsia="仿宋_GB2312" w:cs="仿宋_GB2312"/>
                <w:b/>
                <w:bCs/>
                <w:sz w:val="24"/>
              </w:rPr>
              <w:t>合作企业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2" w:hRule="atLeast"/>
        </w:trPr>
        <w:tc>
          <w:tcPr>
            <w:tcW w:w="837" w:type="dxa"/>
            <w:vAlign w:val="center"/>
          </w:tcPr>
          <w:p>
            <w:pPr>
              <w:adjustRightInd w:val="0"/>
              <w:snapToGrid w:val="0"/>
              <w:spacing w:after="0" w:line="240" w:lineRule="auto"/>
              <w:jc w:val="center"/>
              <w:rPr>
                <w:rFonts w:ascii="仿宋_GB2312" w:hAnsi="仿宋_GB2312" w:eastAsia="仿宋_GB2312" w:cs="仿宋_GB2312"/>
                <w:sz w:val="24"/>
                <w:shd w:val="clear" w:color="auto" w:fill="FFFFFF"/>
              </w:rPr>
            </w:pPr>
            <w:r>
              <w:rPr>
                <w:rFonts w:hint="eastAsia" w:ascii="仿宋_GB2312" w:hAnsi="仿宋_GB2312" w:eastAsia="仿宋_GB2312" w:cs="仿宋_GB2312"/>
                <w:sz w:val="24"/>
                <w:shd w:val="clear" w:color="auto" w:fill="FFFFFF"/>
              </w:rPr>
              <w:t>1</w:t>
            </w:r>
          </w:p>
        </w:tc>
        <w:tc>
          <w:tcPr>
            <w:tcW w:w="1818" w:type="dxa"/>
            <w:vAlign w:val="center"/>
          </w:tcPr>
          <w:p>
            <w:pPr>
              <w:adjustRightInd w:val="0"/>
              <w:snapToGrid w:val="0"/>
              <w:spacing w:after="0" w:line="240" w:lineRule="auto"/>
              <w:jc w:val="center"/>
              <w:rPr>
                <w:rFonts w:ascii="仿宋_GB2312" w:hAnsi="仿宋_GB2312" w:eastAsia="仿宋_GB2312" w:cs="仿宋_GB2312"/>
                <w:sz w:val="24"/>
                <w:shd w:val="clear" w:color="auto" w:fill="FFFFFF"/>
              </w:rPr>
            </w:pPr>
            <w:r>
              <w:rPr>
                <w:rFonts w:hint="eastAsia" w:ascii="仿宋_GB2312" w:hAnsi="仿宋_GB2312" w:eastAsia="仿宋_GB2312" w:cs="仿宋_GB2312"/>
                <w:sz w:val="24"/>
                <w:shd w:val="clear" w:color="auto" w:fill="FFFFFF"/>
              </w:rPr>
              <w:t>专业入门教育实训</w:t>
            </w:r>
          </w:p>
        </w:tc>
        <w:tc>
          <w:tcPr>
            <w:tcW w:w="954" w:type="dxa"/>
            <w:vAlign w:val="center"/>
          </w:tcPr>
          <w:p>
            <w:pPr>
              <w:adjustRightInd w:val="0"/>
              <w:snapToGrid w:val="0"/>
              <w:spacing w:after="0" w:line="240" w:lineRule="auto"/>
              <w:jc w:val="center"/>
              <w:rPr>
                <w:rFonts w:ascii="仿宋_GB2312" w:hAnsi="仿宋_GB2312" w:eastAsia="仿宋_GB2312" w:cs="仿宋_GB2312"/>
                <w:sz w:val="24"/>
                <w:shd w:val="clear" w:color="auto" w:fill="FFFFFF"/>
              </w:rPr>
            </w:pPr>
            <w:r>
              <w:rPr>
                <w:rFonts w:hint="eastAsia" w:ascii="仿宋_GB2312" w:hAnsi="仿宋_GB2312" w:eastAsia="仿宋_GB2312" w:cs="仿宋_GB2312"/>
                <w:sz w:val="24"/>
                <w:shd w:val="clear" w:color="auto" w:fill="FFFFFF"/>
              </w:rPr>
              <w:t>1</w:t>
            </w:r>
          </w:p>
        </w:tc>
        <w:tc>
          <w:tcPr>
            <w:tcW w:w="1531" w:type="dxa"/>
            <w:vAlign w:val="center"/>
          </w:tcPr>
          <w:p>
            <w:pPr>
              <w:widowControl/>
              <w:adjustRightInd w:val="0"/>
              <w:snapToGrid w:val="0"/>
              <w:spacing w:after="0" w:line="240" w:lineRule="auto"/>
              <w:jc w:val="center"/>
              <w:rPr>
                <w:rFonts w:ascii="仿宋_GB2312" w:hAnsi="仿宋_GB2312" w:eastAsia="仿宋_GB2312" w:cs="仿宋_GB2312"/>
                <w:sz w:val="24"/>
                <w:shd w:val="clear" w:color="auto" w:fill="FFFFFF"/>
              </w:rPr>
            </w:pPr>
            <w:r>
              <w:rPr>
                <w:rFonts w:hint="eastAsia" w:ascii="仿宋_GB2312" w:hAnsi="仿宋_GB2312" w:eastAsia="仿宋_GB2312" w:cs="仿宋_GB2312"/>
                <w:sz w:val="24"/>
                <w:shd w:val="clear" w:color="auto" w:fill="FFFFFF"/>
              </w:rPr>
              <w:t>专业入门教育学习报告</w:t>
            </w:r>
          </w:p>
        </w:tc>
        <w:tc>
          <w:tcPr>
            <w:tcW w:w="1536" w:type="dxa"/>
            <w:vAlign w:val="center"/>
          </w:tcPr>
          <w:p>
            <w:pPr>
              <w:widowControl/>
              <w:adjustRightInd w:val="0"/>
              <w:snapToGrid w:val="0"/>
              <w:spacing w:after="0" w:line="240" w:lineRule="auto"/>
              <w:jc w:val="center"/>
              <w:rPr>
                <w:rFonts w:ascii="仿宋_GB2312" w:hAnsi="仿宋_GB2312" w:eastAsia="仿宋_GB2312" w:cs="仿宋_GB2312"/>
                <w:sz w:val="24"/>
                <w:shd w:val="clear" w:color="auto" w:fill="FFFFFF"/>
              </w:rPr>
            </w:pPr>
            <w:r>
              <w:rPr>
                <w:rFonts w:hint="eastAsia" w:ascii="仿宋_GB2312" w:hAnsi="仿宋_GB2312" w:eastAsia="仿宋_GB2312" w:cs="仿宋_GB2312"/>
                <w:sz w:val="24"/>
                <w:shd w:val="clear" w:color="auto" w:fill="FFFFFF"/>
              </w:rPr>
              <w:t>入学教育与专业入门</w:t>
            </w:r>
          </w:p>
        </w:tc>
        <w:tc>
          <w:tcPr>
            <w:tcW w:w="1538" w:type="dxa"/>
            <w:vAlign w:val="center"/>
          </w:tcPr>
          <w:p>
            <w:pPr>
              <w:widowControl/>
              <w:adjustRightInd w:val="0"/>
              <w:snapToGrid w:val="0"/>
              <w:spacing w:after="0" w:line="240" w:lineRule="auto"/>
              <w:jc w:val="center"/>
              <w:rPr>
                <w:rFonts w:ascii="仿宋_GB2312" w:hAnsi="仿宋_GB2312" w:eastAsia="仿宋_GB2312" w:cs="仿宋_GB2312"/>
                <w:sz w:val="24"/>
                <w:shd w:val="clear" w:color="auto" w:fill="FFFFFF"/>
              </w:rPr>
            </w:pPr>
            <w:r>
              <w:rPr>
                <w:rFonts w:hint="eastAsia" w:ascii="仿宋_GB2312" w:hAnsi="仿宋_GB2312" w:eastAsia="仿宋_GB2312" w:cs="仿宋_GB2312"/>
                <w:sz w:val="24"/>
                <w:shd w:val="clear" w:color="auto" w:fill="FFFFFF"/>
              </w:rPr>
              <w:t>东风柳汽、上汽通用五菱、广西汽车集团、赛克科技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2" w:hRule="atLeast"/>
        </w:trPr>
        <w:tc>
          <w:tcPr>
            <w:tcW w:w="837" w:type="dxa"/>
            <w:vAlign w:val="center"/>
          </w:tcPr>
          <w:p>
            <w:pPr>
              <w:adjustRightInd w:val="0"/>
              <w:snapToGrid w:val="0"/>
              <w:spacing w:after="0" w:line="240" w:lineRule="auto"/>
              <w:jc w:val="center"/>
              <w:rPr>
                <w:rFonts w:ascii="仿宋_GB2312" w:hAnsi="仿宋_GB2312" w:eastAsia="仿宋_GB2312" w:cs="仿宋_GB2312"/>
                <w:sz w:val="24"/>
                <w:shd w:val="clear" w:color="auto" w:fill="FFFFFF"/>
              </w:rPr>
            </w:pPr>
            <w:r>
              <w:rPr>
                <w:rFonts w:hint="eastAsia" w:ascii="仿宋_GB2312" w:hAnsi="仿宋_GB2312" w:eastAsia="仿宋_GB2312" w:cs="仿宋_GB2312"/>
                <w:sz w:val="24"/>
                <w:shd w:val="clear" w:color="auto" w:fill="FFFFFF"/>
              </w:rPr>
              <w:t>2</w:t>
            </w:r>
          </w:p>
        </w:tc>
        <w:tc>
          <w:tcPr>
            <w:tcW w:w="1818" w:type="dxa"/>
            <w:vAlign w:val="center"/>
          </w:tcPr>
          <w:p>
            <w:pPr>
              <w:adjustRightInd w:val="0"/>
              <w:snapToGrid w:val="0"/>
              <w:spacing w:after="0" w:line="240" w:lineRule="auto"/>
              <w:jc w:val="center"/>
              <w:rPr>
                <w:rFonts w:hint="default" w:ascii="仿宋_GB2312" w:hAnsi="仿宋_GB2312" w:eastAsia="仿宋_GB2312" w:cs="仿宋_GB2312"/>
                <w:sz w:val="24"/>
                <w:shd w:val="clear" w:color="auto" w:fill="FFFFFF"/>
                <w:lang w:val="en-US" w:eastAsia="zh-CN"/>
              </w:rPr>
            </w:pPr>
            <w:r>
              <w:rPr>
                <w:rFonts w:hint="eastAsia" w:ascii="仿宋_GB2312" w:hAnsi="仿宋_GB2312" w:eastAsia="仿宋_GB2312" w:cs="仿宋_GB2312"/>
                <w:sz w:val="24"/>
                <w:shd w:val="clear" w:color="auto" w:fill="FFFFFF"/>
                <w:lang w:val="en-US" w:eastAsia="zh-CN"/>
              </w:rPr>
              <w:t>汽车检测与维修实操</w:t>
            </w:r>
          </w:p>
        </w:tc>
        <w:tc>
          <w:tcPr>
            <w:tcW w:w="954" w:type="dxa"/>
            <w:vAlign w:val="center"/>
          </w:tcPr>
          <w:p>
            <w:pPr>
              <w:adjustRightInd w:val="0"/>
              <w:snapToGrid w:val="0"/>
              <w:spacing w:after="0" w:line="240" w:lineRule="auto"/>
              <w:jc w:val="center"/>
              <w:rPr>
                <w:rFonts w:ascii="仿宋_GB2312" w:hAnsi="仿宋_GB2312" w:eastAsia="仿宋_GB2312" w:cs="仿宋_GB2312"/>
                <w:sz w:val="24"/>
                <w:shd w:val="clear" w:color="auto" w:fill="FFFFFF"/>
              </w:rPr>
            </w:pPr>
            <w:r>
              <w:rPr>
                <w:rFonts w:hint="eastAsia" w:ascii="仿宋_GB2312" w:hAnsi="仿宋_GB2312" w:eastAsia="仿宋_GB2312" w:cs="仿宋_GB2312"/>
                <w:sz w:val="24"/>
                <w:shd w:val="clear" w:color="auto" w:fill="FFFFFF"/>
              </w:rPr>
              <w:t>7</w:t>
            </w:r>
          </w:p>
        </w:tc>
        <w:tc>
          <w:tcPr>
            <w:tcW w:w="1531" w:type="dxa"/>
            <w:vAlign w:val="center"/>
          </w:tcPr>
          <w:p>
            <w:pPr>
              <w:widowControl/>
              <w:adjustRightInd w:val="0"/>
              <w:snapToGrid w:val="0"/>
              <w:spacing w:after="0" w:line="240" w:lineRule="auto"/>
              <w:jc w:val="center"/>
              <w:rPr>
                <w:rFonts w:ascii="仿宋_GB2312" w:hAnsi="仿宋_GB2312" w:eastAsia="仿宋_GB2312" w:cs="仿宋_GB2312"/>
                <w:sz w:val="24"/>
                <w:shd w:val="clear" w:color="auto" w:fill="FFFFFF"/>
              </w:rPr>
            </w:pPr>
            <w:r>
              <w:rPr>
                <w:rFonts w:hint="eastAsia" w:ascii="仿宋_GB2312" w:hAnsi="仿宋_GB2312" w:eastAsia="仿宋_GB2312" w:cs="仿宋_GB2312"/>
                <w:sz w:val="24"/>
                <w:shd w:val="clear" w:color="auto" w:fill="FFFFFF"/>
              </w:rPr>
              <w:t>汽车检测与维修技术综合实践报告</w:t>
            </w:r>
          </w:p>
        </w:tc>
        <w:tc>
          <w:tcPr>
            <w:tcW w:w="1536" w:type="dxa"/>
            <w:vAlign w:val="center"/>
          </w:tcPr>
          <w:p>
            <w:pPr>
              <w:widowControl/>
              <w:adjustRightInd w:val="0"/>
              <w:snapToGrid w:val="0"/>
              <w:spacing w:after="0" w:line="240" w:lineRule="auto"/>
              <w:jc w:val="center"/>
              <w:rPr>
                <w:rFonts w:ascii="仿宋_GB2312" w:hAnsi="仿宋_GB2312" w:eastAsia="仿宋_GB2312" w:cs="仿宋_GB2312"/>
                <w:sz w:val="24"/>
                <w:shd w:val="clear" w:color="auto" w:fill="FFFFFF"/>
              </w:rPr>
            </w:pPr>
            <w:r>
              <w:rPr>
                <w:rFonts w:hint="eastAsia" w:ascii="仿宋_GB2312" w:hAnsi="仿宋_GB2312" w:eastAsia="仿宋_GB2312" w:cs="仿宋_GB2312"/>
                <w:sz w:val="24"/>
                <w:shd w:val="clear" w:color="auto" w:fill="FFFFFF"/>
              </w:rPr>
              <w:t>综合实践</w:t>
            </w:r>
          </w:p>
        </w:tc>
        <w:tc>
          <w:tcPr>
            <w:tcW w:w="1538" w:type="dxa"/>
            <w:vAlign w:val="center"/>
          </w:tcPr>
          <w:p>
            <w:pPr>
              <w:widowControl/>
              <w:adjustRightInd w:val="0"/>
              <w:snapToGrid w:val="0"/>
              <w:spacing w:after="0" w:line="240" w:lineRule="auto"/>
              <w:jc w:val="center"/>
              <w:rPr>
                <w:rFonts w:ascii="仿宋_GB2312" w:hAnsi="仿宋_GB2312" w:eastAsia="仿宋_GB2312" w:cs="仿宋_GB2312"/>
                <w:sz w:val="24"/>
                <w:shd w:val="clear" w:color="auto" w:fill="FFFFFF"/>
              </w:rPr>
            </w:pPr>
            <w:r>
              <w:rPr>
                <w:rFonts w:hint="eastAsia" w:ascii="仿宋_GB2312" w:hAnsi="仿宋_GB2312" w:eastAsia="仿宋_GB2312" w:cs="仿宋_GB2312"/>
                <w:sz w:val="24"/>
                <w:shd w:val="clear" w:color="auto" w:fill="FFFFFF"/>
              </w:rPr>
              <w:t>东风柳汽、上汽通用五菱、广西汽车集团、赛克科技</w:t>
            </w:r>
          </w:p>
        </w:tc>
      </w:tr>
    </w:tbl>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b.课程设计</w:t>
      </w:r>
    </w:p>
    <w:tbl>
      <w:tblPr>
        <w:tblStyle w:val="15"/>
        <w:tblW w:w="833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1"/>
        <w:gridCol w:w="1845"/>
        <w:gridCol w:w="969"/>
        <w:gridCol w:w="1551"/>
        <w:gridCol w:w="1556"/>
        <w:gridCol w:w="155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2" w:hRule="atLeast"/>
        </w:trPr>
        <w:tc>
          <w:tcPr>
            <w:tcW w:w="851" w:type="dxa"/>
            <w:vAlign w:val="center"/>
          </w:tcPr>
          <w:p>
            <w:pPr>
              <w:jc w:val="center"/>
              <w:rPr>
                <w:rFonts w:ascii="仿宋_GB2312" w:hAnsi="仿宋_GB2312" w:eastAsia="仿宋_GB2312" w:cs="仿宋_GB2312"/>
                <w:b/>
                <w:bCs/>
                <w:sz w:val="24"/>
              </w:rPr>
            </w:pPr>
            <w:r>
              <w:rPr>
                <w:rFonts w:hint="eastAsia" w:ascii="仿宋_GB2312" w:hAnsi="仿宋_GB2312" w:eastAsia="仿宋_GB2312" w:cs="仿宋_GB2312"/>
                <w:b/>
                <w:bCs/>
                <w:sz w:val="24"/>
              </w:rPr>
              <w:t>序号</w:t>
            </w:r>
          </w:p>
        </w:tc>
        <w:tc>
          <w:tcPr>
            <w:tcW w:w="1845" w:type="dxa"/>
            <w:vAlign w:val="center"/>
          </w:tcPr>
          <w:p>
            <w:pPr>
              <w:jc w:val="center"/>
              <w:rPr>
                <w:rFonts w:ascii="仿宋_GB2312" w:hAnsi="仿宋_GB2312" w:eastAsia="仿宋_GB2312" w:cs="仿宋_GB2312"/>
                <w:b/>
                <w:bCs/>
                <w:sz w:val="24"/>
              </w:rPr>
            </w:pPr>
            <w:r>
              <w:rPr>
                <w:rFonts w:hint="eastAsia" w:ascii="仿宋_GB2312" w:hAnsi="仿宋_GB2312" w:eastAsia="仿宋_GB2312" w:cs="仿宋_GB2312"/>
                <w:b/>
                <w:bCs/>
                <w:sz w:val="24"/>
              </w:rPr>
              <w:t>课程设计名称</w:t>
            </w:r>
          </w:p>
        </w:tc>
        <w:tc>
          <w:tcPr>
            <w:tcW w:w="969" w:type="dxa"/>
            <w:shd w:val="clear" w:color="auto" w:fill="auto"/>
            <w:vAlign w:val="center"/>
          </w:tcPr>
          <w:p>
            <w:pPr>
              <w:jc w:val="center"/>
              <w:rPr>
                <w:rFonts w:ascii="仿宋_GB2312" w:hAnsi="仿宋_GB2312" w:eastAsia="仿宋_GB2312" w:cs="仿宋_GB2312"/>
                <w:b/>
                <w:bCs/>
                <w:sz w:val="24"/>
              </w:rPr>
            </w:pPr>
            <w:r>
              <w:rPr>
                <w:rFonts w:hint="eastAsia" w:ascii="仿宋_GB2312" w:hAnsi="仿宋_GB2312" w:eastAsia="仿宋_GB2312" w:cs="仿宋_GB2312"/>
                <w:b/>
                <w:bCs/>
                <w:sz w:val="24"/>
              </w:rPr>
              <w:t>学期</w:t>
            </w:r>
          </w:p>
        </w:tc>
        <w:tc>
          <w:tcPr>
            <w:tcW w:w="1551" w:type="dxa"/>
            <w:vAlign w:val="center"/>
          </w:tcPr>
          <w:p>
            <w:pPr>
              <w:jc w:val="center"/>
              <w:rPr>
                <w:rFonts w:ascii="仿宋_GB2312" w:hAnsi="仿宋_GB2312" w:eastAsia="仿宋_GB2312" w:cs="仿宋_GB2312"/>
                <w:b/>
                <w:bCs/>
                <w:sz w:val="24"/>
              </w:rPr>
            </w:pPr>
            <w:r>
              <w:rPr>
                <w:rFonts w:hint="eastAsia" w:ascii="仿宋_GB2312" w:hAnsi="仿宋_GB2312" w:eastAsia="仿宋_GB2312" w:cs="仿宋_GB2312"/>
                <w:b/>
                <w:bCs/>
                <w:sz w:val="24"/>
              </w:rPr>
              <w:t>产出/成果</w:t>
            </w:r>
          </w:p>
        </w:tc>
        <w:tc>
          <w:tcPr>
            <w:tcW w:w="1556" w:type="dxa"/>
            <w:vAlign w:val="center"/>
          </w:tcPr>
          <w:p>
            <w:pPr>
              <w:jc w:val="center"/>
              <w:rPr>
                <w:rFonts w:ascii="仿宋_GB2312" w:hAnsi="仿宋_GB2312" w:eastAsia="仿宋_GB2312" w:cs="仿宋_GB2312"/>
                <w:b/>
                <w:bCs/>
                <w:sz w:val="24"/>
              </w:rPr>
            </w:pPr>
            <w:r>
              <w:rPr>
                <w:rFonts w:hint="eastAsia" w:ascii="仿宋_GB2312" w:hAnsi="仿宋_GB2312" w:eastAsia="仿宋_GB2312" w:cs="仿宋_GB2312"/>
                <w:b/>
                <w:bCs/>
                <w:sz w:val="24"/>
              </w:rPr>
              <w:t>依托专业课程</w:t>
            </w:r>
          </w:p>
        </w:tc>
        <w:tc>
          <w:tcPr>
            <w:tcW w:w="1558" w:type="dxa"/>
            <w:vAlign w:val="center"/>
          </w:tcPr>
          <w:p>
            <w:pPr>
              <w:jc w:val="center"/>
              <w:rPr>
                <w:rFonts w:ascii="仿宋_GB2312" w:hAnsi="仿宋_GB2312" w:eastAsia="仿宋_GB2312" w:cs="仿宋_GB2312"/>
                <w:b/>
                <w:bCs/>
                <w:sz w:val="24"/>
              </w:rPr>
            </w:pPr>
            <w:r>
              <w:rPr>
                <w:rFonts w:hint="eastAsia" w:ascii="仿宋_GB2312" w:hAnsi="仿宋_GB2312" w:eastAsia="仿宋_GB2312" w:cs="仿宋_GB2312"/>
                <w:b/>
                <w:bCs/>
                <w:sz w:val="24"/>
              </w:rPr>
              <w:t>合作企业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851" w:type="dxa"/>
            <w:vAlign w:val="center"/>
          </w:tcPr>
          <w:p>
            <w:pPr>
              <w:adjustRightInd w:val="0"/>
              <w:snapToGrid w:val="0"/>
              <w:spacing w:line="596" w:lineRule="exact"/>
              <w:jc w:val="center"/>
              <w:rPr>
                <w:rFonts w:ascii="仿宋_GB2312" w:hAnsi="仿宋_GB2312" w:eastAsia="仿宋_GB2312" w:cs="仿宋_GB2312"/>
                <w:sz w:val="24"/>
                <w:shd w:val="clear" w:color="auto" w:fill="FFFFFF"/>
              </w:rPr>
            </w:pPr>
            <w:r>
              <w:rPr>
                <w:rFonts w:hint="eastAsia" w:ascii="仿宋_GB2312" w:hAnsi="仿宋_GB2312" w:eastAsia="仿宋_GB2312" w:cs="仿宋_GB2312"/>
                <w:sz w:val="24"/>
                <w:shd w:val="clear" w:color="auto" w:fill="FFFFFF"/>
              </w:rPr>
              <w:t>1</w:t>
            </w:r>
          </w:p>
        </w:tc>
        <w:tc>
          <w:tcPr>
            <w:tcW w:w="1845" w:type="dxa"/>
            <w:vAlign w:val="center"/>
          </w:tcPr>
          <w:p>
            <w:pPr>
              <w:widowControl/>
              <w:jc w:val="left"/>
              <w:textAlignment w:val="center"/>
              <w:rPr>
                <w:rFonts w:ascii="仿宋_GB2312" w:hAnsi="仿宋_GB2312" w:eastAsia="仿宋_GB2312" w:cs="仿宋_GB2312"/>
                <w:sz w:val="24"/>
                <w:shd w:val="clear" w:color="auto" w:fill="FFFFFF"/>
              </w:rPr>
            </w:pPr>
            <w:r>
              <w:rPr>
                <w:rFonts w:ascii="仿宋_GB2312" w:hAnsi="等线" w:eastAsia="仿宋_GB2312" w:cs="仿宋_GB2312"/>
                <w:color w:val="000000"/>
                <w:kern w:val="0"/>
                <w:sz w:val="24"/>
                <w:szCs w:val="24"/>
                <w:lang w:bidi="ar"/>
              </w:rPr>
              <w:t>课程设计1：车辆零部件设计与3D打印实践</w:t>
            </w:r>
          </w:p>
        </w:tc>
        <w:tc>
          <w:tcPr>
            <w:tcW w:w="969" w:type="dxa"/>
            <w:shd w:val="clear" w:color="auto" w:fill="auto"/>
            <w:vAlign w:val="center"/>
          </w:tcPr>
          <w:p>
            <w:pPr>
              <w:adjustRightInd w:val="0"/>
              <w:snapToGrid w:val="0"/>
              <w:spacing w:line="596" w:lineRule="exact"/>
              <w:jc w:val="center"/>
              <w:rPr>
                <w:rFonts w:ascii="仿宋_GB2312" w:hAnsi="仿宋_GB2312" w:eastAsia="仿宋_GB2312" w:cs="仿宋_GB2312"/>
                <w:sz w:val="24"/>
                <w:shd w:val="clear" w:color="auto" w:fill="FFFFFF"/>
              </w:rPr>
            </w:pPr>
            <w:r>
              <w:rPr>
                <w:rFonts w:hint="eastAsia" w:ascii="仿宋_GB2312" w:hAnsi="仿宋_GB2312" w:eastAsia="仿宋_GB2312" w:cs="仿宋_GB2312"/>
                <w:sz w:val="24"/>
                <w:shd w:val="clear" w:color="auto" w:fill="FFFFFF"/>
              </w:rPr>
              <w:t>2</w:t>
            </w:r>
          </w:p>
        </w:tc>
        <w:tc>
          <w:tcPr>
            <w:tcW w:w="1551" w:type="dxa"/>
            <w:vAlign w:val="center"/>
          </w:tcPr>
          <w:p>
            <w:pPr>
              <w:widowControl/>
              <w:spacing w:line="240" w:lineRule="auto"/>
              <w:jc w:val="left"/>
              <w:textAlignment w:val="center"/>
              <w:rPr>
                <w:rFonts w:ascii="仿宋_GB2312" w:hAnsi="仿宋_GB2312" w:eastAsia="仿宋_GB2312" w:cs="仿宋_GB2312"/>
                <w:sz w:val="24"/>
                <w:shd w:val="clear" w:color="auto" w:fill="FFFFFF"/>
              </w:rPr>
            </w:pPr>
            <w:r>
              <w:rPr>
                <w:rFonts w:ascii="仿宋_GB2312" w:hAnsi="宋体" w:eastAsia="仿宋_GB2312" w:cs="仿宋_GB2312"/>
                <w:color w:val="000000"/>
                <w:kern w:val="0"/>
                <w:sz w:val="24"/>
                <w:szCs w:val="24"/>
                <w:lang w:bidi="ar"/>
              </w:rPr>
              <w:t>3D打印零件实物</w:t>
            </w:r>
          </w:p>
        </w:tc>
        <w:tc>
          <w:tcPr>
            <w:tcW w:w="1556" w:type="dxa"/>
            <w:vAlign w:val="center"/>
          </w:tcPr>
          <w:p>
            <w:pPr>
              <w:widowControl/>
              <w:spacing w:line="240" w:lineRule="auto"/>
              <w:jc w:val="left"/>
              <w:textAlignment w:val="center"/>
              <w:rPr>
                <w:rFonts w:ascii="仿宋_GB2312" w:hAnsi="仿宋_GB2312" w:eastAsia="仿宋_GB2312" w:cs="仿宋_GB2312"/>
                <w:sz w:val="24"/>
                <w:shd w:val="clear" w:color="auto" w:fill="FFFFFF"/>
              </w:rPr>
            </w:pPr>
            <w:r>
              <w:rPr>
                <w:rFonts w:ascii="仿宋_GB2312" w:hAnsi="宋体" w:eastAsia="仿宋_GB2312" w:cs="仿宋_GB2312"/>
                <w:color w:val="000000"/>
                <w:kern w:val="0"/>
                <w:sz w:val="24"/>
                <w:szCs w:val="24"/>
                <w:lang w:bidi="ar"/>
              </w:rPr>
              <w:t>车辆零部件拆装与修配、发动机构造与检修、汽车转向、行驶制动系统检修</w:t>
            </w:r>
          </w:p>
        </w:tc>
        <w:tc>
          <w:tcPr>
            <w:tcW w:w="1558" w:type="dxa"/>
            <w:vAlign w:val="center"/>
          </w:tcPr>
          <w:p>
            <w:pPr>
              <w:widowControl/>
              <w:spacing w:line="240" w:lineRule="auto"/>
              <w:jc w:val="left"/>
              <w:textAlignment w:val="center"/>
              <w:rPr>
                <w:rFonts w:ascii="仿宋_GB2312" w:hAnsi="仿宋_GB2312" w:eastAsia="仿宋_GB2312" w:cs="仿宋_GB2312"/>
                <w:sz w:val="24"/>
                <w:shd w:val="clear" w:color="auto" w:fill="FFFFFF"/>
              </w:rPr>
            </w:pPr>
            <w:r>
              <w:rPr>
                <w:rFonts w:ascii="仿宋_GB2312" w:hAnsi="宋体" w:eastAsia="仿宋_GB2312" w:cs="仿宋_GB2312"/>
                <w:color w:val="000000"/>
                <w:kern w:val="0"/>
                <w:sz w:val="24"/>
                <w:szCs w:val="24"/>
                <w:lang w:bidi="ar"/>
              </w:rPr>
              <w:t>东风柳州汽车、上汽通用五菱、柳工集团、广西汽车集团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851" w:type="dxa"/>
            <w:vAlign w:val="center"/>
          </w:tcPr>
          <w:p>
            <w:pPr>
              <w:adjustRightInd w:val="0"/>
              <w:snapToGrid w:val="0"/>
              <w:spacing w:line="596" w:lineRule="exact"/>
              <w:jc w:val="center"/>
              <w:rPr>
                <w:rFonts w:ascii="仿宋_GB2312" w:hAnsi="仿宋_GB2312" w:eastAsia="仿宋_GB2312" w:cs="仿宋_GB2312"/>
                <w:sz w:val="24"/>
                <w:shd w:val="clear" w:color="auto" w:fill="FFFFFF"/>
              </w:rPr>
            </w:pPr>
            <w:r>
              <w:rPr>
                <w:rFonts w:hint="eastAsia" w:ascii="仿宋_GB2312" w:hAnsi="仿宋_GB2312" w:eastAsia="仿宋_GB2312" w:cs="仿宋_GB2312"/>
                <w:sz w:val="24"/>
                <w:shd w:val="clear" w:color="auto" w:fill="FFFFFF"/>
              </w:rPr>
              <w:t>2</w:t>
            </w:r>
          </w:p>
        </w:tc>
        <w:tc>
          <w:tcPr>
            <w:tcW w:w="1845" w:type="dxa"/>
            <w:vAlign w:val="center"/>
          </w:tcPr>
          <w:p>
            <w:pPr>
              <w:widowControl/>
              <w:jc w:val="left"/>
              <w:textAlignment w:val="center"/>
              <w:rPr>
                <w:rFonts w:ascii="仿宋_GB2312" w:hAnsi="仿宋_GB2312" w:eastAsia="仿宋_GB2312" w:cs="仿宋_GB2312"/>
                <w:sz w:val="24"/>
                <w:shd w:val="clear" w:color="auto" w:fill="FFFFFF"/>
              </w:rPr>
            </w:pPr>
            <w:r>
              <w:rPr>
                <w:rFonts w:ascii="仿宋_GB2312" w:hAnsi="等线" w:eastAsia="仿宋_GB2312" w:cs="仿宋_GB2312"/>
                <w:color w:val="000000"/>
                <w:kern w:val="0"/>
                <w:sz w:val="24"/>
                <w:szCs w:val="24"/>
                <w:lang w:bidi="ar"/>
              </w:rPr>
              <w:t>课程设计2：钣金移动小车制作实践</w:t>
            </w:r>
          </w:p>
        </w:tc>
        <w:tc>
          <w:tcPr>
            <w:tcW w:w="969" w:type="dxa"/>
            <w:shd w:val="clear" w:color="auto" w:fill="auto"/>
            <w:vAlign w:val="center"/>
          </w:tcPr>
          <w:p>
            <w:pPr>
              <w:adjustRightInd w:val="0"/>
              <w:snapToGrid w:val="0"/>
              <w:spacing w:line="596" w:lineRule="exact"/>
              <w:jc w:val="center"/>
              <w:rPr>
                <w:rFonts w:ascii="仿宋_GB2312" w:hAnsi="仿宋_GB2312" w:eastAsia="仿宋_GB2312" w:cs="仿宋_GB2312"/>
                <w:sz w:val="24"/>
                <w:shd w:val="clear" w:color="auto" w:fill="FFFFFF"/>
              </w:rPr>
            </w:pPr>
            <w:r>
              <w:rPr>
                <w:rFonts w:hint="eastAsia" w:ascii="仿宋_GB2312" w:hAnsi="仿宋_GB2312" w:eastAsia="仿宋_GB2312" w:cs="仿宋_GB2312"/>
                <w:sz w:val="24"/>
                <w:shd w:val="clear" w:color="auto" w:fill="FFFFFF"/>
              </w:rPr>
              <w:t>3</w:t>
            </w:r>
          </w:p>
        </w:tc>
        <w:tc>
          <w:tcPr>
            <w:tcW w:w="1551" w:type="dxa"/>
            <w:vAlign w:val="center"/>
          </w:tcPr>
          <w:p>
            <w:pPr>
              <w:widowControl/>
              <w:spacing w:line="240" w:lineRule="auto"/>
              <w:jc w:val="left"/>
              <w:textAlignment w:val="center"/>
              <w:rPr>
                <w:rFonts w:ascii="仿宋_GB2312" w:hAnsi="仿宋_GB2312" w:eastAsia="仿宋_GB2312" w:cs="仿宋_GB2312"/>
                <w:sz w:val="24"/>
                <w:shd w:val="clear" w:color="auto" w:fill="FFFFFF"/>
              </w:rPr>
            </w:pPr>
            <w:r>
              <w:rPr>
                <w:rFonts w:hint="eastAsia" w:ascii="仿宋_GB2312" w:hAnsi="宋体" w:eastAsia="仿宋_GB2312" w:cs="仿宋_GB2312"/>
                <w:color w:val="000000"/>
                <w:kern w:val="0"/>
                <w:sz w:val="24"/>
                <w:szCs w:val="24"/>
                <w:lang w:bidi="ar"/>
              </w:rPr>
              <w:t>设计制作移动小车实物</w:t>
            </w:r>
          </w:p>
        </w:tc>
        <w:tc>
          <w:tcPr>
            <w:tcW w:w="1556" w:type="dxa"/>
            <w:vAlign w:val="center"/>
          </w:tcPr>
          <w:p>
            <w:pPr>
              <w:widowControl/>
              <w:spacing w:line="240" w:lineRule="auto"/>
              <w:jc w:val="left"/>
              <w:textAlignment w:val="center"/>
              <w:rPr>
                <w:rFonts w:ascii="仿宋_GB2312" w:hAnsi="仿宋_GB2312" w:eastAsia="仿宋_GB2312" w:cs="仿宋_GB2312"/>
                <w:sz w:val="24"/>
                <w:shd w:val="clear" w:color="auto" w:fill="FFFFFF"/>
              </w:rPr>
            </w:pPr>
            <w:r>
              <w:rPr>
                <w:rFonts w:ascii="仿宋_GB2312" w:hAnsi="宋体" w:eastAsia="仿宋_GB2312" w:cs="仿宋_GB2312"/>
                <w:color w:val="000000"/>
                <w:kern w:val="0"/>
                <w:sz w:val="24"/>
                <w:szCs w:val="24"/>
                <w:lang w:bidi="ar"/>
              </w:rPr>
              <w:t>车身零部件、车身总成以及车身的设计与制造</w:t>
            </w:r>
            <w:r>
              <w:rPr>
                <w:rFonts w:hint="eastAsia" w:ascii="仿宋_GB2312" w:hAnsi="宋体" w:eastAsia="仿宋_GB2312" w:cs="仿宋_GB2312"/>
                <w:color w:val="000000"/>
                <w:kern w:val="0"/>
                <w:sz w:val="24"/>
                <w:szCs w:val="24"/>
                <w:lang w:bidi="ar"/>
              </w:rPr>
              <w:t>、金属及非金属材质零部件及总成的接合</w:t>
            </w:r>
          </w:p>
        </w:tc>
        <w:tc>
          <w:tcPr>
            <w:tcW w:w="1558" w:type="dxa"/>
            <w:vAlign w:val="center"/>
          </w:tcPr>
          <w:p>
            <w:pPr>
              <w:widowControl/>
              <w:spacing w:line="240" w:lineRule="auto"/>
              <w:jc w:val="left"/>
              <w:textAlignment w:val="center"/>
              <w:rPr>
                <w:rFonts w:ascii="仿宋_GB2312" w:hAnsi="仿宋_GB2312" w:eastAsia="仿宋_GB2312" w:cs="仿宋_GB2312"/>
                <w:sz w:val="24"/>
                <w:shd w:val="clear" w:color="auto" w:fill="FFFFFF"/>
              </w:rPr>
            </w:pPr>
            <w:r>
              <w:rPr>
                <w:rFonts w:ascii="仿宋_GB2312" w:hAnsi="宋体" w:eastAsia="仿宋_GB2312" w:cs="仿宋_GB2312"/>
                <w:color w:val="000000"/>
                <w:kern w:val="0"/>
                <w:sz w:val="24"/>
                <w:szCs w:val="24"/>
                <w:lang w:bidi="ar"/>
              </w:rPr>
              <w:t>东风柳州汽车、上汽通用五菱、柳工集团、广西汽车集团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0" w:hRule="atLeast"/>
        </w:trPr>
        <w:tc>
          <w:tcPr>
            <w:tcW w:w="851" w:type="dxa"/>
            <w:vAlign w:val="center"/>
          </w:tcPr>
          <w:p>
            <w:pPr>
              <w:adjustRightInd w:val="0"/>
              <w:snapToGrid w:val="0"/>
              <w:spacing w:line="596" w:lineRule="exact"/>
              <w:jc w:val="center"/>
              <w:rPr>
                <w:rFonts w:ascii="仿宋_GB2312" w:hAnsi="仿宋_GB2312" w:eastAsia="仿宋_GB2312" w:cs="仿宋_GB2312"/>
                <w:sz w:val="24"/>
                <w:shd w:val="clear" w:color="auto" w:fill="FFFFFF"/>
              </w:rPr>
            </w:pPr>
            <w:r>
              <w:rPr>
                <w:rFonts w:hint="eastAsia" w:ascii="仿宋_GB2312" w:hAnsi="仿宋_GB2312" w:eastAsia="仿宋_GB2312" w:cs="仿宋_GB2312"/>
                <w:sz w:val="24"/>
                <w:shd w:val="clear" w:color="auto" w:fill="FFFFFF"/>
              </w:rPr>
              <w:t>3</w:t>
            </w:r>
          </w:p>
        </w:tc>
        <w:tc>
          <w:tcPr>
            <w:tcW w:w="1845" w:type="dxa"/>
            <w:vAlign w:val="center"/>
          </w:tcPr>
          <w:p>
            <w:pPr>
              <w:widowControl/>
              <w:jc w:val="left"/>
              <w:textAlignment w:val="center"/>
              <w:rPr>
                <w:rFonts w:ascii="仿宋_GB2312" w:hAnsi="仿宋_GB2312" w:eastAsia="仿宋_GB2312" w:cs="仿宋_GB2312"/>
                <w:sz w:val="24"/>
                <w:shd w:val="clear" w:color="auto" w:fill="FFFFFF"/>
              </w:rPr>
            </w:pPr>
            <w:r>
              <w:rPr>
                <w:rFonts w:ascii="仿宋_GB2312" w:hAnsi="等线" w:eastAsia="仿宋_GB2312" w:cs="仿宋_GB2312"/>
                <w:color w:val="000000"/>
                <w:kern w:val="0"/>
                <w:sz w:val="24"/>
                <w:szCs w:val="24"/>
                <w:lang w:bidi="ar"/>
              </w:rPr>
              <w:t>课程设计3：汽车电子智能系统创新实践</w:t>
            </w:r>
          </w:p>
        </w:tc>
        <w:tc>
          <w:tcPr>
            <w:tcW w:w="969" w:type="dxa"/>
            <w:shd w:val="clear" w:color="auto" w:fill="auto"/>
            <w:vAlign w:val="center"/>
          </w:tcPr>
          <w:p>
            <w:pPr>
              <w:adjustRightInd w:val="0"/>
              <w:snapToGrid w:val="0"/>
              <w:spacing w:line="596" w:lineRule="exact"/>
              <w:jc w:val="center"/>
              <w:rPr>
                <w:rFonts w:ascii="仿宋_GB2312" w:hAnsi="仿宋_GB2312" w:eastAsia="仿宋_GB2312" w:cs="仿宋_GB2312"/>
                <w:sz w:val="24"/>
                <w:shd w:val="clear" w:color="auto" w:fill="FFFFFF"/>
              </w:rPr>
            </w:pPr>
            <w:r>
              <w:rPr>
                <w:rFonts w:hint="eastAsia" w:ascii="仿宋_GB2312" w:hAnsi="仿宋_GB2312" w:eastAsia="仿宋_GB2312" w:cs="仿宋_GB2312"/>
                <w:sz w:val="24"/>
                <w:shd w:val="clear" w:color="auto" w:fill="FFFFFF"/>
              </w:rPr>
              <w:t>4</w:t>
            </w:r>
          </w:p>
        </w:tc>
        <w:tc>
          <w:tcPr>
            <w:tcW w:w="1551" w:type="dxa"/>
            <w:vAlign w:val="center"/>
          </w:tcPr>
          <w:p>
            <w:pPr>
              <w:adjustRightInd w:val="0"/>
              <w:snapToGrid w:val="0"/>
              <w:spacing w:line="240" w:lineRule="auto"/>
              <w:jc w:val="center"/>
              <w:rPr>
                <w:rFonts w:ascii="仿宋_GB2312" w:hAnsi="仿宋_GB2312" w:eastAsia="仿宋_GB2312" w:cs="仿宋_GB2312"/>
                <w:sz w:val="24"/>
                <w:shd w:val="clear" w:color="auto" w:fill="FFFFFF"/>
              </w:rPr>
            </w:pPr>
            <w:r>
              <w:rPr>
                <w:rFonts w:hint="eastAsia" w:ascii="仿宋_GB2312" w:hAnsi="仿宋_GB2312" w:eastAsia="仿宋_GB2312" w:cs="仿宋_GB2312"/>
                <w:sz w:val="24"/>
                <w:shd w:val="clear" w:color="auto" w:fill="FFFFFF"/>
              </w:rPr>
              <w:t>实际设计电路实物</w:t>
            </w:r>
          </w:p>
        </w:tc>
        <w:tc>
          <w:tcPr>
            <w:tcW w:w="1556" w:type="dxa"/>
            <w:vAlign w:val="center"/>
          </w:tcPr>
          <w:p>
            <w:pPr>
              <w:widowControl/>
              <w:spacing w:line="300" w:lineRule="exact"/>
              <w:textAlignment w:val="center"/>
              <w:rPr>
                <w:rFonts w:ascii="仿宋_GB2312" w:hAnsi="仿宋_GB2312" w:eastAsia="仿宋_GB2312" w:cs="仿宋_GB2312"/>
                <w:sz w:val="24"/>
                <w:shd w:val="clear" w:color="auto" w:fill="FFFFFF"/>
              </w:rPr>
            </w:pPr>
            <w:r>
              <w:rPr>
                <w:rFonts w:hint="eastAsia" w:ascii="仿宋" w:hAnsi="仿宋" w:eastAsia="仿宋" w:cs="仿宋"/>
                <w:color w:val="000000"/>
                <w:kern w:val="0"/>
                <w:sz w:val="24"/>
                <w:lang w:bidi="ar"/>
              </w:rPr>
              <w:t>电工电子技术基础</w:t>
            </w:r>
          </w:p>
        </w:tc>
        <w:tc>
          <w:tcPr>
            <w:tcW w:w="1558" w:type="dxa"/>
            <w:vAlign w:val="center"/>
          </w:tcPr>
          <w:p>
            <w:pPr>
              <w:widowControl/>
              <w:spacing w:line="300" w:lineRule="exact"/>
              <w:textAlignment w:val="center"/>
              <w:rPr>
                <w:rFonts w:ascii="仿宋_GB2312" w:hAnsi="仿宋_GB2312" w:eastAsia="仿宋_GB2312" w:cs="仿宋_GB2312"/>
                <w:sz w:val="24"/>
                <w:shd w:val="clear" w:color="auto" w:fill="FFFFFF"/>
              </w:rPr>
            </w:pPr>
            <w:r>
              <w:rPr>
                <w:rFonts w:ascii="仿宋_GB2312" w:hAnsi="宋体" w:eastAsia="仿宋_GB2312" w:cs="仿宋_GB2312"/>
                <w:color w:val="000000"/>
                <w:kern w:val="0"/>
                <w:sz w:val="24"/>
                <w:szCs w:val="24"/>
                <w:lang w:bidi="ar"/>
              </w:rPr>
              <w:t>东风柳州汽车、上汽通用五菱、柳工集团、广西汽车集团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0" w:hRule="atLeast"/>
        </w:trPr>
        <w:tc>
          <w:tcPr>
            <w:tcW w:w="851" w:type="dxa"/>
            <w:vAlign w:val="center"/>
          </w:tcPr>
          <w:p>
            <w:pPr>
              <w:adjustRightInd w:val="0"/>
              <w:snapToGrid w:val="0"/>
              <w:spacing w:line="596" w:lineRule="exact"/>
              <w:jc w:val="center"/>
              <w:rPr>
                <w:rFonts w:ascii="仿宋_GB2312" w:hAnsi="仿宋_GB2312" w:eastAsia="仿宋_GB2312" w:cs="仿宋_GB2312"/>
                <w:sz w:val="24"/>
                <w:shd w:val="clear" w:color="auto" w:fill="FFFFFF"/>
              </w:rPr>
            </w:pPr>
            <w:r>
              <w:rPr>
                <w:rFonts w:hint="eastAsia" w:ascii="仿宋_GB2312" w:hAnsi="仿宋_GB2312" w:eastAsia="仿宋_GB2312" w:cs="仿宋_GB2312"/>
                <w:sz w:val="24"/>
                <w:shd w:val="clear" w:color="auto" w:fill="FFFFFF"/>
              </w:rPr>
              <w:t>4</w:t>
            </w:r>
          </w:p>
        </w:tc>
        <w:tc>
          <w:tcPr>
            <w:tcW w:w="1845" w:type="dxa"/>
            <w:vAlign w:val="center"/>
          </w:tcPr>
          <w:p>
            <w:pPr>
              <w:widowControl/>
              <w:jc w:val="left"/>
              <w:textAlignment w:val="center"/>
              <w:rPr>
                <w:rFonts w:ascii="仿宋_GB2312" w:hAnsi="仿宋_GB2312" w:eastAsia="仿宋_GB2312" w:cs="仿宋_GB2312"/>
                <w:sz w:val="24"/>
                <w:shd w:val="clear" w:color="auto" w:fill="FFFFFF"/>
              </w:rPr>
            </w:pPr>
            <w:r>
              <w:rPr>
                <w:rFonts w:ascii="仿宋_GB2312" w:hAnsi="等线" w:eastAsia="仿宋_GB2312" w:cs="仿宋_GB2312"/>
                <w:color w:val="000000"/>
                <w:kern w:val="0"/>
                <w:sz w:val="24"/>
                <w:szCs w:val="24"/>
                <w:lang w:bidi="ar"/>
              </w:rPr>
              <w:t>课程设计4：汽车整车与零部件装调实践</w:t>
            </w:r>
          </w:p>
        </w:tc>
        <w:tc>
          <w:tcPr>
            <w:tcW w:w="969" w:type="dxa"/>
            <w:shd w:val="clear" w:color="auto" w:fill="auto"/>
            <w:vAlign w:val="center"/>
          </w:tcPr>
          <w:p>
            <w:pPr>
              <w:adjustRightInd w:val="0"/>
              <w:snapToGrid w:val="0"/>
              <w:spacing w:line="596" w:lineRule="exact"/>
              <w:jc w:val="center"/>
              <w:rPr>
                <w:rFonts w:ascii="仿宋_GB2312" w:hAnsi="仿宋_GB2312" w:eastAsia="仿宋_GB2312" w:cs="仿宋_GB2312"/>
                <w:sz w:val="24"/>
                <w:shd w:val="clear" w:color="auto" w:fill="FFFFFF"/>
              </w:rPr>
            </w:pPr>
            <w:r>
              <w:rPr>
                <w:rFonts w:hint="eastAsia" w:ascii="仿宋_GB2312" w:hAnsi="仿宋_GB2312" w:eastAsia="仿宋_GB2312" w:cs="仿宋_GB2312"/>
                <w:sz w:val="24"/>
                <w:shd w:val="clear" w:color="auto" w:fill="FFFFFF"/>
              </w:rPr>
              <w:t>5</w:t>
            </w:r>
          </w:p>
        </w:tc>
        <w:tc>
          <w:tcPr>
            <w:tcW w:w="1551" w:type="dxa"/>
            <w:vAlign w:val="center"/>
          </w:tcPr>
          <w:p>
            <w:pPr>
              <w:adjustRightInd w:val="0"/>
              <w:snapToGrid w:val="0"/>
              <w:spacing w:line="240" w:lineRule="auto"/>
              <w:jc w:val="center"/>
              <w:rPr>
                <w:rFonts w:ascii="仿宋_GB2312" w:hAnsi="仿宋_GB2312" w:eastAsia="仿宋_GB2312" w:cs="仿宋_GB2312"/>
                <w:sz w:val="24"/>
                <w:shd w:val="clear" w:color="auto" w:fill="FFFFFF"/>
              </w:rPr>
            </w:pPr>
            <w:r>
              <w:rPr>
                <w:rFonts w:hint="eastAsia" w:ascii="仿宋_GB2312" w:hAnsi="仿宋_GB2312" w:eastAsia="仿宋_GB2312" w:cs="仿宋_GB2312"/>
                <w:sz w:val="24"/>
                <w:shd w:val="clear" w:color="auto" w:fill="FFFFFF"/>
              </w:rPr>
              <w:t>实际装调车辆</w:t>
            </w:r>
          </w:p>
        </w:tc>
        <w:tc>
          <w:tcPr>
            <w:tcW w:w="1556" w:type="dxa"/>
            <w:vAlign w:val="center"/>
          </w:tcPr>
          <w:p>
            <w:pPr>
              <w:adjustRightInd w:val="0"/>
              <w:snapToGrid w:val="0"/>
              <w:spacing w:line="240" w:lineRule="auto"/>
              <w:jc w:val="center"/>
              <w:rPr>
                <w:rFonts w:ascii="仿宋_GB2312" w:hAnsi="仿宋_GB2312" w:eastAsia="仿宋_GB2312" w:cs="仿宋_GB2312"/>
                <w:sz w:val="24"/>
                <w:shd w:val="clear" w:color="auto" w:fill="FFFFFF"/>
              </w:rPr>
            </w:pPr>
            <w:r>
              <w:rPr>
                <w:rFonts w:hint="eastAsia" w:ascii="仿宋_GB2312" w:hAnsi="仿宋_GB2312" w:eastAsia="仿宋_GB2312" w:cs="仿宋_GB2312"/>
                <w:sz w:val="24"/>
                <w:shd w:val="clear" w:color="auto" w:fill="FFFFFF"/>
              </w:rPr>
              <w:t>汽车构造与拆装Ⅰ-Ⅱ</w:t>
            </w:r>
          </w:p>
        </w:tc>
        <w:tc>
          <w:tcPr>
            <w:tcW w:w="1558" w:type="dxa"/>
            <w:vAlign w:val="center"/>
          </w:tcPr>
          <w:p>
            <w:pPr>
              <w:adjustRightInd w:val="0"/>
              <w:snapToGrid w:val="0"/>
              <w:spacing w:line="240" w:lineRule="auto"/>
              <w:jc w:val="center"/>
              <w:rPr>
                <w:rFonts w:ascii="仿宋_GB2312" w:hAnsi="仿宋_GB2312" w:eastAsia="仿宋_GB2312" w:cs="仿宋_GB2312"/>
                <w:sz w:val="24"/>
                <w:shd w:val="clear" w:color="auto" w:fill="FFFFFF"/>
              </w:rPr>
            </w:pPr>
            <w:r>
              <w:rPr>
                <w:rFonts w:hint="eastAsia" w:ascii="仿宋_GB2312" w:hAnsi="仿宋_GB2312" w:eastAsia="仿宋_GB2312" w:cs="仿宋_GB2312"/>
                <w:sz w:val="24"/>
                <w:shd w:val="clear" w:color="auto" w:fill="FFFFFF"/>
              </w:rPr>
              <w:t>东风柳州汽车、上汽通用五菱、柳工集团、广西汽车集团</w:t>
            </w:r>
          </w:p>
        </w:tc>
      </w:tr>
    </w:tbl>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c.实习安排</w:t>
      </w:r>
    </w:p>
    <w:tbl>
      <w:tblPr>
        <w:tblStyle w:val="15"/>
        <w:tblW w:w="845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01"/>
        <w:gridCol w:w="2752"/>
        <w:gridCol w:w="1324"/>
        <w:gridCol w:w="1076"/>
        <w:gridCol w:w="972"/>
        <w:gridCol w:w="123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5" w:hRule="atLeast"/>
        </w:trPr>
        <w:tc>
          <w:tcPr>
            <w:tcW w:w="1101" w:type="dxa"/>
            <w:vAlign w:val="center"/>
          </w:tcPr>
          <w:p>
            <w:pPr>
              <w:spacing w:after="0" w:line="240" w:lineRule="auto"/>
              <w:jc w:val="center"/>
              <w:rPr>
                <w:rFonts w:hint="eastAsia" w:ascii="仿宋_GB2312" w:hAnsi="仿宋_GB2312" w:eastAsia="仿宋_GB2312" w:cs="仿宋_GB2312"/>
                <w:b/>
                <w:bCs/>
                <w:sz w:val="24"/>
                <w:shd w:val="clear" w:color="auto" w:fill="FFFFFF"/>
              </w:rPr>
            </w:pPr>
            <w:r>
              <w:rPr>
                <w:rFonts w:hint="eastAsia" w:ascii="仿宋_GB2312" w:hAnsi="仿宋_GB2312" w:eastAsia="仿宋_GB2312" w:cs="仿宋_GB2312"/>
                <w:b/>
                <w:bCs/>
                <w:sz w:val="24"/>
                <w:shd w:val="clear" w:color="auto" w:fill="FFFFFF"/>
              </w:rPr>
              <w:t>时间</w:t>
            </w:r>
          </w:p>
        </w:tc>
        <w:tc>
          <w:tcPr>
            <w:tcW w:w="2752" w:type="dxa"/>
            <w:vAlign w:val="center"/>
          </w:tcPr>
          <w:p>
            <w:pPr>
              <w:spacing w:after="0" w:line="240" w:lineRule="auto"/>
              <w:jc w:val="center"/>
              <w:rPr>
                <w:rFonts w:hint="eastAsia" w:ascii="仿宋_GB2312" w:hAnsi="仿宋_GB2312" w:eastAsia="仿宋_GB2312" w:cs="仿宋_GB2312"/>
                <w:b/>
                <w:bCs/>
                <w:sz w:val="24"/>
                <w:shd w:val="clear" w:color="auto" w:fill="FFFFFF"/>
              </w:rPr>
            </w:pPr>
            <w:r>
              <w:rPr>
                <w:rFonts w:hint="eastAsia" w:ascii="仿宋_GB2312" w:hAnsi="仿宋_GB2312" w:eastAsia="仿宋_GB2312" w:cs="仿宋_GB2312"/>
                <w:b/>
                <w:bCs/>
                <w:sz w:val="24"/>
                <w:shd w:val="clear" w:color="auto" w:fill="FFFFFF"/>
              </w:rPr>
              <w:t>实习目标</w:t>
            </w:r>
          </w:p>
        </w:tc>
        <w:tc>
          <w:tcPr>
            <w:tcW w:w="1324" w:type="dxa"/>
            <w:vAlign w:val="center"/>
          </w:tcPr>
          <w:p>
            <w:pPr>
              <w:spacing w:after="0" w:line="240" w:lineRule="auto"/>
              <w:jc w:val="center"/>
              <w:rPr>
                <w:rFonts w:hint="eastAsia" w:ascii="仿宋_GB2312" w:hAnsi="仿宋_GB2312" w:eastAsia="仿宋_GB2312" w:cs="仿宋_GB2312"/>
                <w:b/>
                <w:bCs/>
                <w:sz w:val="24"/>
                <w:shd w:val="clear" w:color="auto" w:fill="FFFFFF"/>
              </w:rPr>
            </w:pPr>
            <w:r>
              <w:rPr>
                <w:rFonts w:hint="eastAsia" w:ascii="仿宋_GB2312" w:hAnsi="仿宋_GB2312" w:eastAsia="仿宋_GB2312" w:cs="仿宋_GB2312"/>
                <w:b/>
                <w:bCs/>
                <w:sz w:val="24"/>
                <w:shd w:val="clear" w:color="auto" w:fill="FFFFFF"/>
              </w:rPr>
              <w:t>实习项目</w:t>
            </w:r>
          </w:p>
          <w:p>
            <w:pPr>
              <w:spacing w:after="0" w:line="240" w:lineRule="auto"/>
              <w:jc w:val="center"/>
              <w:rPr>
                <w:rFonts w:hint="eastAsia" w:ascii="仿宋_GB2312" w:hAnsi="仿宋_GB2312" w:eastAsia="仿宋_GB2312" w:cs="仿宋_GB2312"/>
                <w:b/>
                <w:bCs/>
                <w:sz w:val="24"/>
                <w:shd w:val="clear" w:color="auto" w:fill="FFFFFF"/>
              </w:rPr>
            </w:pPr>
            <w:r>
              <w:rPr>
                <w:rFonts w:hint="eastAsia" w:ascii="仿宋_GB2312" w:hAnsi="仿宋_GB2312" w:eastAsia="仿宋_GB2312" w:cs="仿宋_GB2312"/>
                <w:b/>
                <w:bCs/>
                <w:sz w:val="24"/>
                <w:shd w:val="clear" w:color="auto" w:fill="FFFFFF"/>
              </w:rPr>
              <w:t>（内容/</w:t>
            </w:r>
          </w:p>
          <w:p>
            <w:pPr>
              <w:spacing w:after="0" w:line="240" w:lineRule="auto"/>
              <w:jc w:val="center"/>
              <w:rPr>
                <w:rFonts w:hint="eastAsia" w:ascii="仿宋_GB2312" w:hAnsi="仿宋_GB2312" w:eastAsia="仿宋_GB2312" w:cs="仿宋_GB2312"/>
                <w:b/>
                <w:bCs/>
                <w:sz w:val="24"/>
                <w:shd w:val="clear" w:color="auto" w:fill="FFFFFF"/>
              </w:rPr>
            </w:pPr>
            <w:r>
              <w:rPr>
                <w:rFonts w:hint="eastAsia" w:ascii="仿宋_GB2312" w:hAnsi="仿宋_GB2312" w:eastAsia="仿宋_GB2312" w:cs="仿宋_GB2312"/>
                <w:b/>
                <w:bCs/>
                <w:sz w:val="24"/>
                <w:shd w:val="clear" w:color="auto" w:fill="FFFFFF"/>
              </w:rPr>
              <w:t>任务）</w:t>
            </w:r>
          </w:p>
        </w:tc>
        <w:tc>
          <w:tcPr>
            <w:tcW w:w="1076" w:type="dxa"/>
            <w:vAlign w:val="center"/>
          </w:tcPr>
          <w:p>
            <w:pPr>
              <w:spacing w:after="0" w:line="240" w:lineRule="auto"/>
              <w:jc w:val="center"/>
              <w:rPr>
                <w:rFonts w:hint="eastAsia" w:ascii="仿宋_GB2312" w:hAnsi="仿宋_GB2312" w:eastAsia="仿宋_GB2312" w:cs="仿宋_GB2312"/>
                <w:b/>
                <w:bCs/>
                <w:sz w:val="24"/>
                <w:shd w:val="clear" w:color="auto" w:fill="FFFFFF"/>
              </w:rPr>
            </w:pPr>
            <w:r>
              <w:rPr>
                <w:rFonts w:hint="eastAsia" w:ascii="仿宋_GB2312" w:hAnsi="仿宋_GB2312" w:eastAsia="仿宋_GB2312" w:cs="仿宋_GB2312"/>
                <w:b/>
                <w:bCs/>
                <w:sz w:val="24"/>
                <w:shd w:val="clear" w:color="auto" w:fill="FFFFFF"/>
              </w:rPr>
              <w:t>实习</w:t>
            </w:r>
          </w:p>
          <w:p>
            <w:pPr>
              <w:spacing w:after="0" w:line="240" w:lineRule="auto"/>
              <w:jc w:val="center"/>
              <w:rPr>
                <w:rFonts w:hint="eastAsia" w:ascii="仿宋_GB2312" w:hAnsi="仿宋_GB2312" w:eastAsia="仿宋_GB2312" w:cs="仿宋_GB2312"/>
                <w:b/>
                <w:bCs/>
                <w:sz w:val="24"/>
                <w:shd w:val="clear" w:color="auto" w:fill="FFFFFF"/>
              </w:rPr>
            </w:pPr>
            <w:r>
              <w:rPr>
                <w:rFonts w:hint="eastAsia" w:ascii="仿宋_GB2312" w:hAnsi="仿宋_GB2312" w:eastAsia="仿宋_GB2312" w:cs="仿宋_GB2312"/>
                <w:b/>
                <w:bCs/>
                <w:sz w:val="24"/>
                <w:shd w:val="clear" w:color="auto" w:fill="FFFFFF"/>
              </w:rPr>
              <w:t>形式</w:t>
            </w:r>
          </w:p>
        </w:tc>
        <w:tc>
          <w:tcPr>
            <w:tcW w:w="972" w:type="dxa"/>
            <w:vAlign w:val="center"/>
          </w:tcPr>
          <w:p>
            <w:pPr>
              <w:spacing w:after="0" w:line="240" w:lineRule="auto"/>
              <w:jc w:val="center"/>
              <w:rPr>
                <w:rFonts w:hint="eastAsia" w:ascii="仿宋_GB2312" w:hAnsi="仿宋_GB2312" w:eastAsia="仿宋_GB2312" w:cs="仿宋_GB2312"/>
                <w:b/>
                <w:bCs/>
                <w:sz w:val="24"/>
                <w:shd w:val="clear" w:color="auto" w:fill="FFFFFF"/>
              </w:rPr>
            </w:pPr>
            <w:r>
              <w:rPr>
                <w:rFonts w:hint="eastAsia" w:ascii="仿宋_GB2312" w:hAnsi="仿宋_GB2312" w:eastAsia="仿宋_GB2312" w:cs="仿宋_GB2312"/>
                <w:b/>
                <w:bCs/>
                <w:sz w:val="24"/>
                <w:shd w:val="clear" w:color="auto" w:fill="FFFFFF"/>
              </w:rPr>
              <w:t>考核</w:t>
            </w:r>
          </w:p>
          <w:p>
            <w:pPr>
              <w:spacing w:after="0" w:line="240" w:lineRule="auto"/>
              <w:jc w:val="center"/>
              <w:rPr>
                <w:rFonts w:hint="eastAsia" w:ascii="仿宋_GB2312" w:hAnsi="仿宋_GB2312" w:eastAsia="仿宋_GB2312" w:cs="仿宋_GB2312"/>
                <w:b/>
                <w:bCs/>
                <w:sz w:val="24"/>
                <w:shd w:val="clear" w:color="auto" w:fill="FFFFFF"/>
              </w:rPr>
            </w:pPr>
            <w:r>
              <w:rPr>
                <w:rFonts w:hint="eastAsia" w:ascii="仿宋_GB2312" w:hAnsi="仿宋_GB2312" w:eastAsia="仿宋_GB2312" w:cs="仿宋_GB2312"/>
                <w:b/>
                <w:bCs/>
                <w:sz w:val="24"/>
                <w:shd w:val="clear" w:color="auto" w:fill="FFFFFF"/>
              </w:rPr>
              <w:t>要求</w:t>
            </w:r>
          </w:p>
        </w:tc>
        <w:tc>
          <w:tcPr>
            <w:tcW w:w="1234" w:type="dxa"/>
            <w:vAlign w:val="center"/>
          </w:tcPr>
          <w:p>
            <w:pPr>
              <w:spacing w:after="0" w:line="240" w:lineRule="auto"/>
              <w:jc w:val="center"/>
              <w:rPr>
                <w:rFonts w:hint="eastAsia" w:ascii="仿宋_GB2312" w:hAnsi="仿宋_GB2312" w:eastAsia="仿宋_GB2312" w:cs="仿宋_GB2312"/>
                <w:b/>
                <w:bCs/>
                <w:sz w:val="24"/>
                <w:shd w:val="clear" w:color="auto" w:fill="FFFFFF"/>
              </w:rPr>
            </w:pPr>
            <w:r>
              <w:rPr>
                <w:rFonts w:hint="eastAsia" w:ascii="仿宋_GB2312" w:hAnsi="仿宋_GB2312" w:eastAsia="仿宋_GB2312" w:cs="仿宋_GB2312"/>
                <w:b/>
                <w:bCs/>
                <w:sz w:val="24"/>
                <w:shd w:val="clear" w:color="auto" w:fill="FFFFFF"/>
              </w:rPr>
              <w:t>合作</w:t>
            </w:r>
          </w:p>
          <w:p>
            <w:pPr>
              <w:spacing w:after="0" w:line="240" w:lineRule="auto"/>
              <w:jc w:val="center"/>
              <w:rPr>
                <w:rFonts w:hint="eastAsia" w:ascii="仿宋_GB2312" w:hAnsi="仿宋_GB2312" w:eastAsia="仿宋_GB2312" w:cs="仿宋_GB2312"/>
                <w:b/>
                <w:bCs/>
                <w:sz w:val="24"/>
                <w:shd w:val="clear" w:color="auto" w:fill="FFFFFF"/>
              </w:rPr>
            </w:pPr>
            <w:r>
              <w:rPr>
                <w:rFonts w:hint="eastAsia" w:ascii="仿宋_GB2312" w:hAnsi="仿宋_GB2312" w:eastAsia="仿宋_GB2312" w:cs="仿宋_GB2312"/>
                <w:b/>
                <w:bCs/>
                <w:sz w:val="24"/>
                <w:shd w:val="clear" w:color="auto" w:fill="FFFFFF"/>
              </w:rPr>
              <w:t>企业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2" w:hRule="atLeast"/>
        </w:trPr>
        <w:tc>
          <w:tcPr>
            <w:tcW w:w="1101" w:type="dxa"/>
            <w:shd w:val="clear" w:color="auto" w:fill="FFFFFF"/>
            <w:vAlign w:val="center"/>
          </w:tcPr>
          <w:p>
            <w:pPr>
              <w:pStyle w:val="27"/>
              <w:adjustRightInd w:val="0"/>
              <w:snapToGrid w:val="0"/>
              <w:spacing w:line="240" w:lineRule="atLeast"/>
              <w:rPr>
                <w:rFonts w:hint="eastAsia" w:ascii="仿宋" w:hAnsi="仿宋" w:eastAsia="仿宋" w:cs="仿宋"/>
              </w:rPr>
            </w:pPr>
            <w:r>
              <w:rPr>
                <w:rFonts w:hint="eastAsia" w:ascii="仿宋_GB2312" w:hAnsi="仿宋_GB2312" w:eastAsia="仿宋_GB2312" w:cs="仿宋_GB2312"/>
                <w:sz w:val="24"/>
                <w:szCs w:val="24"/>
                <w:shd w:val="clear" w:color="auto" w:fill="FFFFFF"/>
              </w:rPr>
              <w:t>第6学期</w:t>
            </w:r>
          </w:p>
        </w:tc>
        <w:tc>
          <w:tcPr>
            <w:tcW w:w="2752" w:type="dxa"/>
            <w:shd w:val="clear" w:color="auto" w:fill="FFFFFF"/>
            <w:vAlign w:val="center"/>
          </w:tcPr>
          <w:p>
            <w:pPr>
              <w:pStyle w:val="27"/>
              <w:adjustRightInd w:val="0"/>
              <w:snapToGrid w:val="0"/>
              <w:spacing w:line="240" w:lineRule="atLeast"/>
              <w:ind w:firstLine="420"/>
              <w:rPr>
                <w:rFonts w:hint="eastAsia" w:ascii="仿宋" w:hAnsi="仿宋" w:eastAsia="仿宋" w:cs="仿宋"/>
                <w:szCs w:val="21"/>
              </w:rPr>
            </w:pPr>
            <w:r>
              <w:rPr>
                <w:rFonts w:hint="eastAsia" w:ascii="仿宋_GB2312" w:hAnsi="仿宋_GB2312" w:eastAsia="仿宋_GB2312" w:cs="仿宋_GB2312"/>
                <w:sz w:val="24"/>
                <w:szCs w:val="24"/>
                <w:shd w:val="clear" w:color="auto" w:fill="FFFFFF"/>
              </w:rPr>
              <w:t>培养学生对汽车结构性能测试，在实习过程中，运用所学专业知识解决发动机、底盘、车身、电器等汽车部件的性能检测，培养学生的团队协作能力，学会与他人有效沟通、协作，共同完成工作任务。</w:t>
            </w:r>
          </w:p>
        </w:tc>
        <w:tc>
          <w:tcPr>
            <w:tcW w:w="1324" w:type="dxa"/>
            <w:shd w:val="clear" w:color="auto" w:fill="FFFFFF"/>
            <w:vAlign w:val="center"/>
          </w:tcPr>
          <w:p>
            <w:pPr>
              <w:pStyle w:val="27"/>
              <w:adjustRightInd w:val="0"/>
              <w:snapToGrid w:val="0"/>
              <w:spacing w:line="240" w:lineRule="atLeast"/>
              <w:rPr>
                <w:rFonts w:hint="eastAsia" w:ascii="仿宋" w:hAnsi="仿宋" w:eastAsia="仿宋" w:cs="仿宋"/>
              </w:rPr>
            </w:pPr>
            <w:r>
              <w:rPr>
                <w:rFonts w:hint="eastAsia" w:ascii="仿宋_GB2312" w:hAnsi="仿宋_GB2312" w:eastAsia="仿宋_GB2312" w:cs="仿宋_GB2312"/>
                <w:sz w:val="24"/>
                <w:szCs w:val="24"/>
                <w:shd w:val="clear" w:color="auto" w:fill="FFFFFF"/>
              </w:rPr>
              <w:t>汽车零部件性能检测、检测报告编制。</w:t>
            </w:r>
          </w:p>
        </w:tc>
        <w:tc>
          <w:tcPr>
            <w:tcW w:w="1076" w:type="dxa"/>
            <w:shd w:val="clear" w:color="auto" w:fill="FFFFFF"/>
            <w:vAlign w:val="center"/>
          </w:tcPr>
          <w:p>
            <w:pPr>
              <w:pStyle w:val="27"/>
              <w:adjustRightInd w:val="0"/>
              <w:snapToGrid w:val="0"/>
              <w:spacing w:line="240" w:lineRule="atLeast"/>
              <w:rPr>
                <w:rFonts w:hint="eastAsia" w:ascii="仿宋" w:hAnsi="仿宋" w:eastAsia="仿宋" w:cs="仿宋"/>
              </w:rPr>
            </w:pPr>
            <w:r>
              <w:rPr>
                <w:rFonts w:hint="eastAsia" w:ascii="仿宋_GB2312" w:hAnsi="仿宋_GB2312" w:eastAsia="仿宋_GB2312" w:cs="仿宋_GB2312"/>
                <w:sz w:val="24"/>
                <w:szCs w:val="24"/>
                <w:shd w:val="clear" w:color="auto" w:fill="FFFFFF"/>
              </w:rPr>
              <w:t>集中安排到企业参观学习或者典型工作场景的学习方式</w:t>
            </w:r>
          </w:p>
        </w:tc>
        <w:tc>
          <w:tcPr>
            <w:tcW w:w="972" w:type="dxa"/>
            <w:shd w:val="clear" w:color="auto" w:fill="FFFFFF"/>
            <w:vAlign w:val="center"/>
          </w:tcPr>
          <w:p>
            <w:pPr>
              <w:pStyle w:val="27"/>
              <w:adjustRightInd w:val="0"/>
              <w:snapToGrid w:val="0"/>
              <w:spacing w:line="240" w:lineRule="atLeast"/>
              <w:rPr>
                <w:rFonts w:hint="eastAsia" w:ascii="仿宋" w:hAnsi="仿宋" w:eastAsia="仿宋" w:cs="仿宋"/>
              </w:rPr>
            </w:pPr>
            <w:r>
              <w:rPr>
                <w:rFonts w:hint="eastAsia" w:ascii="仿宋_GB2312" w:hAnsi="仿宋_GB2312" w:eastAsia="仿宋_GB2312" w:cs="仿宋_GB2312"/>
                <w:sz w:val="24"/>
                <w:szCs w:val="24"/>
                <w:shd w:val="clear" w:color="auto" w:fill="FFFFFF"/>
              </w:rPr>
              <w:t>实验报告展示+职业资格证书</w:t>
            </w:r>
          </w:p>
        </w:tc>
        <w:tc>
          <w:tcPr>
            <w:tcW w:w="1234" w:type="dxa"/>
            <w:shd w:val="clear" w:color="auto" w:fill="FFFFFF"/>
            <w:vAlign w:val="center"/>
          </w:tcPr>
          <w:p>
            <w:pPr>
              <w:pStyle w:val="27"/>
              <w:adjustRightInd w:val="0"/>
              <w:snapToGrid w:val="0"/>
              <w:spacing w:line="240" w:lineRule="atLeast"/>
              <w:rPr>
                <w:rFonts w:hint="eastAsia" w:ascii="仿宋" w:hAnsi="仿宋" w:eastAsia="仿宋" w:cs="仿宋"/>
              </w:rPr>
            </w:pPr>
            <w:r>
              <w:rPr>
                <w:rFonts w:hint="eastAsia" w:ascii="仿宋_GB2312" w:hAnsi="仿宋_GB2312" w:eastAsia="仿宋_GB2312" w:cs="仿宋_GB2312"/>
                <w:sz w:val="24"/>
                <w:szCs w:val="24"/>
                <w:shd w:val="clear" w:color="auto" w:fill="FFFFFF"/>
              </w:rPr>
              <w:t>东风柳州汽车、上汽通用五菱、柳工集团、广西汽车集团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2" w:hRule="atLeast"/>
        </w:trPr>
        <w:tc>
          <w:tcPr>
            <w:tcW w:w="1101" w:type="dxa"/>
            <w:shd w:val="clear" w:color="auto" w:fill="FFFFFF"/>
            <w:vAlign w:val="center"/>
          </w:tcPr>
          <w:p>
            <w:pPr>
              <w:pStyle w:val="27"/>
              <w:adjustRightInd w:val="0"/>
              <w:snapToGrid w:val="0"/>
              <w:spacing w:line="240" w:lineRule="atLeast"/>
              <w:rPr>
                <w:rFonts w:hint="eastAsia" w:ascii="仿宋" w:hAnsi="仿宋" w:eastAsia="仿宋" w:cs="仿宋"/>
              </w:rPr>
            </w:pPr>
            <w:r>
              <w:rPr>
                <w:rFonts w:hint="eastAsia" w:ascii="仿宋_GB2312" w:hAnsi="仿宋_GB2312" w:eastAsia="仿宋_GB2312" w:cs="仿宋_GB2312"/>
                <w:sz w:val="24"/>
                <w:szCs w:val="24"/>
                <w:shd w:val="clear" w:color="auto" w:fill="FFFFFF"/>
              </w:rPr>
              <w:t>第7学期</w:t>
            </w:r>
          </w:p>
        </w:tc>
        <w:tc>
          <w:tcPr>
            <w:tcW w:w="2752" w:type="dxa"/>
            <w:shd w:val="clear" w:color="auto" w:fill="FFFFFF"/>
            <w:vAlign w:val="center"/>
          </w:tcPr>
          <w:p>
            <w:pPr>
              <w:pStyle w:val="27"/>
              <w:adjustRightInd w:val="0"/>
              <w:snapToGrid w:val="0"/>
              <w:spacing w:line="240" w:lineRule="atLeast"/>
              <w:ind w:firstLine="420"/>
              <w:rPr>
                <w:rFonts w:hint="eastAsia" w:ascii="仿宋" w:hAnsi="仿宋" w:eastAsia="仿宋" w:cs="仿宋"/>
              </w:rPr>
            </w:pPr>
            <w:r>
              <w:rPr>
                <w:rFonts w:hint="eastAsia" w:ascii="仿宋_GB2312" w:hAnsi="仿宋_GB2312" w:eastAsia="仿宋_GB2312" w:cs="仿宋_GB2312"/>
                <w:sz w:val="24"/>
                <w:szCs w:val="24"/>
                <w:shd w:val="clear" w:color="auto" w:fill="FFFFFF"/>
              </w:rPr>
              <w:t>经历了基本素质教育、专业课程学习后，学生到企业参加顶岗实习，通过实践教师的指导和学生自身的工作体验，感受企业文化，养成良好的职业素养，形成良好的职业行为规范、职业道德和就业意识，增强学生的职业能力和社会适应能力，提高学生的职业素养。</w:t>
            </w:r>
          </w:p>
        </w:tc>
        <w:tc>
          <w:tcPr>
            <w:tcW w:w="1324" w:type="dxa"/>
            <w:shd w:val="clear" w:color="auto" w:fill="FFFFFF"/>
            <w:vAlign w:val="center"/>
          </w:tcPr>
          <w:p>
            <w:pPr>
              <w:pStyle w:val="27"/>
              <w:adjustRightInd w:val="0"/>
              <w:snapToGrid w:val="0"/>
              <w:spacing w:line="240" w:lineRule="atLeast"/>
              <w:rPr>
                <w:rFonts w:hint="eastAsia" w:ascii="仿宋" w:hAnsi="仿宋" w:eastAsia="仿宋" w:cs="仿宋"/>
              </w:rPr>
            </w:pPr>
            <w:r>
              <w:rPr>
                <w:rFonts w:hint="eastAsia" w:ascii="仿宋_GB2312" w:hAnsi="仿宋_GB2312" w:eastAsia="仿宋_GB2312" w:cs="仿宋_GB2312"/>
                <w:sz w:val="24"/>
                <w:szCs w:val="24"/>
                <w:shd w:val="clear" w:color="auto" w:fill="FFFFFF"/>
              </w:rPr>
              <w:t>工业安全，学习企业制度、生产工程和工业工程基本操作技能，训练素质拓展</w:t>
            </w:r>
          </w:p>
        </w:tc>
        <w:tc>
          <w:tcPr>
            <w:tcW w:w="1076" w:type="dxa"/>
            <w:shd w:val="clear" w:color="auto" w:fill="FFFFFF"/>
            <w:vAlign w:val="center"/>
          </w:tcPr>
          <w:p>
            <w:pPr>
              <w:pStyle w:val="27"/>
              <w:adjustRightInd w:val="0"/>
              <w:snapToGrid w:val="0"/>
              <w:spacing w:line="240" w:lineRule="atLeast"/>
              <w:rPr>
                <w:rFonts w:hint="eastAsia" w:ascii="仿宋" w:hAnsi="仿宋" w:eastAsia="仿宋" w:cs="仿宋"/>
              </w:rPr>
            </w:pPr>
            <w:r>
              <w:rPr>
                <w:rFonts w:hint="eastAsia" w:ascii="仿宋_GB2312" w:hAnsi="仿宋_GB2312" w:eastAsia="仿宋_GB2312" w:cs="仿宋_GB2312"/>
                <w:sz w:val="24"/>
                <w:szCs w:val="24"/>
                <w:shd w:val="clear" w:color="auto" w:fill="FFFFFF"/>
              </w:rPr>
              <w:t>集中安排顶岗工作方式或者到企业参观</w:t>
            </w:r>
          </w:p>
        </w:tc>
        <w:tc>
          <w:tcPr>
            <w:tcW w:w="972" w:type="dxa"/>
            <w:shd w:val="clear" w:color="auto" w:fill="FFFFFF"/>
            <w:vAlign w:val="center"/>
          </w:tcPr>
          <w:p>
            <w:pPr>
              <w:pStyle w:val="27"/>
              <w:adjustRightInd w:val="0"/>
              <w:snapToGrid w:val="0"/>
              <w:spacing w:line="240" w:lineRule="atLeast"/>
              <w:rPr>
                <w:rFonts w:hint="eastAsia" w:ascii="仿宋" w:hAnsi="仿宋" w:eastAsia="仿宋" w:cs="仿宋"/>
              </w:rPr>
            </w:pPr>
            <w:r>
              <w:rPr>
                <w:rFonts w:hint="eastAsia" w:ascii="仿宋_GB2312" w:hAnsi="仿宋_GB2312" w:eastAsia="仿宋_GB2312" w:cs="仿宋_GB2312"/>
                <w:sz w:val="24"/>
                <w:szCs w:val="24"/>
                <w:shd w:val="clear" w:color="auto" w:fill="FFFFFF"/>
              </w:rPr>
              <w:t>实习总结+职业素质活动展示+企业鉴定</w:t>
            </w:r>
          </w:p>
        </w:tc>
        <w:tc>
          <w:tcPr>
            <w:tcW w:w="1234" w:type="dxa"/>
            <w:shd w:val="clear" w:color="auto" w:fill="FFFFFF"/>
            <w:vAlign w:val="center"/>
          </w:tcPr>
          <w:p>
            <w:pPr>
              <w:pStyle w:val="27"/>
              <w:adjustRightInd w:val="0"/>
              <w:snapToGrid w:val="0"/>
              <w:spacing w:line="240" w:lineRule="atLeast"/>
              <w:rPr>
                <w:rFonts w:hint="eastAsia" w:ascii="仿宋" w:hAnsi="仿宋" w:eastAsia="仿宋" w:cs="仿宋"/>
              </w:rPr>
            </w:pPr>
            <w:r>
              <w:rPr>
                <w:rFonts w:hint="eastAsia" w:ascii="仿宋_GB2312" w:hAnsi="仿宋_GB2312" w:eastAsia="仿宋_GB2312" w:cs="仿宋_GB2312"/>
                <w:sz w:val="24"/>
                <w:szCs w:val="24"/>
                <w:shd w:val="clear" w:color="auto" w:fill="FFFFFF"/>
              </w:rPr>
              <w:t>东风柳州汽车、上汽通用五菱、柳工集团、广西汽车集团</w:t>
            </w:r>
          </w:p>
        </w:tc>
      </w:tr>
    </w:tbl>
    <w:p>
      <w:pPr>
        <w:pStyle w:val="7"/>
        <w:rPr>
          <w:rFonts w:hint="eastAsia" w:ascii="仿宋" w:hAnsi="仿宋" w:eastAsia="仿宋" w:cs="仿宋"/>
          <w:sz w:val="30"/>
          <w:szCs w:val="30"/>
        </w:rPr>
      </w:pPr>
      <w:r>
        <w:rPr>
          <w:rFonts w:hint="eastAsia" w:ascii="仿宋" w:hAnsi="仿宋" w:eastAsia="仿宋" w:cs="仿宋"/>
          <w:sz w:val="30"/>
          <w:szCs w:val="30"/>
        </w:rPr>
        <w:t>3.学生竞赛及第二课堂活动</w:t>
      </w:r>
    </w:p>
    <w:p>
      <w:pPr>
        <w:adjustRightInd w:val="0"/>
        <w:snapToGrid w:val="0"/>
        <w:spacing w:line="360" w:lineRule="auto"/>
        <w:ind w:firstLine="560" w:firstLineChars="200"/>
        <w:rPr>
          <w:rFonts w:hint="eastAsia" w:ascii="仿宋" w:hAnsi="仿宋" w:eastAsia="仿宋" w:cs="仿宋"/>
          <w:sz w:val="30"/>
          <w:szCs w:val="30"/>
        </w:rPr>
      </w:pPr>
      <w:r>
        <w:rPr>
          <w:rFonts w:hint="eastAsia" w:ascii="仿宋" w:hAnsi="仿宋" w:eastAsia="仿宋" w:cs="仿宋"/>
          <w:sz w:val="28"/>
          <w:szCs w:val="28"/>
        </w:rPr>
        <w:t>每个专业根据学科专业的特点，在不同的年级设计安排不同的学生竞赛及第二课堂活动。具体安排见第二课堂活动安排表。</w:t>
      </w:r>
    </w:p>
    <w:p>
      <w:pPr>
        <w:pStyle w:val="3"/>
        <w:spacing w:before="40" w:after="40" w:line="360" w:lineRule="auto"/>
        <w:ind w:firstLine="602" w:firstLineChars="200"/>
        <w:rPr>
          <w:rFonts w:hint="eastAsia" w:ascii="黑体" w:hAnsi="黑体" w:eastAsia="黑体" w:cs="黑体"/>
          <w:sz w:val="30"/>
          <w:szCs w:val="30"/>
        </w:rPr>
      </w:pPr>
      <w:bookmarkStart w:id="59" w:name="_Toc2688"/>
      <w:bookmarkStart w:id="60" w:name="_Toc12769"/>
      <w:bookmarkStart w:id="61" w:name="_Toc1026"/>
      <w:bookmarkStart w:id="62" w:name="_Toc442"/>
      <w:bookmarkStart w:id="63" w:name="_Toc27181"/>
      <w:r>
        <w:rPr>
          <w:rFonts w:hint="eastAsia" w:ascii="黑体" w:hAnsi="黑体" w:eastAsia="黑体" w:cs="黑体"/>
          <w:sz w:val="30"/>
          <w:szCs w:val="30"/>
        </w:rPr>
        <w:t>七、教学进度总体安排</w:t>
      </w:r>
      <w:bookmarkEnd w:id="59"/>
      <w:bookmarkEnd w:id="60"/>
      <w:bookmarkEnd w:id="61"/>
      <w:bookmarkEnd w:id="62"/>
      <w:bookmarkEnd w:id="63"/>
    </w:p>
    <w:p>
      <w:pPr>
        <w:sectPr>
          <w:footerReference r:id="rId8" w:type="default"/>
          <w:pgSz w:w="11906" w:h="16838"/>
          <w:pgMar w:top="1440" w:right="1803" w:bottom="1440" w:left="1803" w:header="851" w:footer="992" w:gutter="0"/>
          <w:pgNumType w:fmt="decimal"/>
          <w:cols w:space="0" w:num="1"/>
          <w:docGrid w:type="lines" w:linePitch="319" w:charSpace="0"/>
        </w:sectPr>
      </w:pPr>
    </w:p>
    <w:p>
      <w:pPr>
        <w:pStyle w:val="2"/>
        <w:ind w:firstLine="562" w:firstLineChars="200"/>
        <w:rPr>
          <w:rFonts w:ascii="仿宋_GB2312" w:hAnsi="仿宋_GB2312" w:eastAsia="仿宋_GB2312" w:cs="仿宋_GB2312"/>
          <w:sz w:val="28"/>
          <w:szCs w:val="36"/>
        </w:rPr>
      </w:pPr>
      <w:bookmarkStart w:id="64" w:name="_Toc17573"/>
      <w:bookmarkStart w:id="65" w:name="_Toc25187"/>
      <w:bookmarkStart w:id="66" w:name="_Toc17631"/>
      <w:bookmarkStart w:id="67" w:name="_Toc23546"/>
      <w:bookmarkStart w:id="68" w:name="_Toc31014"/>
      <w:r>
        <w:rPr>
          <w:rFonts w:hint="eastAsia" w:ascii="仿宋_GB2312" w:hAnsi="仿宋_GB2312" w:eastAsia="仿宋_GB2312" w:cs="仿宋_GB2312"/>
          <w:sz w:val="28"/>
          <w:szCs w:val="36"/>
        </w:rPr>
        <w:t>（一）教学活动时间分配</w:t>
      </w:r>
      <w:bookmarkEnd w:id="64"/>
      <w:bookmarkEnd w:id="65"/>
      <w:bookmarkEnd w:id="66"/>
      <w:bookmarkEnd w:id="67"/>
      <w:bookmarkEnd w:id="68"/>
    </w:p>
    <w:p>
      <w:pPr>
        <w:jc w:val="center"/>
        <w:rPr>
          <w:rFonts w:hint="eastAsia" w:ascii="仿宋" w:hAnsi="仿宋" w:eastAsia="仿宋" w:cs="仿宋"/>
          <w:b/>
          <w:bCs/>
          <w:sz w:val="24"/>
        </w:rPr>
      </w:pPr>
      <w:r>
        <w:rPr>
          <w:rFonts w:hint="eastAsia" w:ascii="仿宋" w:hAnsi="仿宋" w:eastAsia="仿宋" w:cs="仿宋"/>
          <w:b/>
          <w:bCs/>
          <w:sz w:val="24"/>
          <w:szCs w:val="24"/>
        </w:rPr>
        <w:t>表7-1 教学活动学时学分比例构成表</w:t>
      </w:r>
    </w:p>
    <w:tbl>
      <w:tblPr>
        <w:tblStyle w:val="14"/>
        <w:tblW w:w="828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7" w:type="dxa"/>
          <w:bottom w:w="0" w:type="dxa"/>
          <w:right w:w="57" w:type="dxa"/>
        </w:tblCellMar>
      </w:tblPr>
      <w:tblGrid>
        <w:gridCol w:w="2669"/>
        <w:gridCol w:w="593"/>
        <w:gridCol w:w="598"/>
        <w:gridCol w:w="594"/>
        <w:gridCol w:w="595"/>
        <w:gridCol w:w="593"/>
        <w:gridCol w:w="595"/>
        <w:gridCol w:w="593"/>
        <w:gridCol w:w="595"/>
        <w:gridCol w:w="8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503" w:hRule="exact"/>
          <w:jc w:val="center"/>
        </w:trPr>
        <w:tc>
          <w:tcPr>
            <w:tcW w:w="2669" w:type="dxa"/>
            <w:vMerge w:val="restart"/>
            <w:vAlign w:val="center"/>
          </w:tcPr>
          <w:p>
            <w:pPr>
              <w:pStyle w:val="20"/>
              <w:jc w:val="right"/>
              <w:rPr>
                <w:rFonts w:hint="eastAsia" w:ascii="仿宋" w:hAnsi="仿宋" w:eastAsia="仿宋" w:cs="仿宋"/>
              </w:rPr>
            </w:pPr>
            <w:r>
              <mc:AlternateContent>
                <mc:Choice Requires="wps">
                  <w:drawing>
                    <wp:anchor distT="0" distB="0" distL="114300" distR="114300" simplePos="0" relativeHeight="251662336" behindDoc="0" locked="0" layoutInCell="1" allowOverlap="1">
                      <wp:simplePos x="0" y="0"/>
                      <wp:positionH relativeFrom="column">
                        <wp:posOffset>-40640</wp:posOffset>
                      </wp:positionH>
                      <wp:positionV relativeFrom="paragraph">
                        <wp:posOffset>-3810</wp:posOffset>
                      </wp:positionV>
                      <wp:extent cx="1727835" cy="613410"/>
                      <wp:effectExtent l="71755" t="24130" r="74930" b="154940"/>
                      <wp:wrapNone/>
                      <wp:docPr id="3" name="直接连接符 3"/>
                      <wp:cNvGraphicFramePr/>
                      <a:graphic xmlns:a="http://schemas.openxmlformats.org/drawingml/2006/main">
                        <a:graphicData uri="http://schemas.microsoft.com/office/word/2010/wordprocessingShape">
                          <wps:wsp>
                            <wps:cNvCnPr/>
                            <wps:spPr>
                              <a:xfrm>
                                <a:off x="0" y="0"/>
                                <a:ext cx="1727835" cy="613410"/>
                              </a:xfrm>
                              <a:prstGeom prst="line">
                                <a:avLst/>
                              </a:prstGeom>
                              <a:ln w="3175"/>
                            </wps:spPr>
                            <wps:style>
                              <a:lnRef idx="2">
                                <a:prstClr val="black"/>
                              </a:lnRef>
                              <a:fillRef idx="0">
                                <a:prstClr val="black"/>
                              </a:fillRef>
                              <a:effectRef idx="1">
                                <a:prstClr val="black"/>
                              </a:effectRef>
                              <a:fontRef idx="minor">
                                <a:schemeClr val="tx1"/>
                              </a:fontRef>
                            </wps:style>
                            <wps:bodyPr/>
                          </wps:wsp>
                        </a:graphicData>
                      </a:graphic>
                    </wp:anchor>
                  </w:drawing>
                </mc:Choice>
                <mc:Fallback>
                  <w:pict>
                    <v:line id="_x0000_s1026" o:spid="_x0000_s1026" o:spt="20" style="position:absolute;left:0pt;margin-left:-3.2pt;margin-top:-0.3pt;height:48.3pt;width:136.05pt;z-index:251662336;mso-width-relative:page;mso-height-relative:page;" filled="f" stroked="t" coordsize="21600,21600" o:gfxdata="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P44Pq3VAAAABwEAAA8AAAAAAAAAAQAgAAAAIgAAAGRycy9kb3ducmV2Lnht&#10;bFBLAQIUABQAAAAIAIdO4kAzdXnrNQIAAGwEAAAOAAAAAAAAAAEAIAAAACQBAABkcnMvZTJvRG9j&#10;LnhtbFBLBQYAAAAABgAGAFkBAADLBQAAAAA=&#10;">
                      <v:fill on="f" focussize="0,0"/>
                      <v:stroke weight="0.25pt" color="#000000" miterlimit="8" joinstyle="miter"/>
                      <v:imagedata o:title=""/>
                      <o:lock v:ext="edit" aspectratio="f"/>
                      <v:shadow on="t" color="#FFFFFF [3216]" opacity="39321f" offset="0pt,4pt" origin="0f,0f" matrix="65536f,0f,0f,65536f"/>
                    </v:line>
                  </w:pict>
                </mc:Fallback>
              </mc:AlternateContent>
            </w:r>
            <w:r>
              <mc:AlternateContent>
                <mc:Choice Requires="wps">
                  <w:drawing>
                    <wp:anchor distT="0" distB="0" distL="114300" distR="114300" simplePos="0" relativeHeight="251661312" behindDoc="0" locked="0" layoutInCell="1" allowOverlap="1">
                      <wp:simplePos x="0" y="0"/>
                      <wp:positionH relativeFrom="column">
                        <wp:posOffset>-34925</wp:posOffset>
                      </wp:positionH>
                      <wp:positionV relativeFrom="paragraph">
                        <wp:posOffset>-2540</wp:posOffset>
                      </wp:positionV>
                      <wp:extent cx="1727835" cy="327025"/>
                      <wp:effectExtent l="86360" t="24130" r="90805" b="151765"/>
                      <wp:wrapNone/>
                      <wp:docPr id="6" name="直接连接符 6"/>
                      <wp:cNvGraphicFramePr/>
                      <a:graphic xmlns:a="http://schemas.openxmlformats.org/drawingml/2006/main">
                        <a:graphicData uri="http://schemas.microsoft.com/office/word/2010/wordprocessingShape">
                          <wps:wsp>
                            <wps:cNvCnPr/>
                            <wps:spPr>
                              <a:xfrm>
                                <a:off x="1101090" y="2111375"/>
                                <a:ext cx="1727835" cy="327025"/>
                              </a:xfrm>
                              <a:prstGeom prst="line">
                                <a:avLst/>
                              </a:prstGeom>
                              <a:ln w="3175"/>
                            </wps:spPr>
                            <wps:style>
                              <a:lnRef idx="2">
                                <a:prstClr val="black"/>
                              </a:lnRef>
                              <a:fillRef idx="0">
                                <a:prstClr val="black"/>
                              </a:fillRef>
                              <a:effectRef idx="1">
                                <a:prstClr val="black"/>
                              </a:effectRef>
                              <a:fontRef idx="minor">
                                <a:schemeClr val="tx1"/>
                              </a:fontRef>
                            </wps:style>
                            <wps:bodyPr/>
                          </wps:wsp>
                        </a:graphicData>
                      </a:graphic>
                    </wp:anchor>
                  </w:drawing>
                </mc:Choice>
                <mc:Fallback>
                  <w:pict>
                    <v:line id="_x0000_s1026" o:spid="_x0000_s1026" o:spt="20" style="position:absolute;left:0pt;margin-left:-2.75pt;margin-top:-0.2pt;height:25.75pt;width:136.05pt;z-index:251661312;mso-width-relative:page;mso-height-relative:page;" filled="f" stroked="t" coordsize="21600,21600" o:gfxdata="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CoHjoI1QAAAAcBAAAPAAAAAAAAAAEAIAAAACIAAABkcnMv&#10;ZG93bnJldi54bWxQSwECFAAUAAAACACHTuJAwtD5DT8CAAB4BAAADgAAAAAAAAABACAAAAAkAQAA&#10;ZHJzL2Uyb0RvYy54bWxQSwUGAAAAAAYABgBZAQAA1QUAAAAA&#10;">
                      <v:fill on="f" focussize="0,0"/>
                      <v:stroke weight="0.25pt" color="#000000" miterlimit="8" joinstyle="miter"/>
                      <v:imagedata o:title=""/>
                      <o:lock v:ext="edit" aspectratio="f"/>
                      <v:shadow on="t" color="#FFFFFF [3216]" opacity="39321f" offset="0pt,4pt" origin="0f,0f" matrix="65536f,0f,0f,65536f"/>
                    </v:line>
                  </w:pict>
                </mc:Fallback>
              </mc:AlternateContent>
            </w:r>
            <w:r>
              <w:rPr>
                <w:rFonts w:hint="eastAsia" w:ascii="仿宋" w:hAnsi="仿宋" w:eastAsia="仿宋" w:cs="仿宋"/>
              </w:rPr>
              <w:t>学年</w:t>
            </w:r>
          </w:p>
          <w:p>
            <w:pPr>
              <w:pStyle w:val="20"/>
              <w:jc w:val="center"/>
              <w:rPr>
                <w:rFonts w:hint="eastAsia" w:ascii="仿宋" w:hAnsi="仿宋" w:eastAsia="仿宋" w:cs="仿宋"/>
              </w:rPr>
            </w:pPr>
            <w:r>
              <w:rPr>
                <w:rFonts w:hint="eastAsia" w:ascii="仿宋" w:hAnsi="仿宋" w:eastAsia="仿宋" w:cs="仿宋"/>
              </w:rPr>
              <w:t xml:space="preserve">     周</w:t>
            </w:r>
          </w:p>
          <w:p>
            <w:pPr>
              <w:pStyle w:val="20"/>
              <w:rPr>
                <w:rFonts w:hint="eastAsia" w:ascii="仿宋" w:hAnsi="仿宋" w:eastAsia="仿宋" w:cs="仿宋"/>
              </w:rPr>
            </w:pPr>
            <w:r>
              <w:rPr>
                <w:rFonts w:hint="eastAsia" w:ascii="仿宋" w:hAnsi="仿宋" w:eastAsia="仿宋" w:cs="仿宋"/>
              </w:rPr>
              <w:t>项目</w:t>
            </w:r>
          </w:p>
        </w:tc>
        <w:tc>
          <w:tcPr>
            <w:tcW w:w="1191" w:type="dxa"/>
            <w:gridSpan w:val="2"/>
            <w:vAlign w:val="center"/>
          </w:tcPr>
          <w:p>
            <w:pPr>
              <w:pStyle w:val="20"/>
              <w:jc w:val="center"/>
              <w:rPr>
                <w:rFonts w:hint="eastAsia" w:ascii="仿宋" w:hAnsi="仿宋" w:eastAsia="仿宋" w:cs="仿宋"/>
              </w:rPr>
            </w:pPr>
            <w:r>
              <w:rPr>
                <w:rFonts w:hint="eastAsia" w:ascii="仿宋" w:hAnsi="仿宋" w:eastAsia="仿宋" w:cs="仿宋"/>
              </w:rPr>
              <w:t>一</w:t>
            </w:r>
          </w:p>
        </w:tc>
        <w:tc>
          <w:tcPr>
            <w:tcW w:w="1189" w:type="dxa"/>
            <w:gridSpan w:val="2"/>
            <w:vAlign w:val="center"/>
          </w:tcPr>
          <w:p>
            <w:pPr>
              <w:pStyle w:val="20"/>
              <w:jc w:val="center"/>
              <w:rPr>
                <w:rFonts w:hint="eastAsia" w:ascii="仿宋" w:hAnsi="仿宋" w:eastAsia="仿宋" w:cs="仿宋"/>
              </w:rPr>
            </w:pPr>
            <w:r>
              <w:rPr>
                <w:rFonts w:hint="eastAsia" w:ascii="仿宋" w:hAnsi="仿宋" w:eastAsia="仿宋" w:cs="仿宋"/>
              </w:rPr>
              <w:t>二</w:t>
            </w:r>
          </w:p>
        </w:tc>
        <w:tc>
          <w:tcPr>
            <w:tcW w:w="1188" w:type="dxa"/>
            <w:gridSpan w:val="2"/>
            <w:vAlign w:val="center"/>
          </w:tcPr>
          <w:p>
            <w:pPr>
              <w:pStyle w:val="20"/>
              <w:jc w:val="center"/>
              <w:rPr>
                <w:rFonts w:hint="eastAsia" w:ascii="仿宋" w:hAnsi="仿宋" w:eastAsia="仿宋" w:cs="仿宋"/>
              </w:rPr>
            </w:pPr>
            <w:r>
              <w:rPr>
                <w:rFonts w:hint="eastAsia" w:ascii="仿宋" w:hAnsi="仿宋" w:eastAsia="仿宋" w:cs="仿宋"/>
              </w:rPr>
              <w:t>三</w:t>
            </w:r>
          </w:p>
        </w:tc>
        <w:tc>
          <w:tcPr>
            <w:tcW w:w="1188" w:type="dxa"/>
            <w:gridSpan w:val="2"/>
            <w:vAlign w:val="center"/>
          </w:tcPr>
          <w:p>
            <w:pPr>
              <w:pStyle w:val="20"/>
              <w:jc w:val="center"/>
              <w:rPr>
                <w:rFonts w:hint="eastAsia" w:ascii="仿宋" w:hAnsi="仿宋" w:eastAsia="仿宋" w:cs="仿宋"/>
              </w:rPr>
            </w:pPr>
            <w:r>
              <w:rPr>
                <w:rFonts w:hint="eastAsia" w:ascii="仿宋" w:hAnsi="仿宋" w:eastAsia="仿宋" w:cs="仿宋"/>
              </w:rPr>
              <w:t>四</w:t>
            </w:r>
          </w:p>
        </w:tc>
        <w:tc>
          <w:tcPr>
            <w:tcW w:w="862" w:type="dxa"/>
            <w:vMerge w:val="restart"/>
            <w:vAlign w:val="center"/>
          </w:tcPr>
          <w:p>
            <w:pPr>
              <w:pStyle w:val="20"/>
              <w:jc w:val="center"/>
              <w:rPr>
                <w:rFonts w:hint="eastAsia" w:ascii="仿宋" w:hAnsi="仿宋" w:eastAsia="仿宋" w:cs="仿宋"/>
              </w:rPr>
            </w:pPr>
            <w:r>
              <w:rPr>
                <w:rFonts w:hint="eastAsia" w:ascii="仿宋" w:hAnsi="仿宋" w:eastAsia="仿宋" w:cs="仿宋"/>
              </w:rPr>
              <w:t>总计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72" w:hRule="exact"/>
          <w:jc w:val="center"/>
        </w:trPr>
        <w:tc>
          <w:tcPr>
            <w:tcW w:w="2669" w:type="dxa"/>
            <w:vMerge w:val="continue"/>
            <w:vAlign w:val="center"/>
          </w:tcPr>
          <w:p>
            <w:pPr>
              <w:pStyle w:val="20"/>
              <w:rPr>
                <w:rFonts w:hint="eastAsia" w:ascii="仿宋" w:hAnsi="仿宋" w:eastAsia="仿宋" w:cs="仿宋"/>
              </w:rPr>
            </w:pPr>
          </w:p>
        </w:tc>
        <w:tc>
          <w:tcPr>
            <w:tcW w:w="593" w:type="dxa"/>
            <w:vAlign w:val="center"/>
          </w:tcPr>
          <w:p>
            <w:pPr>
              <w:pStyle w:val="20"/>
              <w:jc w:val="center"/>
              <w:rPr>
                <w:rFonts w:hint="eastAsia" w:ascii="仿宋" w:hAnsi="仿宋" w:eastAsia="仿宋" w:cs="仿宋"/>
              </w:rPr>
            </w:pPr>
            <w:r>
              <w:rPr>
                <w:rFonts w:hint="eastAsia" w:ascii="仿宋" w:hAnsi="仿宋" w:eastAsia="仿宋" w:cs="仿宋"/>
              </w:rPr>
              <w:t>1</w:t>
            </w:r>
          </w:p>
        </w:tc>
        <w:tc>
          <w:tcPr>
            <w:tcW w:w="598" w:type="dxa"/>
            <w:vAlign w:val="center"/>
          </w:tcPr>
          <w:p>
            <w:pPr>
              <w:pStyle w:val="20"/>
              <w:jc w:val="center"/>
              <w:rPr>
                <w:rFonts w:hint="eastAsia" w:ascii="仿宋" w:hAnsi="仿宋" w:eastAsia="仿宋" w:cs="仿宋"/>
              </w:rPr>
            </w:pPr>
            <w:r>
              <w:rPr>
                <w:rFonts w:hint="eastAsia" w:ascii="仿宋" w:hAnsi="仿宋" w:eastAsia="仿宋" w:cs="仿宋"/>
              </w:rPr>
              <w:t>2</w:t>
            </w:r>
          </w:p>
        </w:tc>
        <w:tc>
          <w:tcPr>
            <w:tcW w:w="594" w:type="dxa"/>
            <w:vAlign w:val="center"/>
          </w:tcPr>
          <w:p>
            <w:pPr>
              <w:pStyle w:val="20"/>
              <w:jc w:val="center"/>
              <w:rPr>
                <w:rFonts w:hint="eastAsia" w:ascii="仿宋" w:hAnsi="仿宋" w:eastAsia="仿宋" w:cs="仿宋"/>
              </w:rPr>
            </w:pPr>
            <w:r>
              <w:rPr>
                <w:rFonts w:hint="eastAsia" w:ascii="仿宋" w:hAnsi="仿宋" w:eastAsia="仿宋" w:cs="仿宋"/>
              </w:rPr>
              <w:t>3</w:t>
            </w:r>
          </w:p>
        </w:tc>
        <w:tc>
          <w:tcPr>
            <w:tcW w:w="595" w:type="dxa"/>
            <w:vAlign w:val="center"/>
          </w:tcPr>
          <w:p>
            <w:pPr>
              <w:pStyle w:val="20"/>
              <w:jc w:val="center"/>
              <w:rPr>
                <w:rFonts w:hint="eastAsia" w:ascii="仿宋" w:hAnsi="仿宋" w:eastAsia="仿宋" w:cs="仿宋"/>
              </w:rPr>
            </w:pPr>
            <w:r>
              <w:rPr>
                <w:rFonts w:hint="eastAsia" w:ascii="仿宋" w:hAnsi="仿宋" w:eastAsia="仿宋" w:cs="仿宋"/>
              </w:rPr>
              <w:t>4</w:t>
            </w:r>
          </w:p>
        </w:tc>
        <w:tc>
          <w:tcPr>
            <w:tcW w:w="593" w:type="dxa"/>
            <w:vAlign w:val="center"/>
          </w:tcPr>
          <w:p>
            <w:pPr>
              <w:pStyle w:val="20"/>
              <w:jc w:val="center"/>
              <w:rPr>
                <w:rFonts w:hint="eastAsia" w:ascii="仿宋" w:hAnsi="仿宋" w:eastAsia="仿宋" w:cs="仿宋"/>
              </w:rPr>
            </w:pPr>
            <w:r>
              <w:rPr>
                <w:rFonts w:hint="eastAsia" w:ascii="仿宋" w:hAnsi="仿宋" w:eastAsia="仿宋" w:cs="仿宋"/>
              </w:rPr>
              <w:t>5</w:t>
            </w:r>
          </w:p>
        </w:tc>
        <w:tc>
          <w:tcPr>
            <w:tcW w:w="595" w:type="dxa"/>
            <w:vAlign w:val="center"/>
          </w:tcPr>
          <w:p>
            <w:pPr>
              <w:pStyle w:val="20"/>
              <w:jc w:val="center"/>
              <w:rPr>
                <w:rFonts w:hint="eastAsia" w:ascii="仿宋" w:hAnsi="仿宋" w:eastAsia="仿宋" w:cs="仿宋"/>
              </w:rPr>
            </w:pPr>
            <w:r>
              <w:rPr>
                <w:rFonts w:hint="eastAsia" w:ascii="仿宋" w:hAnsi="仿宋" w:eastAsia="仿宋" w:cs="仿宋"/>
              </w:rPr>
              <w:t>6</w:t>
            </w:r>
          </w:p>
        </w:tc>
        <w:tc>
          <w:tcPr>
            <w:tcW w:w="593" w:type="dxa"/>
            <w:vAlign w:val="center"/>
          </w:tcPr>
          <w:p>
            <w:pPr>
              <w:pStyle w:val="20"/>
              <w:jc w:val="center"/>
              <w:rPr>
                <w:rFonts w:hint="eastAsia" w:ascii="仿宋" w:hAnsi="仿宋" w:eastAsia="仿宋" w:cs="仿宋"/>
              </w:rPr>
            </w:pPr>
            <w:r>
              <w:rPr>
                <w:rFonts w:hint="eastAsia" w:ascii="仿宋" w:hAnsi="仿宋" w:eastAsia="仿宋" w:cs="仿宋"/>
              </w:rPr>
              <w:t>7</w:t>
            </w:r>
          </w:p>
        </w:tc>
        <w:tc>
          <w:tcPr>
            <w:tcW w:w="595" w:type="dxa"/>
            <w:vAlign w:val="center"/>
          </w:tcPr>
          <w:p>
            <w:pPr>
              <w:pStyle w:val="20"/>
              <w:jc w:val="center"/>
              <w:rPr>
                <w:rFonts w:hint="eastAsia" w:ascii="仿宋" w:hAnsi="仿宋" w:eastAsia="仿宋" w:cs="仿宋"/>
              </w:rPr>
            </w:pPr>
            <w:r>
              <w:rPr>
                <w:rFonts w:hint="eastAsia" w:ascii="仿宋" w:hAnsi="仿宋" w:eastAsia="仿宋" w:cs="仿宋"/>
              </w:rPr>
              <w:t>8</w:t>
            </w:r>
          </w:p>
        </w:tc>
        <w:tc>
          <w:tcPr>
            <w:tcW w:w="862" w:type="dxa"/>
            <w:vMerge w:val="continue"/>
            <w:vAlign w:val="center"/>
          </w:tcPr>
          <w:p>
            <w:pPr>
              <w:pStyle w:val="20"/>
              <w:jc w:val="center"/>
              <w:rPr>
                <w:rFonts w:hint="eastAsia" w:ascii="仿宋" w:hAnsi="仿宋" w:eastAsia="仿宋" w:cs="仿宋"/>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72" w:hRule="exact"/>
          <w:jc w:val="center"/>
        </w:trPr>
        <w:tc>
          <w:tcPr>
            <w:tcW w:w="2669" w:type="dxa"/>
            <w:vAlign w:val="center"/>
          </w:tcPr>
          <w:p>
            <w:pPr>
              <w:pStyle w:val="20"/>
              <w:rPr>
                <w:rFonts w:hint="eastAsia" w:ascii="仿宋" w:hAnsi="仿宋" w:eastAsia="仿宋" w:cs="仿宋"/>
              </w:rPr>
            </w:pPr>
            <w:r>
              <w:rPr>
                <w:rFonts w:hint="eastAsia" w:ascii="仿宋" w:hAnsi="仿宋" w:eastAsia="仿宋" w:cs="仿宋"/>
              </w:rPr>
              <w:t>1.学期教育总周数小计</w:t>
            </w:r>
          </w:p>
        </w:tc>
        <w:tc>
          <w:tcPr>
            <w:tcW w:w="593" w:type="dxa"/>
            <w:vAlign w:val="center"/>
          </w:tcPr>
          <w:p>
            <w:pPr>
              <w:pStyle w:val="20"/>
              <w:jc w:val="center"/>
              <w:rPr>
                <w:rFonts w:hint="eastAsia" w:ascii="仿宋" w:hAnsi="仿宋" w:eastAsia="仿宋" w:cs="仿宋"/>
              </w:rPr>
            </w:pPr>
            <w:r>
              <w:rPr>
                <w:rFonts w:hint="eastAsia" w:ascii="仿宋" w:hAnsi="仿宋" w:eastAsia="仿宋" w:cs="仿宋"/>
              </w:rPr>
              <w:t>20</w:t>
            </w:r>
          </w:p>
        </w:tc>
        <w:tc>
          <w:tcPr>
            <w:tcW w:w="598" w:type="dxa"/>
            <w:vAlign w:val="center"/>
          </w:tcPr>
          <w:p>
            <w:pPr>
              <w:pStyle w:val="20"/>
              <w:jc w:val="center"/>
              <w:rPr>
                <w:rFonts w:hint="eastAsia" w:ascii="仿宋" w:hAnsi="仿宋" w:eastAsia="仿宋" w:cs="仿宋"/>
                <w:kern w:val="0"/>
                <w:lang w:bidi="en-US"/>
              </w:rPr>
            </w:pPr>
            <w:r>
              <w:rPr>
                <w:rFonts w:hint="eastAsia" w:ascii="仿宋" w:hAnsi="仿宋" w:eastAsia="仿宋" w:cs="仿宋"/>
                <w:kern w:val="0"/>
                <w:lang w:bidi="en-US"/>
              </w:rPr>
              <w:t>20</w:t>
            </w:r>
          </w:p>
        </w:tc>
        <w:tc>
          <w:tcPr>
            <w:tcW w:w="594" w:type="dxa"/>
            <w:vAlign w:val="center"/>
          </w:tcPr>
          <w:p>
            <w:pPr>
              <w:pStyle w:val="20"/>
              <w:jc w:val="center"/>
              <w:rPr>
                <w:rFonts w:hint="eastAsia" w:ascii="仿宋" w:hAnsi="仿宋" w:eastAsia="仿宋" w:cs="仿宋"/>
                <w:kern w:val="0"/>
                <w:lang w:bidi="en-US"/>
              </w:rPr>
            </w:pPr>
            <w:r>
              <w:rPr>
                <w:rFonts w:hint="eastAsia" w:ascii="仿宋" w:hAnsi="仿宋" w:eastAsia="仿宋" w:cs="仿宋"/>
                <w:kern w:val="0"/>
                <w:lang w:bidi="en-US"/>
              </w:rPr>
              <w:t>20</w:t>
            </w:r>
          </w:p>
        </w:tc>
        <w:tc>
          <w:tcPr>
            <w:tcW w:w="595" w:type="dxa"/>
            <w:vAlign w:val="center"/>
          </w:tcPr>
          <w:p>
            <w:pPr>
              <w:pStyle w:val="20"/>
              <w:jc w:val="center"/>
              <w:rPr>
                <w:rFonts w:hint="eastAsia" w:ascii="仿宋" w:hAnsi="仿宋" w:eastAsia="仿宋" w:cs="仿宋"/>
                <w:kern w:val="0"/>
                <w:lang w:bidi="en-US"/>
              </w:rPr>
            </w:pPr>
            <w:r>
              <w:rPr>
                <w:rFonts w:hint="eastAsia" w:ascii="仿宋" w:hAnsi="仿宋" w:eastAsia="仿宋" w:cs="仿宋"/>
                <w:kern w:val="0"/>
                <w:lang w:bidi="en-US"/>
              </w:rPr>
              <w:t>20</w:t>
            </w:r>
          </w:p>
        </w:tc>
        <w:tc>
          <w:tcPr>
            <w:tcW w:w="593" w:type="dxa"/>
            <w:vAlign w:val="center"/>
          </w:tcPr>
          <w:p>
            <w:pPr>
              <w:pStyle w:val="20"/>
              <w:jc w:val="center"/>
              <w:rPr>
                <w:rFonts w:hint="eastAsia" w:ascii="仿宋" w:hAnsi="仿宋" w:eastAsia="仿宋" w:cs="仿宋"/>
                <w:kern w:val="0"/>
                <w:lang w:bidi="en-US"/>
              </w:rPr>
            </w:pPr>
            <w:r>
              <w:rPr>
                <w:rFonts w:hint="eastAsia" w:ascii="仿宋" w:hAnsi="仿宋" w:eastAsia="仿宋" w:cs="仿宋"/>
                <w:kern w:val="0"/>
                <w:lang w:bidi="en-US"/>
              </w:rPr>
              <w:t>20</w:t>
            </w:r>
          </w:p>
        </w:tc>
        <w:tc>
          <w:tcPr>
            <w:tcW w:w="595" w:type="dxa"/>
            <w:vAlign w:val="center"/>
          </w:tcPr>
          <w:p>
            <w:pPr>
              <w:pStyle w:val="20"/>
              <w:jc w:val="center"/>
              <w:rPr>
                <w:rFonts w:hint="eastAsia" w:ascii="仿宋" w:hAnsi="仿宋" w:eastAsia="仿宋" w:cs="仿宋"/>
                <w:kern w:val="0"/>
                <w:lang w:bidi="en-US"/>
              </w:rPr>
            </w:pPr>
            <w:r>
              <w:rPr>
                <w:rFonts w:hint="eastAsia" w:ascii="仿宋" w:hAnsi="仿宋" w:eastAsia="仿宋" w:cs="仿宋"/>
                <w:kern w:val="0"/>
                <w:lang w:bidi="en-US"/>
              </w:rPr>
              <w:t>20</w:t>
            </w:r>
          </w:p>
        </w:tc>
        <w:tc>
          <w:tcPr>
            <w:tcW w:w="593" w:type="dxa"/>
            <w:vAlign w:val="center"/>
          </w:tcPr>
          <w:p>
            <w:pPr>
              <w:pStyle w:val="20"/>
              <w:jc w:val="center"/>
              <w:rPr>
                <w:rFonts w:hint="eastAsia" w:ascii="仿宋" w:hAnsi="仿宋" w:eastAsia="仿宋" w:cs="仿宋"/>
              </w:rPr>
            </w:pPr>
            <w:r>
              <w:rPr>
                <w:rFonts w:hint="eastAsia" w:ascii="仿宋" w:hAnsi="仿宋" w:eastAsia="仿宋" w:cs="仿宋"/>
              </w:rPr>
              <w:t>20</w:t>
            </w:r>
          </w:p>
        </w:tc>
        <w:tc>
          <w:tcPr>
            <w:tcW w:w="595" w:type="dxa"/>
            <w:vAlign w:val="center"/>
          </w:tcPr>
          <w:p>
            <w:pPr>
              <w:pStyle w:val="20"/>
              <w:jc w:val="center"/>
              <w:rPr>
                <w:rFonts w:hint="eastAsia" w:ascii="仿宋" w:hAnsi="仿宋" w:eastAsia="仿宋" w:cs="仿宋"/>
              </w:rPr>
            </w:pPr>
            <w:r>
              <w:rPr>
                <w:rFonts w:hint="eastAsia" w:ascii="仿宋" w:hAnsi="仿宋" w:eastAsia="仿宋" w:cs="仿宋"/>
              </w:rPr>
              <w:t>0</w:t>
            </w:r>
          </w:p>
        </w:tc>
        <w:tc>
          <w:tcPr>
            <w:tcW w:w="862" w:type="dxa"/>
            <w:vAlign w:val="center"/>
          </w:tcPr>
          <w:p>
            <w:pPr>
              <w:pStyle w:val="20"/>
              <w:jc w:val="center"/>
              <w:rPr>
                <w:rFonts w:hint="eastAsia" w:ascii="仿宋" w:hAnsi="仿宋" w:eastAsia="仿宋" w:cs="仿宋"/>
              </w:rPr>
            </w:pPr>
            <w:r>
              <w:rPr>
                <w:rFonts w:hint="eastAsia" w:ascii="仿宋" w:hAnsi="仿宋" w:eastAsia="仿宋" w:cs="仿宋"/>
              </w:rPr>
              <w:t>140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2669" w:type="dxa"/>
            <w:vAlign w:val="center"/>
          </w:tcPr>
          <w:p>
            <w:pPr>
              <w:pStyle w:val="20"/>
              <w:rPr>
                <w:rFonts w:hint="eastAsia" w:ascii="仿宋" w:hAnsi="仿宋" w:eastAsia="仿宋" w:cs="仿宋"/>
              </w:rPr>
            </w:pPr>
            <w:r>
              <w:rPr>
                <w:rFonts w:hint="eastAsia" w:ascii="仿宋" w:hAnsi="仿宋" w:eastAsia="仿宋" w:cs="仿宋"/>
              </w:rPr>
              <w:t>其中：课堂教学</w:t>
            </w:r>
          </w:p>
        </w:tc>
        <w:tc>
          <w:tcPr>
            <w:tcW w:w="593" w:type="dxa"/>
            <w:shd w:val="clear" w:color="auto" w:fill="auto"/>
            <w:vAlign w:val="center"/>
          </w:tcPr>
          <w:p>
            <w:pPr>
              <w:pStyle w:val="25"/>
            </w:pPr>
            <w:r>
              <w:rPr>
                <w:rFonts w:hint="eastAsia"/>
              </w:rPr>
              <w:t>17</w:t>
            </w:r>
            <w:r>
              <w:t>.5</w:t>
            </w:r>
          </w:p>
        </w:tc>
        <w:tc>
          <w:tcPr>
            <w:tcW w:w="598" w:type="dxa"/>
            <w:shd w:val="clear" w:color="auto" w:fill="auto"/>
            <w:vAlign w:val="center"/>
          </w:tcPr>
          <w:p>
            <w:pPr>
              <w:pStyle w:val="25"/>
            </w:pPr>
            <w:r>
              <w:rPr>
                <w:rFonts w:hint="eastAsia"/>
              </w:rPr>
              <w:t>19</w:t>
            </w:r>
          </w:p>
        </w:tc>
        <w:tc>
          <w:tcPr>
            <w:tcW w:w="594" w:type="dxa"/>
            <w:shd w:val="clear" w:color="auto" w:fill="auto"/>
            <w:vAlign w:val="center"/>
          </w:tcPr>
          <w:p>
            <w:pPr>
              <w:pStyle w:val="25"/>
            </w:pPr>
            <w:r>
              <w:rPr>
                <w:rFonts w:hint="eastAsia"/>
              </w:rPr>
              <w:t>1</w:t>
            </w:r>
            <w:r>
              <w:t>8.5</w:t>
            </w:r>
          </w:p>
        </w:tc>
        <w:tc>
          <w:tcPr>
            <w:tcW w:w="595" w:type="dxa"/>
            <w:shd w:val="clear" w:color="auto" w:fill="auto"/>
            <w:vAlign w:val="center"/>
          </w:tcPr>
          <w:p>
            <w:pPr>
              <w:pStyle w:val="25"/>
            </w:pPr>
            <w:r>
              <w:rPr>
                <w:rFonts w:hint="eastAsia"/>
              </w:rPr>
              <w:t>19</w:t>
            </w:r>
          </w:p>
        </w:tc>
        <w:tc>
          <w:tcPr>
            <w:tcW w:w="593" w:type="dxa"/>
            <w:shd w:val="clear" w:color="auto" w:fill="auto"/>
            <w:vAlign w:val="center"/>
          </w:tcPr>
          <w:p>
            <w:pPr>
              <w:pStyle w:val="25"/>
            </w:pPr>
            <w:r>
              <w:rPr>
                <w:rFonts w:hint="eastAsia"/>
              </w:rPr>
              <w:t>19</w:t>
            </w:r>
            <w:r>
              <w:t>.5</w:t>
            </w:r>
          </w:p>
        </w:tc>
        <w:tc>
          <w:tcPr>
            <w:tcW w:w="595" w:type="dxa"/>
            <w:shd w:val="clear" w:color="auto" w:fill="auto"/>
            <w:vAlign w:val="center"/>
          </w:tcPr>
          <w:p>
            <w:pPr>
              <w:pStyle w:val="25"/>
            </w:pPr>
            <w:r>
              <w:rPr>
                <w:rFonts w:hint="eastAsia"/>
              </w:rPr>
              <w:t>17</w:t>
            </w:r>
          </w:p>
        </w:tc>
        <w:tc>
          <w:tcPr>
            <w:tcW w:w="593" w:type="dxa"/>
            <w:shd w:val="clear" w:color="auto" w:fill="auto"/>
            <w:vAlign w:val="center"/>
          </w:tcPr>
          <w:p>
            <w:pPr>
              <w:pStyle w:val="25"/>
            </w:pPr>
            <w:r>
              <w:rPr>
                <w:rFonts w:hint="eastAsia"/>
              </w:rPr>
              <w:t>10.5</w:t>
            </w:r>
          </w:p>
        </w:tc>
        <w:tc>
          <w:tcPr>
            <w:tcW w:w="595" w:type="dxa"/>
            <w:shd w:val="clear" w:color="auto" w:fill="auto"/>
            <w:vAlign w:val="center"/>
          </w:tcPr>
          <w:p>
            <w:pPr>
              <w:pStyle w:val="25"/>
            </w:pPr>
            <w:r>
              <w:rPr>
                <w:rFonts w:hint="eastAsia"/>
              </w:rPr>
              <w:t>——</w:t>
            </w:r>
          </w:p>
        </w:tc>
        <w:tc>
          <w:tcPr>
            <w:tcW w:w="862" w:type="dxa"/>
            <w:shd w:val="clear" w:color="auto" w:fill="auto"/>
            <w:vAlign w:val="center"/>
          </w:tcPr>
          <w:p>
            <w:pPr>
              <w:pStyle w:val="25"/>
            </w:pPr>
            <w:r>
              <w:rPr>
                <w:rFonts w:hint="eastAsia"/>
                <w:color w:val="000000"/>
              </w:rPr>
              <w:t>121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2669" w:type="dxa"/>
            <w:vAlign w:val="center"/>
          </w:tcPr>
          <w:p>
            <w:pPr>
              <w:pStyle w:val="20"/>
              <w:ind w:firstLine="630" w:firstLineChars="300"/>
              <w:rPr>
                <w:rFonts w:hint="eastAsia" w:ascii="仿宋" w:hAnsi="仿宋" w:eastAsia="仿宋" w:cs="仿宋"/>
              </w:rPr>
            </w:pPr>
            <w:r>
              <w:rPr>
                <w:rFonts w:hint="eastAsia" w:ascii="仿宋" w:hAnsi="仿宋" w:eastAsia="仿宋" w:cs="仿宋"/>
              </w:rPr>
              <w:t>集中实验、实训教学</w:t>
            </w:r>
          </w:p>
        </w:tc>
        <w:tc>
          <w:tcPr>
            <w:tcW w:w="593" w:type="dxa"/>
            <w:shd w:val="clear" w:color="auto" w:fill="auto"/>
            <w:vAlign w:val="center"/>
          </w:tcPr>
          <w:p>
            <w:pPr>
              <w:pStyle w:val="25"/>
            </w:pPr>
            <w:r>
              <w:rPr>
                <w:rFonts w:hint="eastAsia"/>
              </w:rPr>
              <w:t>——</w:t>
            </w:r>
          </w:p>
        </w:tc>
        <w:tc>
          <w:tcPr>
            <w:tcW w:w="598" w:type="dxa"/>
            <w:shd w:val="clear" w:color="auto" w:fill="auto"/>
            <w:vAlign w:val="center"/>
          </w:tcPr>
          <w:p>
            <w:pPr>
              <w:pStyle w:val="25"/>
            </w:pPr>
            <w:r>
              <w:rPr>
                <w:rFonts w:hint="eastAsia"/>
              </w:rPr>
              <w:t>——</w:t>
            </w:r>
          </w:p>
        </w:tc>
        <w:tc>
          <w:tcPr>
            <w:tcW w:w="594" w:type="dxa"/>
            <w:shd w:val="clear" w:color="auto" w:fill="auto"/>
            <w:vAlign w:val="center"/>
          </w:tcPr>
          <w:p>
            <w:pPr>
              <w:pStyle w:val="25"/>
            </w:pPr>
            <w:r>
              <w:rPr>
                <w:rFonts w:hint="eastAsia"/>
              </w:rPr>
              <w:t>1</w:t>
            </w:r>
          </w:p>
        </w:tc>
        <w:tc>
          <w:tcPr>
            <w:tcW w:w="595" w:type="dxa"/>
            <w:shd w:val="clear" w:color="auto" w:fill="auto"/>
            <w:vAlign w:val="center"/>
          </w:tcPr>
          <w:p>
            <w:pPr>
              <w:pStyle w:val="25"/>
            </w:pPr>
            <w:r>
              <w:rPr>
                <w:rFonts w:hint="eastAsia"/>
              </w:rPr>
              <w:t>——</w:t>
            </w:r>
          </w:p>
        </w:tc>
        <w:tc>
          <w:tcPr>
            <w:tcW w:w="593" w:type="dxa"/>
            <w:shd w:val="clear" w:color="auto" w:fill="auto"/>
            <w:vAlign w:val="center"/>
          </w:tcPr>
          <w:p>
            <w:pPr>
              <w:pStyle w:val="25"/>
              <w:rPr>
                <w:strike/>
              </w:rPr>
            </w:pPr>
            <w:r>
              <w:rPr>
                <w:rFonts w:hint="eastAsia"/>
              </w:rPr>
              <w:t>——</w:t>
            </w:r>
          </w:p>
        </w:tc>
        <w:tc>
          <w:tcPr>
            <w:tcW w:w="595" w:type="dxa"/>
            <w:shd w:val="clear" w:color="auto" w:fill="auto"/>
            <w:vAlign w:val="center"/>
          </w:tcPr>
          <w:p>
            <w:pPr>
              <w:pStyle w:val="25"/>
            </w:pPr>
            <w:r>
              <w:rPr>
                <w:rFonts w:hint="eastAsia"/>
              </w:rPr>
              <w:t>2</w:t>
            </w:r>
          </w:p>
        </w:tc>
        <w:tc>
          <w:tcPr>
            <w:tcW w:w="593" w:type="dxa"/>
            <w:shd w:val="clear" w:color="auto" w:fill="auto"/>
            <w:vAlign w:val="center"/>
          </w:tcPr>
          <w:p>
            <w:pPr>
              <w:pStyle w:val="25"/>
            </w:pPr>
            <w:r>
              <w:rPr>
                <w:rFonts w:hint="eastAsia"/>
              </w:rPr>
              <w:t>——</w:t>
            </w:r>
          </w:p>
        </w:tc>
        <w:tc>
          <w:tcPr>
            <w:tcW w:w="595" w:type="dxa"/>
            <w:shd w:val="clear" w:color="auto" w:fill="auto"/>
            <w:vAlign w:val="center"/>
          </w:tcPr>
          <w:p>
            <w:pPr>
              <w:pStyle w:val="25"/>
            </w:pPr>
            <w:r>
              <w:rPr>
                <w:rFonts w:hint="eastAsia"/>
              </w:rPr>
              <w:t>——</w:t>
            </w:r>
          </w:p>
        </w:tc>
        <w:tc>
          <w:tcPr>
            <w:tcW w:w="862" w:type="dxa"/>
            <w:shd w:val="clear" w:color="auto" w:fill="auto"/>
            <w:vAlign w:val="center"/>
          </w:tcPr>
          <w:p>
            <w:pPr>
              <w:pStyle w:val="25"/>
            </w:pPr>
            <w: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504" w:hRule="exact"/>
          <w:jc w:val="center"/>
        </w:trPr>
        <w:tc>
          <w:tcPr>
            <w:tcW w:w="2669" w:type="dxa"/>
            <w:vAlign w:val="center"/>
          </w:tcPr>
          <w:p>
            <w:pPr>
              <w:pStyle w:val="20"/>
              <w:ind w:firstLine="630" w:firstLineChars="300"/>
              <w:rPr>
                <w:rFonts w:hint="eastAsia" w:ascii="仿宋" w:hAnsi="仿宋" w:eastAsia="仿宋" w:cs="仿宋"/>
                <w:b/>
              </w:rPr>
            </w:pPr>
            <w:r>
              <w:rPr>
                <w:rFonts w:hint="eastAsia" w:ascii="仿宋" w:hAnsi="仿宋" w:eastAsia="仿宋" w:cs="仿宋"/>
              </w:rPr>
              <w:t>军事技能训练</w:t>
            </w:r>
          </w:p>
        </w:tc>
        <w:tc>
          <w:tcPr>
            <w:tcW w:w="593" w:type="dxa"/>
            <w:vAlign w:val="center"/>
          </w:tcPr>
          <w:p>
            <w:pPr>
              <w:pStyle w:val="20"/>
              <w:jc w:val="center"/>
              <w:rPr>
                <w:rFonts w:hint="eastAsia" w:ascii="仿宋" w:hAnsi="仿宋" w:eastAsia="仿宋" w:cs="仿宋"/>
              </w:rPr>
            </w:pPr>
            <w:r>
              <w:rPr>
                <w:rFonts w:hint="eastAsia" w:ascii="仿宋" w:hAnsi="仿宋" w:eastAsia="仿宋" w:cs="仿宋"/>
              </w:rPr>
              <w:t>2</w:t>
            </w:r>
          </w:p>
        </w:tc>
        <w:tc>
          <w:tcPr>
            <w:tcW w:w="598" w:type="dxa"/>
            <w:vAlign w:val="center"/>
          </w:tcPr>
          <w:p>
            <w:pPr>
              <w:pStyle w:val="20"/>
              <w:jc w:val="center"/>
              <w:rPr>
                <w:rFonts w:hint="eastAsia" w:ascii="仿宋" w:hAnsi="仿宋" w:eastAsia="仿宋" w:cs="仿宋"/>
              </w:rPr>
            </w:pPr>
            <w:r>
              <w:rPr>
                <w:rFonts w:hint="eastAsia" w:ascii="仿宋" w:hAnsi="仿宋" w:eastAsia="仿宋" w:cs="仿宋"/>
              </w:rPr>
              <w:t>——</w:t>
            </w:r>
          </w:p>
        </w:tc>
        <w:tc>
          <w:tcPr>
            <w:tcW w:w="594" w:type="dxa"/>
            <w:vAlign w:val="center"/>
          </w:tcPr>
          <w:p>
            <w:pPr>
              <w:pStyle w:val="20"/>
              <w:jc w:val="center"/>
              <w:rPr>
                <w:rFonts w:hint="eastAsia" w:ascii="仿宋" w:hAnsi="仿宋" w:eastAsia="仿宋" w:cs="仿宋"/>
              </w:rPr>
            </w:pPr>
            <w:r>
              <w:rPr>
                <w:rFonts w:hint="eastAsia" w:ascii="仿宋" w:hAnsi="仿宋" w:eastAsia="仿宋" w:cs="仿宋"/>
              </w:rPr>
              <w:t>——</w:t>
            </w:r>
          </w:p>
        </w:tc>
        <w:tc>
          <w:tcPr>
            <w:tcW w:w="595" w:type="dxa"/>
            <w:vAlign w:val="center"/>
          </w:tcPr>
          <w:p>
            <w:pPr>
              <w:pStyle w:val="20"/>
              <w:jc w:val="center"/>
              <w:rPr>
                <w:rFonts w:hint="eastAsia" w:ascii="仿宋" w:hAnsi="仿宋" w:eastAsia="仿宋" w:cs="仿宋"/>
              </w:rPr>
            </w:pPr>
            <w:r>
              <w:rPr>
                <w:rFonts w:hint="eastAsia" w:ascii="仿宋" w:hAnsi="仿宋" w:eastAsia="仿宋" w:cs="仿宋"/>
              </w:rPr>
              <w:t>——</w:t>
            </w:r>
          </w:p>
        </w:tc>
        <w:tc>
          <w:tcPr>
            <w:tcW w:w="593" w:type="dxa"/>
            <w:vAlign w:val="center"/>
          </w:tcPr>
          <w:p>
            <w:pPr>
              <w:pStyle w:val="20"/>
              <w:jc w:val="center"/>
              <w:rPr>
                <w:rFonts w:hint="eastAsia" w:ascii="仿宋" w:hAnsi="仿宋" w:eastAsia="仿宋" w:cs="仿宋"/>
              </w:rPr>
            </w:pPr>
            <w:r>
              <w:rPr>
                <w:rFonts w:hint="eastAsia" w:ascii="仿宋" w:hAnsi="仿宋" w:eastAsia="仿宋" w:cs="仿宋"/>
              </w:rPr>
              <w:t>——</w:t>
            </w:r>
          </w:p>
        </w:tc>
        <w:tc>
          <w:tcPr>
            <w:tcW w:w="595" w:type="dxa"/>
            <w:vAlign w:val="center"/>
          </w:tcPr>
          <w:p>
            <w:pPr>
              <w:pStyle w:val="20"/>
              <w:jc w:val="center"/>
              <w:rPr>
                <w:rFonts w:hint="eastAsia" w:ascii="仿宋" w:hAnsi="仿宋" w:eastAsia="仿宋" w:cs="仿宋"/>
              </w:rPr>
            </w:pPr>
            <w:r>
              <w:rPr>
                <w:rFonts w:hint="eastAsia" w:ascii="仿宋" w:hAnsi="仿宋" w:eastAsia="仿宋" w:cs="仿宋"/>
              </w:rPr>
              <w:t>——</w:t>
            </w:r>
          </w:p>
        </w:tc>
        <w:tc>
          <w:tcPr>
            <w:tcW w:w="593" w:type="dxa"/>
            <w:vAlign w:val="center"/>
          </w:tcPr>
          <w:p>
            <w:pPr>
              <w:pStyle w:val="20"/>
              <w:jc w:val="center"/>
              <w:rPr>
                <w:rFonts w:hint="eastAsia" w:ascii="仿宋" w:hAnsi="仿宋" w:eastAsia="仿宋" w:cs="仿宋"/>
              </w:rPr>
            </w:pPr>
            <w:r>
              <w:rPr>
                <w:rFonts w:hint="eastAsia" w:ascii="仿宋" w:hAnsi="仿宋" w:eastAsia="仿宋" w:cs="仿宋"/>
              </w:rPr>
              <w:t>——</w:t>
            </w:r>
          </w:p>
        </w:tc>
        <w:tc>
          <w:tcPr>
            <w:tcW w:w="595" w:type="dxa"/>
            <w:vAlign w:val="center"/>
          </w:tcPr>
          <w:p>
            <w:pPr>
              <w:jc w:val="center"/>
              <w:rPr>
                <w:rFonts w:hint="eastAsia" w:ascii="仿宋" w:hAnsi="仿宋" w:eastAsia="仿宋" w:cs="仿宋"/>
              </w:rPr>
            </w:pPr>
            <w:r>
              <w:rPr>
                <w:rFonts w:hint="eastAsia" w:ascii="仿宋" w:hAnsi="仿宋" w:eastAsia="仿宋" w:cs="仿宋"/>
              </w:rPr>
              <w:t>——</w:t>
            </w:r>
          </w:p>
        </w:tc>
        <w:tc>
          <w:tcPr>
            <w:tcW w:w="862" w:type="dxa"/>
            <w:vAlign w:val="center"/>
          </w:tcPr>
          <w:p>
            <w:pPr>
              <w:pStyle w:val="20"/>
              <w:jc w:val="center"/>
              <w:rPr>
                <w:rFonts w:hint="eastAsia" w:ascii="仿宋" w:hAnsi="仿宋" w:eastAsia="仿宋" w:cs="仿宋"/>
              </w:rPr>
            </w:pPr>
            <w:r>
              <w:rPr>
                <w:rFonts w:hint="eastAsia" w:ascii="仿宋" w:hAnsi="仿宋" w:eastAsia="仿宋" w:cs="仿宋"/>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64" w:hRule="exact"/>
          <w:jc w:val="center"/>
        </w:trPr>
        <w:tc>
          <w:tcPr>
            <w:tcW w:w="2669" w:type="dxa"/>
            <w:vAlign w:val="center"/>
          </w:tcPr>
          <w:p>
            <w:pPr>
              <w:pStyle w:val="20"/>
              <w:ind w:firstLine="630" w:firstLineChars="300"/>
              <w:rPr>
                <w:rFonts w:hint="eastAsia" w:ascii="仿宋" w:hAnsi="仿宋" w:eastAsia="仿宋" w:cs="仿宋"/>
              </w:rPr>
            </w:pPr>
            <w:r>
              <w:rPr>
                <w:rFonts w:hint="eastAsia" w:ascii="仿宋" w:hAnsi="仿宋" w:eastAsia="仿宋" w:cs="仿宋"/>
              </w:rPr>
              <w:t>毕业设计（论文）</w:t>
            </w:r>
          </w:p>
        </w:tc>
        <w:tc>
          <w:tcPr>
            <w:tcW w:w="593" w:type="dxa"/>
            <w:vAlign w:val="center"/>
          </w:tcPr>
          <w:p>
            <w:pPr>
              <w:pStyle w:val="20"/>
              <w:jc w:val="center"/>
              <w:rPr>
                <w:rFonts w:hint="eastAsia" w:ascii="仿宋" w:hAnsi="仿宋" w:eastAsia="仿宋" w:cs="仿宋"/>
              </w:rPr>
            </w:pPr>
            <w:r>
              <w:rPr>
                <w:rFonts w:hint="eastAsia" w:ascii="仿宋" w:hAnsi="仿宋" w:eastAsia="仿宋" w:cs="仿宋"/>
              </w:rPr>
              <w:t>——</w:t>
            </w:r>
          </w:p>
        </w:tc>
        <w:tc>
          <w:tcPr>
            <w:tcW w:w="598" w:type="dxa"/>
            <w:vAlign w:val="center"/>
          </w:tcPr>
          <w:p>
            <w:pPr>
              <w:pStyle w:val="20"/>
              <w:jc w:val="center"/>
              <w:rPr>
                <w:rFonts w:hint="eastAsia" w:ascii="仿宋" w:hAnsi="仿宋" w:eastAsia="仿宋" w:cs="仿宋"/>
              </w:rPr>
            </w:pPr>
            <w:r>
              <w:rPr>
                <w:rFonts w:hint="eastAsia" w:ascii="仿宋" w:hAnsi="仿宋" w:eastAsia="仿宋" w:cs="仿宋"/>
              </w:rPr>
              <w:t>——</w:t>
            </w:r>
          </w:p>
        </w:tc>
        <w:tc>
          <w:tcPr>
            <w:tcW w:w="594" w:type="dxa"/>
            <w:vAlign w:val="center"/>
          </w:tcPr>
          <w:p>
            <w:pPr>
              <w:pStyle w:val="20"/>
              <w:jc w:val="center"/>
              <w:rPr>
                <w:rFonts w:hint="eastAsia" w:ascii="仿宋" w:hAnsi="仿宋" w:eastAsia="仿宋" w:cs="仿宋"/>
              </w:rPr>
            </w:pPr>
            <w:r>
              <w:rPr>
                <w:rFonts w:hint="eastAsia" w:ascii="仿宋" w:hAnsi="仿宋" w:eastAsia="仿宋" w:cs="仿宋"/>
              </w:rPr>
              <w:t>——</w:t>
            </w:r>
          </w:p>
        </w:tc>
        <w:tc>
          <w:tcPr>
            <w:tcW w:w="595" w:type="dxa"/>
            <w:vAlign w:val="center"/>
          </w:tcPr>
          <w:p>
            <w:pPr>
              <w:pStyle w:val="20"/>
              <w:jc w:val="center"/>
              <w:rPr>
                <w:rFonts w:hint="eastAsia" w:ascii="仿宋" w:hAnsi="仿宋" w:eastAsia="仿宋" w:cs="仿宋"/>
              </w:rPr>
            </w:pPr>
            <w:r>
              <w:rPr>
                <w:rFonts w:hint="eastAsia" w:ascii="仿宋" w:hAnsi="仿宋" w:eastAsia="仿宋" w:cs="仿宋"/>
              </w:rPr>
              <w:t>——</w:t>
            </w:r>
          </w:p>
        </w:tc>
        <w:tc>
          <w:tcPr>
            <w:tcW w:w="593" w:type="dxa"/>
            <w:vAlign w:val="center"/>
          </w:tcPr>
          <w:p>
            <w:pPr>
              <w:pStyle w:val="20"/>
              <w:jc w:val="center"/>
              <w:rPr>
                <w:rFonts w:hint="eastAsia" w:ascii="仿宋" w:hAnsi="仿宋" w:eastAsia="仿宋" w:cs="仿宋"/>
              </w:rPr>
            </w:pPr>
            <w:r>
              <w:rPr>
                <w:rFonts w:hint="eastAsia" w:ascii="仿宋" w:hAnsi="仿宋" w:eastAsia="仿宋" w:cs="仿宋"/>
              </w:rPr>
              <w:t>——</w:t>
            </w:r>
          </w:p>
        </w:tc>
        <w:tc>
          <w:tcPr>
            <w:tcW w:w="595" w:type="dxa"/>
            <w:vAlign w:val="center"/>
          </w:tcPr>
          <w:p>
            <w:pPr>
              <w:pStyle w:val="20"/>
              <w:jc w:val="center"/>
              <w:rPr>
                <w:rFonts w:hint="eastAsia" w:ascii="仿宋" w:hAnsi="仿宋" w:eastAsia="仿宋" w:cs="仿宋"/>
              </w:rPr>
            </w:pPr>
            <w:r>
              <w:rPr>
                <w:rFonts w:hint="eastAsia" w:ascii="仿宋" w:hAnsi="仿宋" w:eastAsia="仿宋" w:cs="仿宋"/>
              </w:rPr>
              <w:t>——</w:t>
            </w:r>
          </w:p>
        </w:tc>
        <w:tc>
          <w:tcPr>
            <w:tcW w:w="593" w:type="dxa"/>
            <w:vAlign w:val="center"/>
          </w:tcPr>
          <w:p>
            <w:pPr>
              <w:pStyle w:val="20"/>
              <w:jc w:val="center"/>
              <w:rPr>
                <w:rFonts w:hint="eastAsia" w:ascii="仿宋" w:hAnsi="仿宋" w:eastAsia="仿宋" w:cs="仿宋"/>
              </w:rPr>
            </w:pPr>
            <w:r>
              <w:rPr>
                <w:rFonts w:hint="eastAsia" w:ascii="仿宋" w:hAnsi="仿宋" w:eastAsia="仿宋" w:cs="仿宋"/>
              </w:rPr>
              <w:t>8</w:t>
            </w:r>
          </w:p>
        </w:tc>
        <w:tc>
          <w:tcPr>
            <w:tcW w:w="595" w:type="dxa"/>
            <w:vAlign w:val="center"/>
          </w:tcPr>
          <w:p>
            <w:pPr>
              <w:jc w:val="center"/>
              <w:rPr>
                <w:rFonts w:hint="eastAsia" w:ascii="仿宋" w:hAnsi="仿宋" w:eastAsia="仿宋" w:cs="仿宋"/>
              </w:rPr>
            </w:pPr>
            <w:r>
              <w:rPr>
                <w:rFonts w:hint="eastAsia" w:ascii="仿宋" w:hAnsi="仿宋" w:eastAsia="仿宋" w:cs="仿宋"/>
              </w:rPr>
              <w:t>——</w:t>
            </w:r>
          </w:p>
        </w:tc>
        <w:tc>
          <w:tcPr>
            <w:tcW w:w="862" w:type="dxa"/>
            <w:vAlign w:val="center"/>
          </w:tcPr>
          <w:p>
            <w:pPr>
              <w:pStyle w:val="20"/>
              <w:jc w:val="center"/>
              <w:rPr>
                <w:rFonts w:hint="eastAsia" w:ascii="仿宋" w:hAnsi="仿宋" w:eastAsia="仿宋" w:cs="仿宋"/>
              </w:rPr>
            </w:pPr>
            <w:r>
              <w:rPr>
                <w:rFonts w:hint="eastAsia" w:ascii="仿宋" w:hAnsi="仿宋" w:eastAsia="仿宋" w:cs="仿宋"/>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2669" w:type="dxa"/>
            <w:vAlign w:val="center"/>
          </w:tcPr>
          <w:p>
            <w:pPr>
              <w:pStyle w:val="20"/>
              <w:ind w:firstLine="630" w:firstLineChars="300"/>
              <w:rPr>
                <w:rFonts w:hint="eastAsia" w:ascii="仿宋" w:hAnsi="仿宋" w:eastAsia="仿宋" w:cs="仿宋"/>
              </w:rPr>
            </w:pPr>
            <w:r>
              <w:rPr>
                <w:rFonts w:hint="eastAsia" w:ascii="仿宋" w:hAnsi="仿宋" w:eastAsia="仿宋" w:cs="仿宋"/>
              </w:rPr>
              <w:t>企业课程周</w:t>
            </w:r>
          </w:p>
        </w:tc>
        <w:tc>
          <w:tcPr>
            <w:tcW w:w="593" w:type="dxa"/>
            <w:vAlign w:val="center"/>
          </w:tcPr>
          <w:p>
            <w:pPr>
              <w:pStyle w:val="20"/>
              <w:jc w:val="center"/>
              <w:rPr>
                <w:rFonts w:hint="eastAsia" w:ascii="仿宋" w:hAnsi="仿宋" w:eastAsia="仿宋" w:cs="仿宋"/>
              </w:rPr>
            </w:pPr>
            <w:r>
              <w:rPr>
                <w:rFonts w:hint="eastAsia" w:ascii="仿宋" w:hAnsi="仿宋" w:eastAsia="仿宋" w:cs="仿宋"/>
              </w:rPr>
              <w:t>——</w:t>
            </w:r>
          </w:p>
        </w:tc>
        <w:tc>
          <w:tcPr>
            <w:tcW w:w="598" w:type="dxa"/>
            <w:vAlign w:val="center"/>
          </w:tcPr>
          <w:p>
            <w:pPr>
              <w:pStyle w:val="20"/>
              <w:jc w:val="center"/>
              <w:rPr>
                <w:rFonts w:hint="eastAsia" w:ascii="仿宋" w:hAnsi="仿宋" w:eastAsia="仿宋" w:cs="仿宋"/>
              </w:rPr>
            </w:pPr>
            <w:r>
              <w:rPr>
                <w:rFonts w:hint="eastAsia" w:ascii="仿宋" w:hAnsi="仿宋" w:eastAsia="仿宋" w:cs="仿宋"/>
              </w:rPr>
              <w:t>1</w:t>
            </w:r>
          </w:p>
        </w:tc>
        <w:tc>
          <w:tcPr>
            <w:tcW w:w="594" w:type="dxa"/>
            <w:vAlign w:val="center"/>
          </w:tcPr>
          <w:p>
            <w:pPr>
              <w:pStyle w:val="20"/>
              <w:jc w:val="center"/>
              <w:rPr>
                <w:rFonts w:hint="eastAsia" w:ascii="仿宋" w:hAnsi="仿宋" w:eastAsia="仿宋" w:cs="仿宋"/>
              </w:rPr>
            </w:pPr>
            <w:r>
              <w:rPr>
                <w:rFonts w:hint="eastAsia" w:ascii="仿宋" w:hAnsi="仿宋" w:eastAsia="仿宋" w:cs="仿宋"/>
              </w:rPr>
              <w:t>——</w:t>
            </w:r>
          </w:p>
        </w:tc>
        <w:tc>
          <w:tcPr>
            <w:tcW w:w="595" w:type="dxa"/>
            <w:vAlign w:val="center"/>
          </w:tcPr>
          <w:p>
            <w:pPr>
              <w:jc w:val="center"/>
              <w:rPr>
                <w:rFonts w:hint="eastAsia" w:ascii="仿宋" w:hAnsi="仿宋" w:eastAsia="仿宋" w:cs="仿宋"/>
              </w:rPr>
            </w:pPr>
            <w:r>
              <w:rPr>
                <w:rFonts w:hint="eastAsia" w:ascii="仿宋" w:hAnsi="仿宋" w:eastAsia="仿宋" w:cs="仿宋"/>
              </w:rPr>
              <w:t>1</w:t>
            </w:r>
          </w:p>
        </w:tc>
        <w:tc>
          <w:tcPr>
            <w:tcW w:w="593" w:type="dxa"/>
            <w:vAlign w:val="center"/>
          </w:tcPr>
          <w:p>
            <w:pPr>
              <w:jc w:val="center"/>
              <w:rPr>
                <w:rFonts w:hint="eastAsia" w:ascii="仿宋" w:hAnsi="仿宋" w:eastAsia="仿宋" w:cs="仿宋"/>
              </w:rPr>
            </w:pPr>
            <w:r>
              <w:rPr>
                <w:rFonts w:hint="eastAsia" w:ascii="仿宋" w:hAnsi="仿宋" w:eastAsia="仿宋" w:cs="仿宋"/>
              </w:rPr>
              <w:t>——</w:t>
            </w:r>
          </w:p>
        </w:tc>
        <w:tc>
          <w:tcPr>
            <w:tcW w:w="595" w:type="dxa"/>
            <w:vAlign w:val="center"/>
          </w:tcPr>
          <w:p>
            <w:pPr>
              <w:jc w:val="center"/>
              <w:rPr>
                <w:rFonts w:hint="eastAsia" w:ascii="仿宋" w:hAnsi="仿宋" w:eastAsia="仿宋" w:cs="仿宋"/>
              </w:rPr>
            </w:pPr>
            <w:r>
              <w:rPr>
                <w:rFonts w:hint="eastAsia" w:ascii="仿宋" w:hAnsi="仿宋" w:eastAsia="仿宋" w:cs="仿宋"/>
              </w:rPr>
              <w:t>1</w:t>
            </w:r>
          </w:p>
        </w:tc>
        <w:tc>
          <w:tcPr>
            <w:tcW w:w="593" w:type="dxa"/>
            <w:vAlign w:val="center"/>
          </w:tcPr>
          <w:p>
            <w:pPr>
              <w:jc w:val="center"/>
              <w:rPr>
                <w:rFonts w:hint="eastAsia" w:ascii="仿宋" w:hAnsi="仿宋" w:eastAsia="仿宋" w:cs="仿宋"/>
              </w:rPr>
            </w:pPr>
            <w:r>
              <w:rPr>
                <w:rFonts w:hint="eastAsia" w:ascii="仿宋" w:hAnsi="仿宋" w:eastAsia="仿宋" w:cs="仿宋"/>
              </w:rPr>
              <w:t>1</w:t>
            </w:r>
          </w:p>
        </w:tc>
        <w:tc>
          <w:tcPr>
            <w:tcW w:w="595" w:type="dxa"/>
            <w:vAlign w:val="center"/>
          </w:tcPr>
          <w:p>
            <w:pPr>
              <w:jc w:val="center"/>
              <w:rPr>
                <w:rFonts w:hint="eastAsia" w:ascii="仿宋" w:hAnsi="仿宋" w:eastAsia="仿宋" w:cs="仿宋"/>
              </w:rPr>
            </w:pPr>
            <w:r>
              <w:rPr>
                <w:rFonts w:hint="eastAsia" w:ascii="仿宋" w:hAnsi="仿宋" w:eastAsia="仿宋" w:cs="仿宋"/>
              </w:rPr>
              <w:t>——</w:t>
            </w:r>
          </w:p>
        </w:tc>
        <w:tc>
          <w:tcPr>
            <w:tcW w:w="862" w:type="dxa"/>
            <w:vAlign w:val="center"/>
          </w:tcPr>
          <w:p>
            <w:pPr>
              <w:pStyle w:val="20"/>
              <w:jc w:val="center"/>
              <w:rPr>
                <w:rFonts w:hint="eastAsia" w:ascii="仿宋" w:hAnsi="仿宋" w:eastAsia="仿宋" w:cs="仿宋"/>
              </w:rPr>
            </w:pPr>
            <w:r>
              <w:rPr>
                <w:rFonts w:hint="eastAsia" w:ascii="仿宋" w:hAnsi="仿宋" w:eastAsia="仿宋" w:cs="仿宋"/>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2669" w:type="dxa"/>
            <w:vAlign w:val="center"/>
          </w:tcPr>
          <w:p>
            <w:pPr>
              <w:pStyle w:val="20"/>
              <w:ind w:firstLine="630" w:firstLineChars="300"/>
              <w:rPr>
                <w:rFonts w:hint="eastAsia" w:ascii="仿宋" w:hAnsi="仿宋" w:eastAsia="仿宋" w:cs="仿宋"/>
              </w:rPr>
            </w:pPr>
            <w:r>
              <w:rPr>
                <w:rFonts w:hint="eastAsia" w:ascii="仿宋" w:hAnsi="仿宋" w:eastAsia="仿宋" w:cs="仿宋"/>
              </w:rPr>
              <w:t>校运会</w:t>
            </w:r>
          </w:p>
        </w:tc>
        <w:tc>
          <w:tcPr>
            <w:tcW w:w="593" w:type="dxa"/>
            <w:vAlign w:val="center"/>
          </w:tcPr>
          <w:p>
            <w:pPr>
              <w:pStyle w:val="20"/>
              <w:jc w:val="center"/>
              <w:rPr>
                <w:rFonts w:hint="eastAsia" w:ascii="仿宋" w:hAnsi="仿宋" w:eastAsia="仿宋" w:cs="仿宋"/>
              </w:rPr>
            </w:pPr>
            <w:r>
              <w:rPr>
                <w:rFonts w:hint="eastAsia" w:ascii="仿宋" w:hAnsi="仿宋" w:eastAsia="仿宋" w:cs="仿宋"/>
              </w:rPr>
              <w:t>0.5</w:t>
            </w:r>
          </w:p>
        </w:tc>
        <w:tc>
          <w:tcPr>
            <w:tcW w:w="598" w:type="dxa"/>
            <w:vAlign w:val="center"/>
          </w:tcPr>
          <w:p>
            <w:pPr>
              <w:pStyle w:val="20"/>
              <w:jc w:val="center"/>
              <w:rPr>
                <w:rFonts w:hint="eastAsia" w:ascii="仿宋" w:hAnsi="仿宋" w:eastAsia="仿宋" w:cs="仿宋"/>
              </w:rPr>
            </w:pPr>
            <w:r>
              <w:rPr>
                <w:rFonts w:hint="eastAsia" w:ascii="仿宋" w:hAnsi="仿宋" w:eastAsia="仿宋" w:cs="仿宋"/>
              </w:rPr>
              <w:t>——</w:t>
            </w:r>
          </w:p>
        </w:tc>
        <w:tc>
          <w:tcPr>
            <w:tcW w:w="594" w:type="dxa"/>
            <w:vAlign w:val="center"/>
          </w:tcPr>
          <w:p>
            <w:pPr>
              <w:pStyle w:val="20"/>
              <w:jc w:val="center"/>
              <w:rPr>
                <w:rFonts w:hint="eastAsia" w:ascii="仿宋" w:hAnsi="仿宋" w:eastAsia="仿宋" w:cs="仿宋"/>
              </w:rPr>
            </w:pPr>
            <w:r>
              <w:rPr>
                <w:rFonts w:hint="eastAsia" w:ascii="仿宋" w:hAnsi="仿宋" w:eastAsia="仿宋" w:cs="仿宋"/>
              </w:rPr>
              <w:t>0.5</w:t>
            </w:r>
          </w:p>
        </w:tc>
        <w:tc>
          <w:tcPr>
            <w:tcW w:w="595" w:type="dxa"/>
            <w:vAlign w:val="center"/>
          </w:tcPr>
          <w:p>
            <w:pPr>
              <w:pStyle w:val="20"/>
              <w:jc w:val="center"/>
              <w:rPr>
                <w:rFonts w:hint="eastAsia" w:ascii="仿宋" w:hAnsi="仿宋" w:eastAsia="仿宋" w:cs="仿宋"/>
              </w:rPr>
            </w:pPr>
            <w:r>
              <w:rPr>
                <w:rFonts w:hint="eastAsia" w:ascii="仿宋" w:hAnsi="仿宋" w:eastAsia="仿宋" w:cs="仿宋"/>
              </w:rPr>
              <w:t>——</w:t>
            </w:r>
          </w:p>
        </w:tc>
        <w:tc>
          <w:tcPr>
            <w:tcW w:w="593" w:type="dxa"/>
            <w:vAlign w:val="center"/>
          </w:tcPr>
          <w:p>
            <w:pPr>
              <w:pStyle w:val="20"/>
              <w:jc w:val="center"/>
              <w:rPr>
                <w:rFonts w:hint="eastAsia" w:ascii="仿宋" w:hAnsi="仿宋" w:eastAsia="仿宋" w:cs="仿宋"/>
              </w:rPr>
            </w:pPr>
            <w:r>
              <w:rPr>
                <w:rFonts w:hint="eastAsia" w:ascii="仿宋" w:hAnsi="仿宋" w:eastAsia="仿宋" w:cs="仿宋"/>
              </w:rPr>
              <w:t>0.5</w:t>
            </w:r>
          </w:p>
        </w:tc>
        <w:tc>
          <w:tcPr>
            <w:tcW w:w="595" w:type="dxa"/>
            <w:vAlign w:val="center"/>
          </w:tcPr>
          <w:p>
            <w:pPr>
              <w:pStyle w:val="20"/>
              <w:jc w:val="center"/>
              <w:rPr>
                <w:rFonts w:hint="eastAsia" w:ascii="仿宋" w:hAnsi="仿宋" w:eastAsia="仿宋" w:cs="仿宋"/>
              </w:rPr>
            </w:pPr>
            <w:r>
              <w:rPr>
                <w:rFonts w:hint="eastAsia" w:ascii="仿宋" w:hAnsi="仿宋" w:eastAsia="仿宋" w:cs="仿宋"/>
              </w:rPr>
              <w:t>——</w:t>
            </w:r>
          </w:p>
        </w:tc>
        <w:tc>
          <w:tcPr>
            <w:tcW w:w="593" w:type="dxa"/>
            <w:vAlign w:val="center"/>
          </w:tcPr>
          <w:p>
            <w:pPr>
              <w:pStyle w:val="20"/>
              <w:jc w:val="center"/>
              <w:rPr>
                <w:rFonts w:hint="eastAsia" w:ascii="仿宋" w:hAnsi="仿宋" w:eastAsia="仿宋" w:cs="仿宋"/>
              </w:rPr>
            </w:pPr>
            <w:r>
              <w:rPr>
                <w:rFonts w:hint="eastAsia" w:ascii="仿宋" w:hAnsi="仿宋" w:eastAsia="仿宋" w:cs="仿宋"/>
              </w:rPr>
              <w:t>0.5</w:t>
            </w:r>
          </w:p>
        </w:tc>
        <w:tc>
          <w:tcPr>
            <w:tcW w:w="595" w:type="dxa"/>
            <w:vAlign w:val="center"/>
          </w:tcPr>
          <w:p>
            <w:pPr>
              <w:jc w:val="center"/>
              <w:rPr>
                <w:rFonts w:hint="eastAsia" w:ascii="仿宋" w:hAnsi="仿宋" w:eastAsia="仿宋" w:cs="仿宋"/>
              </w:rPr>
            </w:pPr>
            <w:r>
              <w:rPr>
                <w:rFonts w:hint="eastAsia" w:ascii="仿宋" w:hAnsi="仿宋" w:eastAsia="仿宋" w:cs="仿宋"/>
              </w:rPr>
              <w:t>——</w:t>
            </w:r>
          </w:p>
        </w:tc>
        <w:tc>
          <w:tcPr>
            <w:tcW w:w="862" w:type="dxa"/>
            <w:vAlign w:val="center"/>
          </w:tcPr>
          <w:p>
            <w:pPr>
              <w:pStyle w:val="20"/>
              <w:jc w:val="center"/>
              <w:rPr>
                <w:rFonts w:hint="eastAsia" w:ascii="仿宋" w:hAnsi="仿宋" w:eastAsia="仿宋" w:cs="仿宋"/>
              </w:rPr>
            </w:pPr>
            <w:r>
              <w:rPr>
                <w:rFonts w:hint="eastAsia" w:ascii="仿宋" w:hAnsi="仿宋" w:eastAsia="仿宋" w:cs="仿宋"/>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2669" w:type="dxa"/>
            <w:vAlign w:val="center"/>
          </w:tcPr>
          <w:p>
            <w:pPr>
              <w:pStyle w:val="20"/>
              <w:rPr>
                <w:rFonts w:hint="eastAsia" w:ascii="仿宋" w:hAnsi="仿宋" w:eastAsia="仿宋" w:cs="仿宋"/>
              </w:rPr>
            </w:pPr>
            <w:r>
              <w:rPr>
                <w:rFonts w:hint="eastAsia" w:ascii="仿宋" w:hAnsi="仿宋" w:eastAsia="仿宋" w:cs="仿宋"/>
              </w:rPr>
              <w:t>2.毕业实习</w:t>
            </w:r>
          </w:p>
        </w:tc>
        <w:tc>
          <w:tcPr>
            <w:tcW w:w="593" w:type="dxa"/>
            <w:vAlign w:val="center"/>
          </w:tcPr>
          <w:p>
            <w:pPr>
              <w:pStyle w:val="20"/>
              <w:jc w:val="center"/>
              <w:rPr>
                <w:rFonts w:hint="eastAsia" w:ascii="仿宋" w:hAnsi="仿宋" w:eastAsia="仿宋" w:cs="仿宋"/>
              </w:rPr>
            </w:pPr>
            <w:r>
              <w:rPr>
                <w:rFonts w:hint="eastAsia" w:ascii="仿宋" w:hAnsi="仿宋" w:eastAsia="仿宋" w:cs="仿宋"/>
              </w:rPr>
              <w:t>——</w:t>
            </w:r>
          </w:p>
        </w:tc>
        <w:tc>
          <w:tcPr>
            <w:tcW w:w="598" w:type="dxa"/>
            <w:vAlign w:val="center"/>
          </w:tcPr>
          <w:p>
            <w:pPr>
              <w:pStyle w:val="20"/>
              <w:jc w:val="center"/>
              <w:rPr>
                <w:rFonts w:hint="eastAsia" w:ascii="仿宋" w:hAnsi="仿宋" w:eastAsia="仿宋" w:cs="仿宋"/>
              </w:rPr>
            </w:pPr>
            <w:r>
              <w:rPr>
                <w:rFonts w:hint="eastAsia" w:ascii="仿宋" w:hAnsi="仿宋" w:eastAsia="仿宋" w:cs="仿宋"/>
              </w:rPr>
              <w:t>——</w:t>
            </w:r>
          </w:p>
        </w:tc>
        <w:tc>
          <w:tcPr>
            <w:tcW w:w="594" w:type="dxa"/>
            <w:vAlign w:val="center"/>
          </w:tcPr>
          <w:p>
            <w:pPr>
              <w:pStyle w:val="20"/>
              <w:jc w:val="center"/>
              <w:rPr>
                <w:rFonts w:hint="eastAsia" w:ascii="仿宋" w:hAnsi="仿宋" w:eastAsia="仿宋" w:cs="仿宋"/>
              </w:rPr>
            </w:pPr>
            <w:r>
              <w:rPr>
                <w:rFonts w:hint="eastAsia" w:ascii="仿宋" w:hAnsi="仿宋" w:eastAsia="仿宋" w:cs="仿宋"/>
              </w:rPr>
              <w:t>——</w:t>
            </w:r>
          </w:p>
        </w:tc>
        <w:tc>
          <w:tcPr>
            <w:tcW w:w="595" w:type="dxa"/>
            <w:vAlign w:val="center"/>
          </w:tcPr>
          <w:p>
            <w:pPr>
              <w:pStyle w:val="20"/>
              <w:jc w:val="center"/>
              <w:rPr>
                <w:rFonts w:hint="eastAsia" w:ascii="仿宋" w:hAnsi="仿宋" w:eastAsia="仿宋" w:cs="仿宋"/>
              </w:rPr>
            </w:pPr>
            <w:r>
              <w:rPr>
                <w:rFonts w:hint="eastAsia" w:ascii="仿宋" w:hAnsi="仿宋" w:eastAsia="仿宋" w:cs="仿宋"/>
              </w:rPr>
              <w:t>——</w:t>
            </w:r>
          </w:p>
        </w:tc>
        <w:tc>
          <w:tcPr>
            <w:tcW w:w="593" w:type="dxa"/>
            <w:vAlign w:val="center"/>
          </w:tcPr>
          <w:p>
            <w:pPr>
              <w:pStyle w:val="20"/>
              <w:jc w:val="center"/>
              <w:rPr>
                <w:rFonts w:hint="eastAsia" w:ascii="仿宋" w:hAnsi="仿宋" w:eastAsia="仿宋" w:cs="仿宋"/>
              </w:rPr>
            </w:pPr>
            <w:r>
              <w:rPr>
                <w:rFonts w:hint="eastAsia" w:ascii="仿宋" w:hAnsi="仿宋" w:eastAsia="仿宋" w:cs="仿宋"/>
              </w:rPr>
              <w:t>——</w:t>
            </w:r>
          </w:p>
        </w:tc>
        <w:tc>
          <w:tcPr>
            <w:tcW w:w="595" w:type="dxa"/>
            <w:vAlign w:val="center"/>
          </w:tcPr>
          <w:p>
            <w:pPr>
              <w:pStyle w:val="20"/>
              <w:jc w:val="center"/>
              <w:rPr>
                <w:rFonts w:hint="eastAsia" w:ascii="仿宋" w:hAnsi="仿宋" w:eastAsia="仿宋" w:cs="仿宋"/>
              </w:rPr>
            </w:pPr>
            <w:r>
              <w:rPr>
                <w:rFonts w:hint="eastAsia" w:ascii="仿宋" w:hAnsi="仿宋" w:eastAsia="仿宋" w:cs="仿宋"/>
              </w:rPr>
              <w:t>——</w:t>
            </w:r>
          </w:p>
        </w:tc>
        <w:tc>
          <w:tcPr>
            <w:tcW w:w="593" w:type="dxa"/>
            <w:vAlign w:val="center"/>
          </w:tcPr>
          <w:p>
            <w:pPr>
              <w:pStyle w:val="20"/>
              <w:jc w:val="center"/>
              <w:rPr>
                <w:rFonts w:hint="eastAsia" w:ascii="仿宋" w:hAnsi="仿宋" w:eastAsia="仿宋" w:cs="仿宋"/>
              </w:rPr>
            </w:pPr>
            <w:r>
              <w:rPr>
                <w:rFonts w:hint="eastAsia" w:ascii="仿宋" w:hAnsi="仿宋" w:eastAsia="仿宋" w:cs="仿宋"/>
              </w:rPr>
              <w:t>——</w:t>
            </w:r>
          </w:p>
        </w:tc>
        <w:tc>
          <w:tcPr>
            <w:tcW w:w="595" w:type="dxa"/>
            <w:vAlign w:val="center"/>
          </w:tcPr>
          <w:p>
            <w:pPr>
              <w:pStyle w:val="20"/>
              <w:jc w:val="center"/>
              <w:rPr>
                <w:rFonts w:hint="eastAsia" w:ascii="仿宋" w:hAnsi="仿宋" w:eastAsia="仿宋" w:cs="仿宋"/>
              </w:rPr>
            </w:pPr>
            <w:r>
              <w:rPr>
                <w:rFonts w:hint="eastAsia" w:ascii="仿宋" w:hAnsi="仿宋" w:eastAsia="仿宋" w:cs="仿宋"/>
              </w:rPr>
              <w:t>24</w:t>
            </w:r>
          </w:p>
        </w:tc>
        <w:tc>
          <w:tcPr>
            <w:tcW w:w="862" w:type="dxa"/>
            <w:vAlign w:val="center"/>
          </w:tcPr>
          <w:p>
            <w:pPr>
              <w:pStyle w:val="20"/>
              <w:jc w:val="center"/>
              <w:rPr>
                <w:rFonts w:hint="eastAsia" w:ascii="仿宋" w:hAnsi="仿宋" w:cs="仿宋"/>
              </w:rPr>
            </w:pPr>
            <w:r>
              <w:rPr>
                <w:rFonts w:hint="eastAsia"/>
              </w:rPr>
              <w:t>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2669" w:type="dxa"/>
            <w:vAlign w:val="center"/>
          </w:tcPr>
          <w:p>
            <w:pPr>
              <w:pStyle w:val="20"/>
              <w:rPr>
                <w:rFonts w:hint="eastAsia" w:ascii="仿宋" w:hAnsi="仿宋" w:eastAsia="仿宋" w:cs="仿宋"/>
              </w:rPr>
            </w:pPr>
            <w:r>
              <w:rPr>
                <w:rFonts w:hint="eastAsia" w:ascii="仿宋" w:hAnsi="仿宋" w:eastAsia="仿宋" w:cs="仿宋"/>
              </w:rPr>
              <w:t>3.寒暑假</w:t>
            </w:r>
          </w:p>
        </w:tc>
        <w:tc>
          <w:tcPr>
            <w:tcW w:w="593" w:type="dxa"/>
            <w:vAlign w:val="center"/>
          </w:tcPr>
          <w:p>
            <w:pPr>
              <w:pStyle w:val="20"/>
              <w:jc w:val="center"/>
              <w:rPr>
                <w:rFonts w:hint="eastAsia" w:ascii="仿宋" w:hAnsi="仿宋" w:eastAsia="仿宋" w:cs="仿宋"/>
              </w:rPr>
            </w:pPr>
            <w:r>
              <w:rPr>
                <w:rFonts w:hint="eastAsia" w:ascii="仿宋" w:hAnsi="仿宋" w:eastAsia="仿宋" w:cs="仿宋"/>
              </w:rPr>
              <w:t>4</w:t>
            </w:r>
          </w:p>
        </w:tc>
        <w:tc>
          <w:tcPr>
            <w:tcW w:w="598" w:type="dxa"/>
            <w:vAlign w:val="center"/>
          </w:tcPr>
          <w:p>
            <w:pPr>
              <w:pStyle w:val="20"/>
              <w:jc w:val="center"/>
              <w:rPr>
                <w:rFonts w:hint="eastAsia" w:ascii="仿宋" w:hAnsi="仿宋" w:eastAsia="仿宋" w:cs="仿宋"/>
              </w:rPr>
            </w:pPr>
            <w:r>
              <w:rPr>
                <w:rFonts w:hint="eastAsia" w:ascii="仿宋" w:hAnsi="仿宋" w:eastAsia="仿宋" w:cs="仿宋"/>
              </w:rPr>
              <w:t>6</w:t>
            </w:r>
          </w:p>
        </w:tc>
        <w:tc>
          <w:tcPr>
            <w:tcW w:w="594" w:type="dxa"/>
            <w:vAlign w:val="center"/>
          </w:tcPr>
          <w:p>
            <w:pPr>
              <w:pStyle w:val="20"/>
              <w:jc w:val="center"/>
              <w:rPr>
                <w:rFonts w:hint="eastAsia" w:ascii="仿宋" w:hAnsi="仿宋" w:eastAsia="仿宋" w:cs="仿宋"/>
              </w:rPr>
            </w:pPr>
            <w:r>
              <w:rPr>
                <w:rFonts w:hint="eastAsia" w:ascii="仿宋" w:hAnsi="仿宋" w:eastAsia="仿宋" w:cs="仿宋"/>
              </w:rPr>
              <w:t>4</w:t>
            </w:r>
          </w:p>
        </w:tc>
        <w:tc>
          <w:tcPr>
            <w:tcW w:w="595" w:type="dxa"/>
            <w:vAlign w:val="center"/>
          </w:tcPr>
          <w:p>
            <w:pPr>
              <w:pStyle w:val="20"/>
              <w:jc w:val="center"/>
              <w:rPr>
                <w:rFonts w:hint="eastAsia" w:ascii="仿宋" w:hAnsi="仿宋" w:eastAsia="仿宋" w:cs="仿宋"/>
              </w:rPr>
            </w:pPr>
            <w:r>
              <w:rPr>
                <w:rFonts w:hint="eastAsia" w:ascii="仿宋" w:hAnsi="仿宋" w:eastAsia="仿宋" w:cs="仿宋"/>
              </w:rPr>
              <w:t>6</w:t>
            </w:r>
          </w:p>
        </w:tc>
        <w:tc>
          <w:tcPr>
            <w:tcW w:w="593" w:type="dxa"/>
            <w:vAlign w:val="center"/>
          </w:tcPr>
          <w:p>
            <w:pPr>
              <w:pStyle w:val="20"/>
              <w:jc w:val="center"/>
              <w:rPr>
                <w:rFonts w:hint="eastAsia" w:ascii="仿宋" w:hAnsi="仿宋" w:eastAsia="仿宋" w:cs="仿宋"/>
              </w:rPr>
            </w:pPr>
            <w:r>
              <w:rPr>
                <w:rFonts w:hint="eastAsia" w:ascii="仿宋" w:hAnsi="仿宋" w:eastAsia="仿宋" w:cs="仿宋"/>
              </w:rPr>
              <w:t>4</w:t>
            </w:r>
          </w:p>
        </w:tc>
        <w:tc>
          <w:tcPr>
            <w:tcW w:w="595" w:type="dxa"/>
            <w:vAlign w:val="center"/>
          </w:tcPr>
          <w:p>
            <w:pPr>
              <w:pStyle w:val="20"/>
              <w:jc w:val="center"/>
              <w:rPr>
                <w:rFonts w:hint="eastAsia" w:ascii="仿宋" w:hAnsi="仿宋" w:eastAsia="仿宋" w:cs="仿宋"/>
              </w:rPr>
            </w:pPr>
            <w:r>
              <w:rPr>
                <w:rFonts w:hint="eastAsia" w:ascii="仿宋" w:hAnsi="仿宋" w:eastAsia="仿宋" w:cs="仿宋"/>
              </w:rPr>
              <w:t>6</w:t>
            </w:r>
          </w:p>
        </w:tc>
        <w:tc>
          <w:tcPr>
            <w:tcW w:w="593" w:type="dxa"/>
            <w:vAlign w:val="center"/>
          </w:tcPr>
          <w:p>
            <w:pPr>
              <w:pStyle w:val="20"/>
              <w:jc w:val="center"/>
              <w:rPr>
                <w:rFonts w:hint="eastAsia" w:ascii="仿宋" w:hAnsi="仿宋" w:eastAsia="仿宋" w:cs="仿宋"/>
              </w:rPr>
            </w:pPr>
            <w:r>
              <w:rPr>
                <w:rFonts w:hint="eastAsia" w:ascii="仿宋" w:hAnsi="仿宋" w:eastAsia="仿宋" w:cs="仿宋"/>
              </w:rPr>
              <w:t>4</w:t>
            </w:r>
          </w:p>
        </w:tc>
        <w:tc>
          <w:tcPr>
            <w:tcW w:w="595" w:type="dxa"/>
            <w:vAlign w:val="center"/>
          </w:tcPr>
          <w:p>
            <w:pPr>
              <w:pStyle w:val="20"/>
              <w:jc w:val="center"/>
              <w:rPr>
                <w:rFonts w:hint="eastAsia" w:ascii="仿宋" w:hAnsi="仿宋" w:eastAsia="仿宋" w:cs="仿宋"/>
              </w:rPr>
            </w:pPr>
            <w:r>
              <w:rPr>
                <w:rFonts w:hint="eastAsia" w:ascii="仿宋" w:hAnsi="仿宋" w:eastAsia="仿宋" w:cs="仿宋"/>
              </w:rPr>
              <w:t>2</w:t>
            </w:r>
          </w:p>
        </w:tc>
        <w:tc>
          <w:tcPr>
            <w:tcW w:w="862" w:type="dxa"/>
            <w:vAlign w:val="center"/>
          </w:tcPr>
          <w:p>
            <w:pPr>
              <w:pStyle w:val="20"/>
              <w:jc w:val="center"/>
              <w:rPr>
                <w:rFonts w:hint="eastAsia" w:ascii="仿宋" w:hAnsi="仿宋" w:eastAsia="仿宋" w:cs="仿宋"/>
              </w:rPr>
            </w:pPr>
            <w:r>
              <w:rPr>
                <w:rFonts w:hint="eastAsia" w:ascii="仿宋" w:hAnsi="仿宋" w:eastAsia="仿宋" w:cs="仿宋"/>
              </w:rPr>
              <w:t>36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2669" w:type="dxa"/>
            <w:vAlign w:val="center"/>
          </w:tcPr>
          <w:p>
            <w:pPr>
              <w:pStyle w:val="20"/>
              <w:rPr>
                <w:rFonts w:hint="eastAsia" w:ascii="仿宋" w:hAnsi="仿宋" w:eastAsia="仿宋" w:cs="仿宋"/>
              </w:rPr>
            </w:pPr>
            <w:r>
              <w:rPr>
                <w:rFonts w:hint="eastAsia" w:ascii="仿宋" w:hAnsi="仿宋" w:eastAsia="仿宋" w:cs="仿宋"/>
              </w:rPr>
              <w:t>4.机动</w:t>
            </w:r>
          </w:p>
        </w:tc>
        <w:tc>
          <w:tcPr>
            <w:tcW w:w="593" w:type="dxa"/>
            <w:vAlign w:val="center"/>
          </w:tcPr>
          <w:p>
            <w:pPr>
              <w:pStyle w:val="20"/>
              <w:jc w:val="center"/>
              <w:rPr>
                <w:rFonts w:hint="eastAsia" w:ascii="仿宋" w:hAnsi="仿宋" w:eastAsia="仿宋" w:cs="仿宋"/>
              </w:rPr>
            </w:pPr>
            <w:r>
              <w:rPr>
                <w:rFonts w:hint="eastAsia" w:ascii="仿宋" w:hAnsi="仿宋" w:eastAsia="仿宋" w:cs="仿宋"/>
              </w:rPr>
              <w:t>1</w:t>
            </w:r>
          </w:p>
        </w:tc>
        <w:tc>
          <w:tcPr>
            <w:tcW w:w="598" w:type="dxa"/>
            <w:vAlign w:val="center"/>
          </w:tcPr>
          <w:p>
            <w:pPr>
              <w:pStyle w:val="20"/>
              <w:jc w:val="center"/>
              <w:rPr>
                <w:rFonts w:hint="eastAsia" w:ascii="仿宋" w:hAnsi="仿宋" w:eastAsia="仿宋" w:cs="仿宋"/>
              </w:rPr>
            </w:pPr>
            <w:r>
              <w:rPr>
                <w:rFonts w:hint="eastAsia" w:ascii="仿宋" w:hAnsi="仿宋" w:eastAsia="仿宋" w:cs="仿宋"/>
              </w:rPr>
              <w:t>1</w:t>
            </w:r>
          </w:p>
        </w:tc>
        <w:tc>
          <w:tcPr>
            <w:tcW w:w="594" w:type="dxa"/>
            <w:vAlign w:val="center"/>
          </w:tcPr>
          <w:p>
            <w:pPr>
              <w:pStyle w:val="20"/>
              <w:jc w:val="center"/>
              <w:rPr>
                <w:rFonts w:hint="eastAsia" w:ascii="仿宋" w:hAnsi="仿宋" w:eastAsia="仿宋" w:cs="仿宋"/>
              </w:rPr>
            </w:pPr>
            <w:r>
              <w:rPr>
                <w:rFonts w:hint="eastAsia" w:ascii="仿宋" w:hAnsi="仿宋" w:eastAsia="仿宋" w:cs="仿宋"/>
              </w:rPr>
              <w:t>1</w:t>
            </w:r>
          </w:p>
        </w:tc>
        <w:tc>
          <w:tcPr>
            <w:tcW w:w="595" w:type="dxa"/>
            <w:vAlign w:val="center"/>
          </w:tcPr>
          <w:p>
            <w:pPr>
              <w:pStyle w:val="20"/>
              <w:jc w:val="center"/>
              <w:rPr>
                <w:rFonts w:hint="eastAsia" w:ascii="仿宋" w:hAnsi="仿宋" w:eastAsia="仿宋" w:cs="仿宋"/>
              </w:rPr>
            </w:pPr>
            <w:r>
              <w:rPr>
                <w:rFonts w:hint="eastAsia" w:ascii="仿宋" w:hAnsi="仿宋" w:eastAsia="仿宋" w:cs="仿宋"/>
              </w:rPr>
              <w:t>1</w:t>
            </w:r>
          </w:p>
        </w:tc>
        <w:tc>
          <w:tcPr>
            <w:tcW w:w="593" w:type="dxa"/>
            <w:vAlign w:val="center"/>
          </w:tcPr>
          <w:p>
            <w:pPr>
              <w:pStyle w:val="20"/>
              <w:jc w:val="center"/>
              <w:rPr>
                <w:rFonts w:hint="eastAsia" w:ascii="仿宋" w:hAnsi="仿宋" w:eastAsia="仿宋" w:cs="仿宋"/>
              </w:rPr>
            </w:pPr>
            <w:r>
              <w:rPr>
                <w:rFonts w:hint="eastAsia" w:ascii="仿宋" w:hAnsi="仿宋" w:eastAsia="仿宋" w:cs="仿宋"/>
              </w:rPr>
              <w:t>1</w:t>
            </w:r>
          </w:p>
        </w:tc>
        <w:tc>
          <w:tcPr>
            <w:tcW w:w="595" w:type="dxa"/>
            <w:vAlign w:val="center"/>
          </w:tcPr>
          <w:p>
            <w:pPr>
              <w:pStyle w:val="20"/>
              <w:jc w:val="center"/>
              <w:rPr>
                <w:rFonts w:hint="eastAsia" w:ascii="仿宋" w:hAnsi="仿宋" w:eastAsia="仿宋" w:cs="仿宋"/>
              </w:rPr>
            </w:pPr>
            <w:r>
              <w:rPr>
                <w:rFonts w:hint="eastAsia" w:ascii="仿宋" w:hAnsi="仿宋" w:eastAsia="仿宋" w:cs="仿宋"/>
              </w:rPr>
              <w:t>1</w:t>
            </w:r>
          </w:p>
        </w:tc>
        <w:tc>
          <w:tcPr>
            <w:tcW w:w="593" w:type="dxa"/>
            <w:vAlign w:val="center"/>
          </w:tcPr>
          <w:p>
            <w:pPr>
              <w:pStyle w:val="20"/>
              <w:jc w:val="center"/>
              <w:rPr>
                <w:rFonts w:hint="eastAsia" w:ascii="仿宋" w:hAnsi="仿宋" w:eastAsia="仿宋" w:cs="仿宋"/>
              </w:rPr>
            </w:pPr>
            <w:r>
              <w:rPr>
                <w:rFonts w:hint="eastAsia" w:ascii="仿宋" w:hAnsi="仿宋" w:eastAsia="仿宋" w:cs="仿宋"/>
              </w:rPr>
              <w:t>1</w:t>
            </w:r>
          </w:p>
        </w:tc>
        <w:tc>
          <w:tcPr>
            <w:tcW w:w="595" w:type="dxa"/>
            <w:vAlign w:val="center"/>
          </w:tcPr>
          <w:p>
            <w:pPr>
              <w:pStyle w:val="20"/>
              <w:jc w:val="center"/>
              <w:rPr>
                <w:rFonts w:hint="eastAsia" w:ascii="仿宋" w:hAnsi="仿宋" w:eastAsia="仿宋" w:cs="仿宋"/>
              </w:rPr>
            </w:pPr>
            <w:r>
              <w:rPr>
                <w:rFonts w:hint="eastAsia" w:ascii="仿宋" w:hAnsi="仿宋" w:eastAsia="仿宋" w:cs="仿宋"/>
              </w:rPr>
              <w:t>1</w:t>
            </w:r>
          </w:p>
        </w:tc>
        <w:tc>
          <w:tcPr>
            <w:tcW w:w="862" w:type="dxa"/>
            <w:vAlign w:val="center"/>
          </w:tcPr>
          <w:p>
            <w:pPr>
              <w:pStyle w:val="20"/>
              <w:jc w:val="center"/>
              <w:rPr>
                <w:rFonts w:hint="eastAsia" w:ascii="仿宋" w:hAnsi="仿宋" w:eastAsia="仿宋" w:cs="仿宋"/>
              </w:rPr>
            </w:pPr>
            <w:r>
              <w:rPr>
                <w:rFonts w:hint="eastAsia" w:ascii="仿宋" w:hAnsi="仿宋" w:eastAsia="仿宋" w:cs="仿宋"/>
              </w:rPr>
              <w:t>8</w:t>
            </w:r>
          </w:p>
        </w:tc>
      </w:tr>
    </w:tbl>
    <w:p>
      <w:pPr>
        <w:pStyle w:val="2"/>
        <w:ind w:firstLine="562" w:firstLineChars="200"/>
        <w:rPr>
          <w:rFonts w:ascii="仿宋_GB2312" w:hAnsi="仿宋_GB2312" w:eastAsia="仿宋_GB2312" w:cs="仿宋_GB2312"/>
          <w:sz w:val="28"/>
          <w:szCs w:val="36"/>
        </w:rPr>
      </w:pPr>
      <w:bookmarkStart w:id="69" w:name="_Toc676"/>
      <w:bookmarkStart w:id="70" w:name="_Toc31952"/>
      <w:bookmarkStart w:id="71" w:name="_Toc16258"/>
      <w:bookmarkStart w:id="72" w:name="_Toc4748"/>
      <w:bookmarkStart w:id="73" w:name="_Toc31832"/>
      <w:r>
        <w:rPr>
          <w:rFonts w:hint="eastAsia" w:ascii="仿宋_GB2312" w:hAnsi="仿宋_GB2312" w:eastAsia="仿宋_GB2312" w:cs="仿宋_GB2312"/>
          <w:sz w:val="28"/>
          <w:szCs w:val="36"/>
        </w:rPr>
        <w:t>（二）课程学分学时比例构成</w:t>
      </w:r>
      <w:bookmarkEnd w:id="69"/>
      <w:bookmarkEnd w:id="70"/>
      <w:bookmarkEnd w:id="71"/>
      <w:bookmarkEnd w:id="72"/>
      <w:bookmarkEnd w:id="73"/>
    </w:p>
    <w:p>
      <w:pPr>
        <w:pStyle w:val="7"/>
        <w:jc w:val="center"/>
        <w:rPr>
          <w:rStyle w:val="18"/>
          <w:rFonts w:asciiTheme="minorHAnsi" w:hAnsiTheme="minorHAnsi" w:eastAsiaTheme="minorEastAsia"/>
        </w:rPr>
      </w:pPr>
      <w:r>
        <w:rPr>
          <w:rFonts w:hint="eastAsia" w:ascii="仿宋" w:hAnsi="仿宋" w:eastAsia="仿宋" w:cs="仿宋"/>
          <w:b/>
          <w:bCs/>
          <w:sz w:val="24"/>
          <w:szCs w:val="24"/>
        </w:rPr>
        <w:t>表7-2 课程学分学时比例构成表</w:t>
      </w:r>
    </w:p>
    <w:tbl>
      <w:tblPr>
        <w:tblStyle w:val="14"/>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1401"/>
        <w:gridCol w:w="705"/>
        <w:gridCol w:w="662"/>
        <w:gridCol w:w="813"/>
        <w:gridCol w:w="812"/>
        <w:gridCol w:w="1111"/>
        <w:gridCol w:w="598"/>
        <w:gridCol w:w="748"/>
        <w:gridCol w:w="791"/>
        <w:gridCol w:w="775"/>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91" w:hRule="atLeast"/>
        </w:trPr>
        <w:tc>
          <w:tcPr>
            <w:tcW w:w="140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after="0" w:line="240" w:lineRule="auto"/>
              <w:jc w:val="center"/>
              <w:textAlignment w:val="center"/>
              <w:rPr>
                <w:rFonts w:ascii="仿宋" w:hAnsi="仿宋" w:eastAsia="仿宋" w:cs="仿宋"/>
                <w:b/>
                <w:bCs/>
                <w:i w:val="0"/>
                <w:iCs w:val="0"/>
                <w:color w:val="000000"/>
                <w:sz w:val="22"/>
                <w:szCs w:val="22"/>
                <w:u w:val="none"/>
              </w:rPr>
            </w:pPr>
            <w:r>
              <w:rPr>
                <w:rFonts w:hint="eastAsia" w:ascii="仿宋" w:hAnsi="仿宋" w:eastAsia="仿宋" w:cs="仿宋"/>
                <w:b/>
                <w:bCs/>
                <w:i w:val="0"/>
                <w:iCs w:val="0"/>
                <w:color w:val="000000"/>
                <w:kern w:val="0"/>
                <w:sz w:val="22"/>
                <w:szCs w:val="22"/>
                <w:u w:val="none"/>
                <w:lang w:val="en-US" w:eastAsia="zh-CN" w:bidi="ar"/>
              </w:rPr>
              <w:t>纵向结构</w:t>
            </w:r>
          </w:p>
        </w:tc>
        <w:tc>
          <w:tcPr>
            <w:tcW w:w="70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after="0" w:line="240" w:lineRule="auto"/>
              <w:jc w:val="center"/>
              <w:textAlignment w:val="center"/>
              <w:rPr>
                <w:rFonts w:hint="eastAsia" w:ascii="仿宋" w:hAnsi="仿宋" w:eastAsia="仿宋" w:cs="仿宋"/>
                <w:b/>
                <w:bCs/>
                <w:i w:val="0"/>
                <w:iCs w:val="0"/>
                <w:color w:val="000000"/>
                <w:sz w:val="22"/>
                <w:szCs w:val="22"/>
                <w:u w:val="none"/>
              </w:rPr>
            </w:pPr>
            <w:r>
              <w:rPr>
                <w:rFonts w:hint="eastAsia" w:ascii="仿宋" w:hAnsi="仿宋" w:eastAsia="仿宋" w:cs="仿宋"/>
                <w:b/>
                <w:bCs/>
                <w:i w:val="0"/>
                <w:iCs w:val="0"/>
                <w:color w:val="000000"/>
                <w:kern w:val="0"/>
                <w:sz w:val="22"/>
                <w:szCs w:val="22"/>
                <w:u w:val="none"/>
                <w:lang w:val="en-US" w:eastAsia="zh-CN" w:bidi="ar"/>
              </w:rPr>
              <w:t>学 分</w:t>
            </w:r>
          </w:p>
        </w:tc>
        <w:tc>
          <w:tcPr>
            <w:tcW w:w="6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after="0" w:line="240" w:lineRule="auto"/>
              <w:jc w:val="center"/>
              <w:textAlignment w:val="center"/>
              <w:rPr>
                <w:rFonts w:hint="eastAsia" w:ascii="仿宋" w:hAnsi="仿宋" w:eastAsia="仿宋" w:cs="仿宋"/>
                <w:b/>
                <w:bCs/>
                <w:i w:val="0"/>
                <w:iCs w:val="0"/>
                <w:color w:val="000000"/>
                <w:sz w:val="22"/>
                <w:szCs w:val="22"/>
                <w:u w:val="none"/>
              </w:rPr>
            </w:pPr>
            <w:r>
              <w:rPr>
                <w:rFonts w:hint="eastAsia" w:ascii="仿宋" w:hAnsi="仿宋" w:eastAsia="仿宋" w:cs="仿宋"/>
                <w:b/>
                <w:bCs/>
                <w:i w:val="0"/>
                <w:iCs w:val="0"/>
                <w:color w:val="000000"/>
                <w:kern w:val="0"/>
                <w:sz w:val="22"/>
                <w:szCs w:val="22"/>
                <w:u w:val="none"/>
                <w:lang w:val="en-US" w:eastAsia="zh-CN" w:bidi="ar"/>
              </w:rPr>
              <w:t>学 时</w:t>
            </w:r>
          </w:p>
        </w:tc>
        <w:tc>
          <w:tcPr>
            <w:tcW w:w="8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after="0" w:line="240" w:lineRule="auto"/>
              <w:jc w:val="center"/>
              <w:textAlignment w:val="center"/>
              <w:rPr>
                <w:rFonts w:hint="eastAsia" w:ascii="仿宋" w:hAnsi="仿宋" w:eastAsia="仿宋" w:cs="仿宋"/>
                <w:b/>
                <w:bCs/>
                <w:i w:val="0"/>
                <w:iCs w:val="0"/>
                <w:color w:val="000000"/>
                <w:sz w:val="22"/>
                <w:szCs w:val="22"/>
                <w:u w:val="none"/>
              </w:rPr>
            </w:pPr>
            <w:r>
              <w:rPr>
                <w:rFonts w:hint="eastAsia" w:ascii="仿宋" w:hAnsi="仿宋" w:eastAsia="仿宋" w:cs="仿宋"/>
                <w:b/>
                <w:bCs/>
                <w:i w:val="0"/>
                <w:iCs w:val="0"/>
                <w:color w:val="000000"/>
                <w:kern w:val="0"/>
                <w:sz w:val="22"/>
                <w:szCs w:val="22"/>
                <w:u w:val="none"/>
                <w:lang w:val="en-US" w:eastAsia="zh-CN" w:bidi="ar"/>
              </w:rPr>
              <w:t>学分比例(%)</w:t>
            </w:r>
          </w:p>
        </w:tc>
        <w:tc>
          <w:tcPr>
            <w:tcW w:w="8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after="0" w:line="240" w:lineRule="auto"/>
              <w:jc w:val="center"/>
              <w:textAlignment w:val="center"/>
              <w:rPr>
                <w:rFonts w:hint="eastAsia" w:ascii="仿宋" w:hAnsi="仿宋" w:eastAsia="仿宋" w:cs="仿宋"/>
                <w:b/>
                <w:bCs/>
                <w:i w:val="0"/>
                <w:iCs w:val="0"/>
                <w:color w:val="000000"/>
                <w:sz w:val="22"/>
                <w:szCs w:val="22"/>
                <w:u w:val="none"/>
              </w:rPr>
            </w:pPr>
            <w:r>
              <w:rPr>
                <w:rFonts w:hint="eastAsia" w:ascii="仿宋" w:hAnsi="仿宋" w:eastAsia="仿宋" w:cs="仿宋"/>
                <w:b/>
                <w:bCs/>
                <w:i w:val="0"/>
                <w:iCs w:val="0"/>
                <w:color w:val="000000"/>
                <w:kern w:val="0"/>
                <w:sz w:val="22"/>
                <w:szCs w:val="22"/>
                <w:u w:val="none"/>
                <w:lang w:val="en-US" w:eastAsia="zh-CN" w:bidi="ar"/>
              </w:rPr>
              <w:t>学时比例(%)</w:t>
            </w:r>
          </w:p>
        </w:tc>
        <w:tc>
          <w:tcPr>
            <w:tcW w:w="111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after="0" w:line="240" w:lineRule="auto"/>
              <w:jc w:val="center"/>
              <w:textAlignment w:val="center"/>
              <w:rPr>
                <w:rFonts w:hint="eastAsia" w:ascii="仿宋" w:hAnsi="仿宋" w:eastAsia="仿宋" w:cs="仿宋"/>
                <w:b/>
                <w:bCs/>
                <w:i w:val="0"/>
                <w:iCs w:val="0"/>
                <w:color w:val="000000"/>
                <w:sz w:val="22"/>
                <w:szCs w:val="22"/>
                <w:u w:val="none"/>
              </w:rPr>
            </w:pPr>
            <w:r>
              <w:rPr>
                <w:rFonts w:hint="eastAsia" w:ascii="仿宋" w:hAnsi="仿宋" w:eastAsia="仿宋" w:cs="仿宋"/>
                <w:b/>
                <w:bCs/>
                <w:i w:val="0"/>
                <w:iCs w:val="0"/>
                <w:color w:val="000000"/>
                <w:kern w:val="0"/>
                <w:sz w:val="22"/>
                <w:szCs w:val="22"/>
                <w:u w:val="none"/>
                <w:lang w:val="en-US" w:eastAsia="zh-CN" w:bidi="ar"/>
              </w:rPr>
              <w:t>横向结构</w:t>
            </w:r>
          </w:p>
        </w:tc>
        <w:tc>
          <w:tcPr>
            <w:tcW w:w="59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after="0" w:line="240" w:lineRule="auto"/>
              <w:jc w:val="center"/>
              <w:textAlignment w:val="center"/>
              <w:rPr>
                <w:rFonts w:hint="eastAsia" w:ascii="仿宋" w:hAnsi="仿宋" w:eastAsia="仿宋" w:cs="仿宋"/>
                <w:b/>
                <w:bCs/>
                <w:i w:val="0"/>
                <w:iCs w:val="0"/>
                <w:color w:val="000000"/>
                <w:sz w:val="22"/>
                <w:szCs w:val="22"/>
                <w:u w:val="none"/>
              </w:rPr>
            </w:pPr>
            <w:r>
              <w:rPr>
                <w:rFonts w:hint="eastAsia" w:ascii="仿宋" w:hAnsi="仿宋" w:eastAsia="仿宋" w:cs="仿宋"/>
                <w:b/>
                <w:bCs/>
                <w:i w:val="0"/>
                <w:iCs w:val="0"/>
                <w:color w:val="000000"/>
                <w:kern w:val="0"/>
                <w:sz w:val="22"/>
                <w:szCs w:val="22"/>
                <w:u w:val="none"/>
                <w:lang w:val="en-US" w:eastAsia="zh-CN" w:bidi="ar"/>
              </w:rPr>
              <w:t>学 分</w:t>
            </w:r>
          </w:p>
        </w:tc>
        <w:tc>
          <w:tcPr>
            <w:tcW w:w="74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after="0" w:line="240" w:lineRule="auto"/>
              <w:jc w:val="center"/>
              <w:textAlignment w:val="center"/>
              <w:rPr>
                <w:rFonts w:hint="eastAsia" w:ascii="仿宋" w:hAnsi="仿宋" w:eastAsia="仿宋" w:cs="仿宋"/>
                <w:b/>
                <w:bCs/>
                <w:i w:val="0"/>
                <w:iCs w:val="0"/>
                <w:color w:val="000000"/>
                <w:sz w:val="22"/>
                <w:szCs w:val="22"/>
                <w:u w:val="none"/>
              </w:rPr>
            </w:pPr>
            <w:r>
              <w:rPr>
                <w:rFonts w:hint="eastAsia" w:ascii="仿宋" w:hAnsi="仿宋" w:eastAsia="仿宋" w:cs="仿宋"/>
                <w:b/>
                <w:bCs/>
                <w:i w:val="0"/>
                <w:iCs w:val="0"/>
                <w:color w:val="000000"/>
                <w:kern w:val="0"/>
                <w:sz w:val="22"/>
                <w:szCs w:val="22"/>
                <w:u w:val="none"/>
                <w:lang w:val="en-US" w:eastAsia="zh-CN" w:bidi="ar"/>
              </w:rPr>
              <w:t>学 时</w:t>
            </w:r>
          </w:p>
        </w:tc>
        <w:tc>
          <w:tcPr>
            <w:tcW w:w="7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after="0" w:line="240" w:lineRule="auto"/>
              <w:jc w:val="center"/>
              <w:textAlignment w:val="center"/>
              <w:rPr>
                <w:rFonts w:hint="eastAsia" w:ascii="仿宋" w:hAnsi="仿宋" w:eastAsia="仿宋" w:cs="仿宋"/>
                <w:b/>
                <w:bCs/>
                <w:i w:val="0"/>
                <w:iCs w:val="0"/>
                <w:color w:val="000000"/>
                <w:sz w:val="22"/>
                <w:szCs w:val="22"/>
                <w:u w:val="none"/>
              </w:rPr>
            </w:pPr>
            <w:r>
              <w:rPr>
                <w:rFonts w:hint="eastAsia" w:ascii="仿宋" w:hAnsi="仿宋" w:eastAsia="仿宋" w:cs="仿宋"/>
                <w:b/>
                <w:bCs/>
                <w:i w:val="0"/>
                <w:iCs w:val="0"/>
                <w:color w:val="000000"/>
                <w:kern w:val="0"/>
                <w:sz w:val="22"/>
                <w:szCs w:val="22"/>
                <w:u w:val="none"/>
                <w:lang w:val="en-US" w:eastAsia="zh-CN" w:bidi="ar"/>
              </w:rPr>
              <w:t>学分比例(%)</w:t>
            </w:r>
          </w:p>
        </w:tc>
        <w:tc>
          <w:tcPr>
            <w:tcW w:w="7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after="0" w:line="240" w:lineRule="auto"/>
              <w:jc w:val="center"/>
              <w:textAlignment w:val="center"/>
              <w:rPr>
                <w:rFonts w:hint="eastAsia" w:ascii="仿宋" w:hAnsi="仿宋" w:eastAsia="仿宋" w:cs="仿宋"/>
                <w:b/>
                <w:bCs/>
                <w:i w:val="0"/>
                <w:iCs w:val="0"/>
                <w:color w:val="000000"/>
                <w:sz w:val="22"/>
                <w:szCs w:val="22"/>
                <w:u w:val="none"/>
              </w:rPr>
            </w:pPr>
            <w:r>
              <w:rPr>
                <w:rFonts w:hint="eastAsia" w:ascii="仿宋" w:hAnsi="仿宋" w:eastAsia="仿宋" w:cs="仿宋"/>
                <w:b/>
                <w:bCs/>
                <w:i w:val="0"/>
                <w:iCs w:val="0"/>
                <w:color w:val="000000"/>
                <w:kern w:val="0"/>
                <w:sz w:val="22"/>
                <w:szCs w:val="22"/>
                <w:u w:val="none"/>
                <w:lang w:val="en-US" w:eastAsia="zh-CN" w:bidi="ar"/>
              </w:rPr>
              <w:t>学时比例(%)</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1" w:hRule="atLeast"/>
        </w:trPr>
        <w:tc>
          <w:tcPr>
            <w:tcW w:w="140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after="0" w:line="240" w:lineRule="auto"/>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通识必修课</w:t>
            </w:r>
          </w:p>
        </w:tc>
        <w:tc>
          <w:tcPr>
            <w:tcW w:w="70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after="0" w:line="240" w:lineRule="auto"/>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52</w:t>
            </w:r>
          </w:p>
        </w:tc>
        <w:tc>
          <w:tcPr>
            <w:tcW w:w="6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after="0" w:line="240" w:lineRule="auto"/>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980</w:t>
            </w:r>
          </w:p>
        </w:tc>
        <w:tc>
          <w:tcPr>
            <w:tcW w:w="8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after="0" w:line="240" w:lineRule="auto"/>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30.59</w:t>
            </w:r>
          </w:p>
        </w:tc>
        <w:tc>
          <w:tcPr>
            <w:tcW w:w="8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after="0" w:line="240" w:lineRule="auto"/>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29.81</w:t>
            </w:r>
          </w:p>
        </w:tc>
        <w:tc>
          <w:tcPr>
            <w:tcW w:w="111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after="0" w:line="240" w:lineRule="auto"/>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必修课</w:t>
            </w:r>
          </w:p>
        </w:tc>
        <w:tc>
          <w:tcPr>
            <w:tcW w:w="59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after="0" w:line="240" w:lineRule="auto"/>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145</w:t>
            </w:r>
          </w:p>
        </w:tc>
        <w:tc>
          <w:tcPr>
            <w:tcW w:w="74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after="0" w:line="240" w:lineRule="auto"/>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2888</w:t>
            </w:r>
          </w:p>
        </w:tc>
        <w:tc>
          <w:tcPr>
            <w:tcW w:w="7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after="0" w:line="240" w:lineRule="auto"/>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85.29</w:t>
            </w:r>
          </w:p>
        </w:tc>
        <w:tc>
          <w:tcPr>
            <w:tcW w:w="7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after="0" w:line="240" w:lineRule="auto"/>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87.83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71" w:hRule="atLeast"/>
        </w:trPr>
        <w:tc>
          <w:tcPr>
            <w:tcW w:w="140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after="0" w:line="240" w:lineRule="auto"/>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通识选修课</w:t>
            </w:r>
          </w:p>
        </w:tc>
        <w:tc>
          <w:tcPr>
            <w:tcW w:w="70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after="0" w:line="240" w:lineRule="auto"/>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6</w:t>
            </w:r>
          </w:p>
        </w:tc>
        <w:tc>
          <w:tcPr>
            <w:tcW w:w="6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after="0" w:line="240" w:lineRule="auto"/>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96</w:t>
            </w:r>
          </w:p>
        </w:tc>
        <w:tc>
          <w:tcPr>
            <w:tcW w:w="8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after="0" w:line="240" w:lineRule="auto"/>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3.53</w:t>
            </w:r>
          </w:p>
        </w:tc>
        <w:tc>
          <w:tcPr>
            <w:tcW w:w="8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after="0" w:line="240" w:lineRule="auto"/>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2.92</w:t>
            </w:r>
          </w:p>
        </w:tc>
        <w:tc>
          <w:tcPr>
            <w:tcW w:w="111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after="0" w:line="240" w:lineRule="auto"/>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选修课</w:t>
            </w:r>
          </w:p>
        </w:tc>
        <w:tc>
          <w:tcPr>
            <w:tcW w:w="59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after="0" w:line="240" w:lineRule="auto"/>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25</w:t>
            </w:r>
          </w:p>
        </w:tc>
        <w:tc>
          <w:tcPr>
            <w:tcW w:w="74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after="0" w:line="240" w:lineRule="auto"/>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400</w:t>
            </w:r>
          </w:p>
        </w:tc>
        <w:tc>
          <w:tcPr>
            <w:tcW w:w="7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after="0" w:line="240" w:lineRule="auto"/>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14.71</w:t>
            </w:r>
          </w:p>
        </w:tc>
        <w:tc>
          <w:tcPr>
            <w:tcW w:w="7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after="0" w:line="240" w:lineRule="auto"/>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12.17</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71" w:hRule="atLeast"/>
        </w:trPr>
        <w:tc>
          <w:tcPr>
            <w:tcW w:w="140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after="0" w:line="240" w:lineRule="auto"/>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专业通识课</w:t>
            </w:r>
          </w:p>
        </w:tc>
        <w:tc>
          <w:tcPr>
            <w:tcW w:w="70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after="0" w:line="240" w:lineRule="auto"/>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14</w:t>
            </w:r>
          </w:p>
        </w:tc>
        <w:tc>
          <w:tcPr>
            <w:tcW w:w="6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after="0" w:line="240" w:lineRule="auto"/>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224</w:t>
            </w:r>
          </w:p>
        </w:tc>
        <w:tc>
          <w:tcPr>
            <w:tcW w:w="8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after="0" w:line="240" w:lineRule="auto"/>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8.24</w:t>
            </w:r>
          </w:p>
        </w:tc>
        <w:tc>
          <w:tcPr>
            <w:tcW w:w="8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after="0" w:line="240" w:lineRule="auto"/>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6.81</w:t>
            </w:r>
          </w:p>
        </w:tc>
        <w:tc>
          <w:tcPr>
            <w:tcW w:w="111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after="0" w:line="240" w:lineRule="auto"/>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小计</w:t>
            </w:r>
          </w:p>
        </w:tc>
        <w:tc>
          <w:tcPr>
            <w:tcW w:w="59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after="0" w:line="240" w:lineRule="auto"/>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170</w:t>
            </w:r>
          </w:p>
        </w:tc>
        <w:tc>
          <w:tcPr>
            <w:tcW w:w="74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after="0" w:line="240" w:lineRule="auto"/>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3288</w:t>
            </w:r>
          </w:p>
        </w:tc>
        <w:tc>
          <w:tcPr>
            <w:tcW w:w="7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after="0" w:line="240" w:lineRule="auto"/>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100</w:t>
            </w:r>
          </w:p>
        </w:tc>
        <w:tc>
          <w:tcPr>
            <w:tcW w:w="7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after="0" w:line="240" w:lineRule="auto"/>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100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1" w:hRule="atLeast"/>
        </w:trPr>
        <w:tc>
          <w:tcPr>
            <w:tcW w:w="140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after="0" w:line="240" w:lineRule="auto"/>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专业基础课</w:t>
            </w:r>
          </w:p>
        </w:tc>
        <w:tc>
          <w:tcPr>
            <w:tcW w:w="70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after="0" w:line="240" w:lineRule="auto"/>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20</w:t>
            </w:r>
          </w:p>
        </w:tc>
        <w:tc>
          <w:tcPr>
            <w:tcW w:w="6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after="0" w:line="240" w:lineRule="auto"/>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320</w:t>
            </w:r>
          </w:p>
        </w:tc>
        <w:tc>
          <w:tcPr>
            <w:tcW w:w="8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after="0" w:line="240" w:lineRule="auto"/>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11.76</w:t>
            </w:r>
          </w:p>
        </w:tc>
        <w:tc>
          <w:tcPr>
            <w:tcW w:w="8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after="0" w:line="240" w:lineRule="auto"/>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9.73</w:t>
            </w:r>
          </w:p>
        </w:tc>
        <w:tc>
          <w:tcPr>
            <w:tcW w:w="111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after="0" w:line="240" w:lineRule="auto"/>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理论学时</w:t>
            </w:r>
          </w:p>
        </w:tc>
        <w:tc>
          <w:tcPr>
            <w:tcW w:w="59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after="0" w:line="240" w:lineRule="auto"/>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w:t>
            </w:r>
          </w:p>
        </w:tc>
        <w:tc>
          <w:tcPr>
            <w:tcW w:w="74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after="0" w:line="240" w:lineRule="auto"/>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1310</w:t>
            </w:r>
          </w:p>
        </w:tc>
        <w:tc>
          <w:tcPr>
            <w:tcW w:w="7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after="0" w:line="240" w:lineRule="auto"/>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w:t>
            </w:r>
          </w:p>
        </w:tc>
        <w:tc>
          <w:tcPr>
            <w:tcW w:w="7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after="0" w:line="240" w:lineRule="auto"/>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39.84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1" w:hRule="atLeast"/>
        </w:trPr>
        <w:tc>
          <w:tcPr>
            <w:tcW w:w="140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after="0" w:line="240" w:lineRule="auto"/>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专业核心课</w:t>
            </w:r>
          </w:p>
        </w:tc>
        <w:tc>
          <w:tcPr>
            <w:tcW w:w="70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after="0" w:line="240" w:lineRule="auto"/>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27</w:t>
            </w:r>
          </w:p>
        </w:tc>
        <w:tc>
          <w:tcPr>
            <w:tcW w:w="6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after="0" w:line="240" w:lineRule="auto"/>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432</w:t>
            </w:r>
          </w:p>
        </w:tc>
        <w:tc>
          <w:tcPr>
            <w:tcW w:w="8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after="0" w:line="240" w:lineRule="auto"/>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15.88</w:t>
            </w:r>
          </w:p>
        </w:tc>
        <w:tc>
          <w:tcPr>
            <w:tcW w:w="8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after="0" w:line="240" w:lineRule="auto"/>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13.14</w:t>
            </w:r>
          </w:p>
        </w:tc>
        <w:tc>
          <w:tcPr>
            <w:tcW w:w="111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after="0" w:line="240" w:lineRule="auto"/>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实践学时</w:t>
            </w:r>
          </w:p>
        </w:tc>
        <w:tc>
          <w:tcPr>
            <w:tcW w:w="59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after="0" w:line="240" w:lineRule="auto"/>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w:t>
            </w:r>
          </w:p>
        </w:tc>
        <w:tc>
          <w:tcPr>
            <w:tcW w:w="74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after="0" w:line="240" w:lineRule="auto"/>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1978</w:t>
            </w:r>
          </w:p>
        </w:tc>
        <w:tc>
          <w:tcPr>
            <w:tcW w:w="7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after="0" w:line="240" w:lineRule="auto"/>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w:t>
            </w:r>
          </w:p>
        </w:tc>
        <w:tc>
          <w:tcPr>
            <w:tcW w:w="7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after="0" w:line="240" w:lineRule="auto"/>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60.16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91" w:hRule="atLeast"/>
        </w:trPr>
        <w:tc>
          <w:tcPr>
            <w:tcW w:w="140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after="0" w:line="240" w:lineRule="auto"/>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专业拓展课</w:t>
            </w:r>
          </w:p>
        </w:tc>
        <w:tc>
          <w:tcPr>
            <w:tcW w:w="70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after="0" w:line="240" w:lineRule="auto"/>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6</w:t>
            </w:r>
          </w:p>
        </w:tc>
        <w:tc>
          <w:tcPr>
            <w:tcW w:w="6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after="0" w:line="240" w:lineRule="auto"/>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180</w:t>
            </w:r>
          </w:p>
        </w:tc>
        <w:tc>
          <w:tcPr>
            <w:tcW w:w="8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after="0" w:line="240" w:lineRule="auto"/>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3.53</w:t>
            </w:r>
          </w:p>
        </w:tc>
        <w:tc>
          <w:tcPr>
            <w:tcW w:w="8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after="0" w:line="240" w:lineRule="auto"/>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5.47</w:t>
            </w:r>
          </w:p>
        </w:tc>
        <w:tc>
          <w:tcPr>
            <w:tcW w:w="111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after="0" w:line="240" w:lineRule="auto"/>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*其中课外实践学时</w:t>
            </w:r>
          </w:p>
        </w:tc>
        <w:tc>
          <w:tcPr>
            <w:tcW w:w="59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after="0" w:line="240" w:lineRule="auto"/>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w:t>
            </w:r>
          </w:p>
        </w:tc>
        <w:tc>
          <w:tcPr>
            <w:tcW w:w="74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after="0" w:line="240" w:lineRule="auto"/>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991</w:t>
            </w:r>
          </w:p>
        </w:tc>
        <w:tc>
          <w:tcPr>
            <w:tcW w:w="7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after="0" w:line="240" w:lineRule="auto"/>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w:t>
            </w:r>
          </w:p>
        </w:tc>
        <w:tc>
          <w:tcPr>
            <w:tcW w:w="7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after="0" w:line="240" w:lineRule="auto"/>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30.14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71" w:hRule="atLeast"/>
        </w:trPr>
        <w:tc>
          <w:tcPr>
            <w:tcW w:w="140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after="0" w:line="240" w:lineRule="auto"/>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专业选修课</w:t>
            </w:r>
          </w:p>
        </w:tc>
        <w:tc>
          <w:tcPr>
            <w:tcW w:w="70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after="0" w:line="240" w:lineRule="auto"/>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19</w:t>
            </w:r>
          </w:p>
        </w:tc>
        <w:tc>
          <w:tcPr>
            <w:tcW w:w="6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after="0" w:line="240" w:lineRule="auto"/>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304</w:t>
            </w:r>
          </w:p>
        </w:tc>
        <w:tc>
          <w:tcPr>
            <w:tcW w:w="8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after="0" w:line="240" w:lineRule="auto"/>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11.18</w:t>
            </w:r>
          </w:p>
        </w:tc>
        <w:tc>
          <w:tcPr>
            <w:tcW w:w="8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after="0" w:line="240" w:lineRule="auto"/>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9.25</w:t>
            </w:r>
          </w:p>
        </w:tc>
        <w:tc>
          <w:tcPr>
            <w:tcW w:w="111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after="0" w:line="240" w:lineRule="auto"/>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小计</w:t>
            </w:r>
          </w:p>
        </w:tc>
        <w:tc>
          <w:tcPr>
            <w:tcW w:w="59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after="0" w:line="240" w:lineRule="auto"/>
              <w:jc w:val="center"/>
              <w:textAlignment w:val="center"/>
              <w:rPr>
                <w:rFonts w:hint="eastAsia" w:ascii="仿宋" w:hAnsi="仿宋" w:eastAsia="仿宋" w:cs="仿宋"/>
                <w:i w:val="0"/>
                <w:iCs w:val="0"/>
                <w:color w:val="000000"/>
                <w:kern w:val="0"/>
                <w:sz w:val="20"/>
                <w:szCs w:val="20"/>
                <w:u w:val="none"/>
                <w:lang w:val="en-US" w:eastAsia="zh-CN" w:bidi="ar"/>
              </w:rPr>
            </w:pPr>
          </w:p>
        </w:tc>
        <w:tc>
          <w:tcPr>
            <w:tcW w:w="74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after="0" w:line="240" w:lineRule="auto"/>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3288</w:t>
            </w:r>
          </w:p>
        </w:tc>
        <w:tc>
          <w:tcPr>
            <w:tcW w:w="7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after="0" w:line="240" w:lineRule="auto"/>
              <w:jc w:val="center"/>
              <w:textAlignment w:val="center"/>
              <w:rPr>
                <w:rFonts w:hint="eastAsia" w:ascii="仿宋" w:hAnsi="仿宋" w:eastAsia="仿宋" w:cs="仿宋"/>
                <w:i w:val="0"/>
                <w:iCs w:val="0"/>
                <w:color w:val="000000"/>
                <w:kern w:val="0"/>
                <w:sz w:val="20"/>
                <w:szCs w:val="20"/>
                <w:u w:val="none"/>
                <w:lang w:val="en-US" w:eastAsia="zh-CN" w:bidi="ar"/>
              </w:rPr>
            </w:pPr>
          </w:p>
        </w:tc>
        <w:tc>
          <w:tcPr>
            <w:tcW w:w="7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after="0" w:line="240" w:lineRule="auto"/>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100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71" w:hRule="atLeast"/>
        </w:trPr>
        <w:tc>
          <w:tcPr>
            <w:tcW w:w="140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after="0" w:line="240" w:lineRule="auto"/>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综合实践课</w:t>
            </w:r>
          </w:p>
        </w:tc>
        <w:tc>
          <w:tcPr>
            <w:tcW w:w="70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after="0" w:line="240" w:lineRule="auto"/>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26</w:t>
            </w:r>
          </w:p>
        </w:tc>
        <w:tc>
          <w:tcPr>
            <w:tcW w:w="6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after="0" w:line="240" w:lineRule="auto"/>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752</w:t>
            </w:r>
          </w:p>
        </w:tc>
        <w:tc>
          <w:tcPr>
            <w:tcW w:w="8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after="0" w:line="240" w:lineRule="auto"/>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15.29</w:t>
            </w:r>
          </w:p>
        </w:tc>
        <w:tc>
          <w:tcPr>
            <w:tcW w:w="8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after="0" w:line="240" w:lineRule="auto"/>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22.87</w:t>
            </w:r>
          </w:p>
        </w:tc>
        <w:tc>
          <w:tcPr>
            <w:tcW w:w="111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after="0" w:line="240" w:lineRule="auto"/>
              <w:jc w:val="center"/>
              <w:textAlignment w:val="center"/>
              <w:rPr>
                <w:rFonts w:hint="eastAsia" w:ascii="仿宋" w:hAnsi="仿宋" w:eastAsia="仿宋" w:cs="仿宋"/>
                <w:i w:val="0"/>
                <w:iCs w:val="0"/>
                <w:color w:val="000000"/>
                <w:kern w:val="0"/>
                <w:sz w:val="20"/>
                <w:szCs w:val="20"/>
                <w:u w:val="none"/>
                <w:lang w:val="en-US" w:eastAsia="zh-CN" w:bidi="ar"/>
              </w:rPr>
            </w:pPr>
          </w:p>
        </w:tc>
        <w:tc>
          <w:tcPr>
            <w:tcW w:w="59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after="0" w:line="240" w:lineRule="auto"/>
              <w:jc w:val="center"/>
              <w:textAlignment w:val="center"/>
              <w:rPr>
                <w:rFonts w:hint="eastAsia" w:ascii="仿宋" w:hAnsi="仿宋" w:eastAsia="仿宋" w:cs="仿宋"/>
                <w:i w:val="0"/>
                <w:iCs w:val="0"/>
                <w:color w:val="000000"/>
                <w:kern w:val="0"/>
                <w:sz w:val="20"/>
                <w:szCs w:val="20"/>
                <w:u w:val="none"/>
                <w:lang w:val="en-US" w:eastAsia="zh-CN" w:bidi="ar"/>
              </w:rPr>
            </w:pPr>
          </w:p>
        </w:tc>
        <w:tc>
          <w:tcPr>
            <w:tcW w:w="74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after="0" w:line="240" w:lineRule="auto"/>
              <w:jc w:val="center"/>
              <w:textAlignment w:val="center"/>
              <w:rPr>
                <w:rFonts w:hint="eastAsia" w:ascii="仿宋" w:hAnsi="仿宋" w:eastAsia="仿宋" w:cs="仿宋"/>
                <w:i w:val="0"/>
                <w:iCs w:val="0"/>
                <w:color w:val="000000"/>
                <w:kern w:val="0"/>
                <w:sz w:val="20"/>
                <w:szCs w:val="20"/>
                <w:u w:val="none"/>
                <w:lang w:val="en-US" w:eastAsia="zh-CN" w:bidi="ar"/>
              </w:rPr>
            </w:pPr>
          </w:p>
        </w:tc>
        <w:tc>
          <w:tcPr>
            <w:tcW w:w="7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after="0" w:line="240" w:lineRule="auto"/>
              <w:jc w:val="center"/>
              <w:textAlignment w:val="center"/>
              <w:rPr>
                <w:rFonts w:hint="eastAsia" w:ascii="仿宋" w:hAnsi="仿宋" w:eastAsia="仿宋" w:cs="仿宋"/>
                <w:i w:val="0"/>
                <w:iCs w:val="0"/>
                <w:color w:val="000000"/>
                <w:kern w:val="0"/>
                <w:sz w:val="20"/>
                <w:szCs w:val="20"/>
                <w:u w:val="none"/>
                <w:lang w:val="en-US" w:eastAsia="zh-CN" w:bidi="ar"/>
              </w:rPr>
            </w:pPr>
          </w:p>
        </w:tc>
        <w:tc>
          <w:tcPr>
            <w:tcW w:w="7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after="0" w:line="240" w:lineRule="auto"/>
              <w:jc w:val="center"/>
              <w:textAlignment w:val="center"/>
              <w:rPr>
                <w:rFonts w:hint="eastAsia" w:ascii="仿宋" w:hAnsi="仿宋" w:eastAsia="仿宋" w:cs="仿宋"/>
                <w:i w:val="0"/>
                <w:iCs w:val="0"/>
                <w:color w:val="000000"/>
                <w:kern w:val="0"/>
                <w:sz w:val="20"/>
                <w:szCs w:val="20"/>
                <w:u w:val="none"/>
                <w:lang w:val="en-US" w:eastAsia="zh-CN" w:bidi="ar"/>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2" w:hRule="atLeast"/>
        </w:trPr>
        <w:tc>
          <w:tcPr>
            <w:tcW w:w="140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after="0" w:line="240" w:lineRule="auto"/>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合计</w:t>
            </w:r>
          </w:p>
        </w:tc>
        <w:tc>
          <w:tcPr>
            <w:tcW w:w="70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after="0" w:line="240" w:lineRule="auto"/>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170</w:t>
            </w:r>
          </w:p>
        </w:tc>
        <w:tc>
          <w:tcPr>
            <w:tcW w:w="6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after="0" w:line="240" w:lineRule="auto"/>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3288</w:t>
            </w:r>
          </w:p>
        </w:tc>
        <w:tc>
          <w:tcPr>
            <w:tcW w:w="8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after="0" w:line="240" w:lineRule="auto"/>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100</w:t>
            </w:r>
          </w:p>
        </w:tc>
        <w:tc>
          <w:tcPr>
            <w:tcW w:w="8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after="0" w:line="240" w:lineRule="auto"/>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100</w:t>
            </w:r>
          </w:p>
        </w:tc>
        <w:tc>
          <w:tcPr>
            <w:tcW w:w="111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after="0" w:line="240" w:lineRule="auto"/>
              <w:jc w:val="center"/>
              <w:textAlignment w:val="center"/>
              <w:rPr>
                <w:rFonts w:hint="eastAsia" w:ascii="仿宋" w:hAnsi="仿宋" w:eastAsia="仿宋" w:cs="仿宋"/>
                <w:i w:val="0"/>
                <w:iCs w:val="0"/>
                <w:color w:val="000000"/>
                <w:kern w:val="0"/>
                <w:sz w:val="20"/>
                <w:szCs w:val="20"/>
                <w:u w:val="none"/>
                <w:lang w:val="en-US" w:eastAsia="zh-CN" w:bidi="ar"/>
              </w:rPr>
            </w:pPr>
          </w:p>
        </w:tc>
        <w:tc>
          <w:tcPr>
            <w:tcW w:w="59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after="0" w:line="240" w:lineRule="auto"/>
              <w:jc w:val="center"/>
              <w:textAlignment w:val="center"/>
              <w:rPr>
                <w:rFonts w:hint="eastAsia" w:ascii="仿宋" w:hAnsi="仿宋" w:eastAsia="仿宋" w:cs="仿宋"/>
                <w:i w:val="0"/>
                <w:iCs w:val="0"/>
                <w:color w:val="000000"/>
                <w:kern w:val="0"/>
                <w:sz w:val="20"/>
                <w:szCs w:val="20"/>
                <w:u w:val="none"/>
                <w:lang w:val="en-US" w:eastAsia="zh-CN" w:bidi="ar"/>
              </w:rPr>
            </w:pPr>
          </w:p>
        </w:tc>
        <w:tc>
          <w:tcPr>
            <w:tcW w:w="74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after="0" w:line="240" w:lineRule="auto"/>
              <w:jc w:val="center"/>
              <w:textAlignment w:val="center"/>
              <w:rPr>
                <w:rFonts w:hint="eastAsia" w:ascii="仿宋" w:hAnsi="仿宋" w:eastAsia="仿宋" w:cs="仿宋"/>
                <w:i w:val="0"/>
                <w:iCs w:val="0"/>
                <w:color w:val="000000"/>
                <w:kern w:val="0"/>
                <w:sz w:val="20"/>
                <w:szCs w:val="20"/>
                <w:u w:val="none"/>
                <w:lang w:val="en-US" w:eastAsia="zh-CN" w:bidi="ar"/>
              </w:rPr>
            </w:pPr>
          </w:p>
        </w:tc>
        <w:tc>
          <w:tcPr>
            <w:tcW w:w="7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after="0" w:line="240" w:lineRule="auto"/>
              <w:jc w:val="center"/>
              <w:textAlignment w:val="center"/>
              <w:rPr>
                <w:rFonts w:hint="eastAsia" w:ascii="仿宋" w:hAnsi="仿宋" w:eastAsia="仿宋" w:cs="仿宋"/>
                <w:i w:val="0"/>
                <w:iCs w:val="0"/>
                <w:color w:val="000000"/>
                <w:kern w:val="0"/>
                <w:sz w:val="20"/>
                <w:szCs w:val="20"/>
                <w:u w:val="none"/>
                <w:lang w:val="en-US" w:eastAsia="zh-CN" w:bidi="ar"/>
              </w:rPr>
            </w:pPr>
          </w:p>
        </w:tc>
        <w:tc>
          <w:tcPr>
            <w:tcW w:w="7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after="0" w:line="240" w:lineRule="auto"/>
              <w:jc w:val="center"/>
              <w:textAlignment w:val="center"/>
              <w:rPr>
                <w:rFonts w:hint="eastAsia" w:ascii="仿宋" w:hAnsi="仿宋" w:eastAsia="仿宋" w:cs="仿宋"/>
                <w:i w:val="0"/>
                <w:iCs w:val="0"/>
                <w:color w:val="000000"/>
                <w:kern w:val="0"/>
                <w:sz w:val="20"/>
                <w:szCs w:val="20"/>
                <w:u w:val="none"/>
                <w:lang w:val="en-US" w:eastAsia="zh-CN" w:bidi="ar"/>
              </w:rPr>
            </w:pPr>
          </w:p>
        </w:tc>
      </w:tr>
    </w:tbl>
    <w:p>
      <w:pPr>
        <w:pStyle w:val="7"/>
        <w:jc w:val="center"/>
        <w:rPr>
          <w:rStyle w:val="18"/>
          <w:rFonts w:hint="eastAsia" w:asciiTheme="minorHAnsi" w:hAnsiTheme="minorHAnsi" w:eastAsiaTheme="minorEastAsia"/>
        </w:rPr>
      </w:pPr>
    </w:p>
    <w:p>
      <w:pPr>
        <w:pStyle w:val="2"/>
        <w:ind w:firstLine="562" w:firstLineChars="200"/>
        <w:rPr>
          <w:rFonts w:ascii="仿宋_GB2312" w:hAnsi="仿宋_GB2312" w:eastAsia="仿宋_GB2312" w:cs="仿宋_GB2312"/>
          <w:sz w:val="28"/>
          <w:szCs w:val="36"/>
        </w:rPr>
      </w:pPr>
      <w:bookmarkStart w:id="74" w:name="_Toc23384"/>
      <w:bookmarkStart w:id="75" w:name="_Toc24827"/>
      <w:bookmarkStart w:id="76" w:name="_Toc7222"/>
      <w:bookmarkStart w:id="77" w:name="_Toc5913"/>
      <w:bookmarkStart w:id="78" w:name="_Toc3018"/>
      <w:r>
        <w:rPr>
          <w:rFonts w:hint="eastAsia" w:ascii="仿宋_GB2312" w:hAnsi="仿宋_GB2312" w:eastAsia="仿宋_GB2312" w:cs="仿宋_GB2312"/>
          <w:sz w:val="28"/>
          <w:szCs w:val="36"/>
        </w:rPr>
        <w:t>（三）第一课堂进程安排</w:t>
      </w:r>
      <w:bookmarkEnd w:id="74"/>
      <w:bookmarkEnd w:id="75"/>
      <w:bookmarkEnd w:id="76"/>
      <w:bookmarkEnd w:id="77"/>
      <w:bookmarkEnd w:id="78"/>
    </w:p>
    <w:p>
      <w:pPr>
        <w:pStyle w:val="4"/>
        <w:spacing w:line="240" w:lineRule="auto"/>
        <w:ind w:firstLine="560"/>
        <w:rPr>
          <w:rFonts w:hint="eastAsia" w:ascii="宋体" w:hAnsi="宋体" w:eastAsia="宋体" w:cs="宋体"/>
          <w:bCs/>
          <w:szCs w:val="21"/>
        </w:rPr>
      </w:pPr>
      <w:bookmarkStart w:id="79" w:name="_Toc23969"/>
      <w:bookmarkStart w:id="80" w:name="_Toc1337"/>
      <w:r>
        <w:rPr>
          <w:rFonts w:hint="eastAsia" w:ascii="宋体" w:hAnsi="宋体" w:eastAsia="宋体" w:cs="宋体"/>
          <w:bCs/>
          <w:szCs w:val="21"/>
        </w:rPr>
        <w:t>1. 通识教育课程安排</w:t>
      </w:r>
      <w:bookmarkEnd w:id="79"/>
      <w:bookmarkEnd w:id="80"/>
    </w:p>
    <w:p>
      <w:pPr>
        <w:pStyle w:val="7"/>
        <w:jc w:val="center"/>
        <w:rPr>
          <w:rFonts w:hint="eastAsia" w:ascii="仿宋" w:hAnsi="仿宋" w:eastAsia="仿宋" w:cs="仿宋"/>
          <w:b/>
          <w:bCs/>
          <w:sz w:val="24"/>
          <w:szCs w:val="24"/>
        </w:rPr>
      </w:pPr>
      <w:r>
        <w:rPr>
          <w:rFonts w:hint="eastAsia" w:ascii="仿宋" w:hAnsi="仿宋" w:eastAsia="仿宋" w:cs="仿宋"/>
          <w:b/>
          <w:bCs/>
          <w:sz w:val="24"/>
          <w:szCs w:val="24"/>
        </w:rPr>
        <w:t>表7-3 通识教育课程安排表</w:t>
      </w:r>
    </w:p>
    <w:tbl>
      <w:tblPr>
        <w:tblStyle w:val="14"/>
        <w:tblW w:w="4921"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13"/>
        <w:gridCol w:w="2558"/>
        <w:gridCol w:w="1085"/>
        <w:gridCol w:w="1218"/>
        <w:gridCol w:w="1188"/>
        <w:gridCol w:w="131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blHeader/>
          <w:jc w:val="center"/>
        </w:trPr>
        <w:tc>
          <w:tcPr>
            <w:tcW w:w="604" w:type="pct"/>
            <w:shd w:val="clear" w:color="auto" w:fill="auto"/>
            <w:vAlign w:val="center"/>
          </w:tcPr>
          <w:p>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1"/>
                <w:szCs w:val="16"/>
                <w:highlight w:val="none"/>
              </w:rPr>
            </w:pPr>
            <w:r>
              <w:rPr>
                <w:rFonts w:hint="eastAsia" w:ascii="仿宋_GB2312" w:hAnsi="仿宋_GB2312" w:eastAsia="仿宋_GB2312" w:cs="仿宋_GB2312"/>
                <w:b/>
                <w:bCs/>
                <w:sz w:val="21"/>
                <w:szCs w:val="16"/>
                <w:highlight w:val="none"/>
              </w:rPr>
              <w:t>序号</w:t>
            </w:r>
          </w:p>
        </w:tc>
        <w:tc>
          <w:tcPr>
            <w:tcW w:w="1525" w:type="pct"/>
            <w:shd w:val="clear" w:color="auto" w:fill="auto"/>
            <w:vAlign w:val="center"/>
          </w:tcPr>
          <w:p>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1"/>
                <w:szCs w:val="16"/>
                <w:highlight w:val="none"/>
              </w:rPr>
            </w:pPr>
            <w:r>
              <w:rPr>
                <w:rFonts w:hint="eastAsia" w:ascii="仿宋_GB2312" w:hAnsi="仿宋_GB2312" w:eastAsia="仿宋_GB2312" w:cs="仿宋_GB2312"/>
                <w:b/>
                <w:bCs/>
                <w:sz w:val="21"/>
                <w:szCs w:val="16"/>
                <w:highlight w:val="none"/>
              </w:rPr>
              <w:t>课程名称</w:t>
            </w:r>
          </w:p>
        </w:tc>
        <w:tc>
          <w:tcPr>
            <w:tcW w:w="647" w:type="pct"/>
            <w:shd w:val="clear" w:color="auto" w:fill="auto"/>
            <w:vAlign w:val="center"/>
          </w:tcPr>
          <w:p>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1"/>
                <w:szCs w:val="16"/>
                <w:highlight w:val="none"/>
              </w:rPr>
            </w:pPr>
            <w:r>
              <w:rPr>
                <w:rFonts w:hint="eastAsia" w:ascii="仿宋_GB2312" w:hAnsi="仿宋_GB2312" w:eastAsia="仿宋_GB2312" w:cs="仿宋_GB2312"/>
                <w:b/>
                <w:bCs/>
                <w:sz w:val="21"/>
                <w:szCs w:val="16"/>
                <w:highlight w:val="none"/>
              </w:rPr>
              <w:t>课程</w:t>
            </w:r>
          </w:p>
          <w:p>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1"/>
                <w:szCs w:val="16"/>
                <w:highlight w:val="none"/>
              </w:rPr>
            </w:pPr>
            <w:r>
              <w:rPr>
                <w:rFonts w:hint="eastAsia" w:ascii="仿宋_GB2312" w:hAnsi="仿宋_GB2312" w:eastAsia="仿宋_GB2312" w:cs="仿宋_GB2312"/>
                <w:b/>
                <w:bCs/>
                <w:sz w:val="21"/>
                <w:szCs w:val="16"/>
                <w:highlight w:val="none"/>
              </w:rPr>
              <w:t>性质</w:t>
            </w:r>
          </w:p>
        </w:tc>
        <w:tc>
          <w:tcPr>
            <w:tcW w:w="726" w:type="pct"/>
            <w:shd w:val="clear" w:color="auto" w:fill="auto"/>
            <w:vAlign w:val="center"/>
          </w:tcPr>
          <w:p>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1"/>
                <w:szCs w:val="16"/>
                <w:highlight w:val="none"/>
              </w:rPr>
            </w:pPr>
            <w:r>
              <w:rPr>
                <w:rFonts w:hint="eastAsia" w:ascii="仿宋_GB2312" w:hAnsi="仿宋_GB2312" w:eastAsia="仿宋_GB2312" w:cs="仿宋_GB2312"/>
                <w:b/>
                <w:bCs/>
                <w:sz w:val="21"/>
                <w:szCs w:val="16"/>
                <w:highlight w:val="none"/>
              </w:rPr>
              <w:t>课程代码</w:t>
            </w:r>
          </w:p>
        </w:tc>
        <w:tc>
          <w:tcPr>
            <w:tcW w:w="708" w:type="pct"/>
            <w:shd w:val="clear" w:color="auto" w:fill="auto"/>
            <w:vAlign w:val="center"/>
          </w:tcPr>
          <w:p>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1"/>
                <w:szCs w:val="16"/>
                <w:highlight w:val="none"/>
              </w:rPr>
            </w:pPr>
            <w:r>
              <w:rPr>
                <w:rFonts w:hint="eastAsia" w:ascii="仿宋_GB2312" w:hAnsi="仿宋_GB2312" w:eastAsia="仿宋_GB2312" w:cs="仿宋_GB2312"/>
                <w:b/>
                <w:bCs/>
                <w:sz w:val="21"/>
                <w:szCs w:val="16"/>
                <w:highlight w:val="none"/>
              </w:rPr>
              <w:t>学分/学时</w:t>
            </w:r>
          </w:p>
        </w:tc>
        <w:tc>
          <w:tcPr>
            <w:tcW w:w="786" w:type="pct"/>
            <w:shd w:val="clear" w:color="auto" w:fill="auto"/>
            <w:vAlign w:val="center"/>
          </w:tcPr>
          <w:p>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1"/>
                <w:szCs w:val="16"/>
                <w:highlight w:val="none"/>
              </w:rPr>
            </w:pPr>
            <w:r>
              <w:rPr>
                <w:rFonts w:hint="eastAsia" w:ascii="仿宋_GB2312" w:hAnsi="仿宋_GB2312" w:eastAsia="仿宋_GB2312" w:cs="仿宋_GB2312"/>
                <w:b/>
                <w:bCs/>
                <w:sz w:val="21"/>
                <w:szCs w:val="16"/>
                <w:highlight w:val="none"/>
              </w:rPr>
              <w:t>开设学期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04" w:type="pct"/>
            <w:shd w:val="clear" w:color="auto" w:fill="auto"/>
            <w:vAlign w:val="center"/>
          </w:tcPr>
          <w:p>
            <w:pPr>
              <w:pStyle w:val="21"/>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1</w:t>
            </w:r>
          </w:p>
        </w:tc>
        <w:tc>
          <w:tcPr>
            <w:tcW w:w="1525" w:type="pct"/>
            <w:shd w:val="clear" w:color="auto" w:fill="auto"/>
            <w:vAlign w:val="center"/>
          </w:tcPr>
          <w:p>
            <w:pPr>
              <w:pStyle w:val="21"/>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军事技能</w:t>
            </w:r>
          </w:p>
        </w:tc>
        <w:tc>
          <w:tcPr>
            <w:tcW w:w="647" w:type="pct"/>
            <w:shd w:val="clear" w:color="auto" w:fill="auto"/>
            <w:vAlign w:val="center"/>
          </w:tcPr>
          <w:p>
            <w:pPr>
              <w:pStyle w:val="21"/>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必修课</w:t>
            </w:r>
          </w:p>
        </w:tc>
        <w:tc>
          <w:tcPr>
            <w:tcW w:w="726" w:type="pct"/>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sz w:val="22"/>
                <w:szCs w:val="24"/>
              </w:rPr>
            </w:pPr>
            <w:r>
              <w:rPr>
                <w:rFonts w:hint="eastAsia" w:ascii="仿宋_GB2312" w:hAnsi="仿宋_GB2312" w:eastAsia="仿宋_GB2312" w:cs="仿宋_GB2312"/>
                <w:i w:val="0"/>
                <w:iCs w:val="0"/>
                <w:color w:val="000000"/>
                <w:kern w:val="0"/>
                <w:sz w:val="22"/>
                <w:szCs w:val="22"/>
                <w:u w:val="none"/>
                <w:lang w:val="en-US" w:eastAsia="zh-CN" w:bidi="ar"/>
              </w:rPr>
              <w:t>11020001</w:t>
            </w:r>
          </w:p>
        </w:tc>
        <w:tc>
          <w:tcPr>
            <w:tcW w:w="708" w:type="pct"/>
            <w:shd w:val="clear" w:color="auto" w:fill="auto"/>
            <w:vAlign w:val="center"/>
          </w:tcPr>
          <w:p>
            <w:pPr>
              <w:pStyle w:val="21"/>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2/112</w:t>
            </w:r>
          </w:p>
        </w:tc>
        <w:tc>
          <w:tcPr>
            <w:tcW w:w="786" w:type="pct"/>
            <w:shd w:val="clear" w:color="auto" w:fill="auto"/>
            <w:vAlign w:val="center"/>
          </w:tcPr>
          <w:p>
            <w:pPr>
              <w:pStyle w:val="21"/>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04" w:type="pct"/>
            <w:shd w:val="clear" w:color="auto" w:fill="auto"/>
            <w:vAlign w:val="center"/>
          </w:tcPr>
          <w:p>
            <w:pPr>
              <w:pStyle w:val="21"/>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2</w:t>
            </w:r>
          </w:p>
        </w:tc>
        <w:tc>
          <w:tcPr>
            <w:tcW w:w="1525" w:type="pct"/>
            <w:shd w:val="clear" w:color="auto" w:fill="auto"/>
            <w:vAlign w:val="center"/>
          </w:tcPr>
          <w:p>
            <w:pPr>
              <w:pStyle w:val="21"/>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大学生安全教育（一）</w:t>
            </w:r>
          </w:p>
        </w:tc>
        <w:tc>
          <w:tcPr>
            <w:tcW w:w="647" w:type="pct"/>
            <w:shd w:val="clear" w:color="auto" w:fill="auto"/>
            <w:vAlign w:val="center"/>
          </w:tcPr>
          <w:p>
            <w:pPr>
              <w:pStyle w:val="21"/>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必修课</w:t>
            </w:r>
          </w:p>
        </w:tc>
        <w:tc>
          <w:tcPr>
            <w:tcW w:w="726" w:type="pct"/>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sz w:val="22"/>
                <w:szCs w:val="24"/>
              </w:rPr>
            </w:pPr>
            <w:r>
              <w:rPr>
                <w:rFonts w:hint="eastAsia" w:ascii="仿宋_GB2312" w:hAnsi="仿宋_GB2312" w:eastAsia="仿宋_GB2312" w:cs="仿宋_GB2312"/>
                <w:i w:val="0"/>
                <w:iCs w:val="0"/>
                <w:color w:val="000000"/>
                <w:kern w:val="0"/>
                <w:sz w:val="22"/>
                <w:szCs w:val="22"/>
                <w:u w:val="none"/>
                <w:lang w:val="en-US" w:eastAsia="zh-CN" w:bidi="ar"/>
              </w:rPr>
              <w:t>95020008</w:t>
            </w:r>
          </w:p>
        </w:tc>
        <w:tc>
          <w:tcPr>
            <w:tcW w:w="708" w:type="pct"/>
            <w:shd w:val="clear" w:color="auto" w:fill="auto"/>
            <w:vAlign w:val="center"/>
          </w:tcPr>
          <w:p>
            <w:pPr>
              <w:pStyle w:val="21"/>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0.25/4</w:t>
            </w:r>
          </w:p>
        </w:tc>
        <w:tc>
          <w:tcPr>
            <w:tcW w:w="786" w:type="pct"/>
            <w:shd w:val="clear" w:color="auto" w:fill="auto"/>
            <w:vAlign w:val="center"/>
          </w:tcPr>
          <w:p>
            <w:pPr>
              <w:pStyle w:val="21"/>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04" w:type="pct"/>
            <w:shd w:val="clear" w:color="auto" w:fill="auto"/>
            <w:vAlign w:val="center"/>
          </w:tcPr>
          <w:p>
            <w:pPr>
              <w:pStyle w:val="21"/>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3</w:t>
            </w:r>
          </w:p>
        </w:tc>
        <w:tc>
          <w:tcPr>
            <w:tcW w:w="1525" w:type="pct"/>
            <w:shd w:val="clear" w:color="auto" w:fill="auto"/>
            <w:vAlign w:val="center"/>
          </w:tcPr>
          <w:p>
            <w:pPr>
              <w:pStyle w:val="21"/>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大学生安全教育（二）</w:t>
            </w:r>
          </w:p>
        </w:tc>
        <w:tc>
          <w:tcPr>
            <w:tcW w:w="647" w:type="pct"/>
            <w:shd w:val="clear" w:color="auto" w:fill="auto"/>
            <w:vAlign w:val="center"/>
          </w:tcPr>
          <w:p>
            <w:pPr>
              <w:pStyle w:val="21"/>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必修课</w:t>
            </w:r>
          </w:p>
        </w:tc>
        <w:tc>
          <w:tcPr>
            <w:tcW w:w="726" w:type="pct"/>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sz w:val="22"/>
                <w:szCs w:val="24"/>
              </w:rPr>
            </w:pPr>
            <w:r>
              <w:rPr>
                <w:rFonts w:hint="eastAsia" w:ascii="仿宋_GB2312" w:hAnsi="仿宋_GB2312" w:eastAsia="仿宋_GB2312" w:cs="仿宋_GB2312"/>
                <w:i w:val="0"/>
                <w:iCs w:val="0"/>
                <w:color w:val="000000"/>
                <w:kern w:val="0"/>
                <w:sz w:val="22"/>
                <w:szCs w:val="22"/>
                <w:u w:val="none"/>
                <w:lang w:val="en-US" w:eastAsia="zh-CN" w:bidi="ar"/>
              </w:rPr>
              <w:t>95020009</w:t>
            </w:r>
          </w:p>
        </w:tc>
        <w:tc>
          <w:tcPr>
            <w:tcW w:w="708" w:type="pct"/>
            <w:shd w:val="clear" w:color="auto" w:fill="auto"/>
            <w:vAlign w:val="center"/>
          </w:tcPr>
          <w:p>
            <w:pPr>
              <w:pStyle w:val="21"/>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0.25/4</w:t>
            </w:r>
          </w:p>
        </w:tc>
        <w:tc>
          <w:tcPr>
            <w:tcW w:w="786" w:type="pct"/>
            <w:shd w:val="clear" w:color="auto" w:fill="auto"/>
            <w:vAlign w:val="center"/>
          </w:tcPr>
          <w:p>
            <w:pPr>
              <w:pStyle w:val="21"/>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04" w:type="pct"/>
            <w:shd w:val="clear" w:color="auto" w:fill="auto"/>
            <w:vAlign w:val="center"/>
          </w:tcPr>
          <w:p>
            <w:pPr>
              <w:pStyle w:val="21"/>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4</w:t>
            </w:r>
          </w:p>
        </w:tc>
        <w:tc>
          <w:tcPr>
            <w:tcW w:w="1525" w:type="pct"/>
            <w:shd w:val="clear" w:color="auto" w:fill="auto"/>
            <w:vAlign w:val="center"/>
          </w:tcPr>
          <w:p>
            <w:pPr>
              <w:pStyle w:val="21"/>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大学生安全教育（三）</w:t>
            </w:r>
          </w:p>
        </w:tc>
        <w:tc>
          <w:tcPr>
            <w:tcW w:w="647" w:type="pct"/>
            <w:shd w:val="clear" w:color="auto" w:fill="auto"/>
            <w:vAlign w:val="center"/>
          </w:tcPr>
          <w:p>
            <w:pPr>
              <w:pStyle w:val="21"/>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必修课</w:t>
            </w:r>
          </w:p>
        </w:tc>
        <w:tc>
          <w:tcPr>
            <w:tcW w:w="726" w:type="pct"/>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sz w:val="22"/>
                <w:szCs w:val="24"/>
              </w:rPr>
            </w:pPr>
            <w:r>
              <w:rPr>
                <w:rFonts w:hint="eastAsia" w:ascii="仿宋_GB2312" w:hAnsi="仿宋_GB2312" w:eastAsia="仿宋_GB2312" w:cs="仿宋_GB2312"/>
                <w:i w:val="0"/>
                <w:iCs w:val="0"/>
                <w:color w:val="000000"/>
                <w:kern w:val="0"/>
                <w:sz w:val="22"/>
                <w:szCs w:val="22"/>
                <w:u w:val="none"/>
                <w:lang w:val="en-US" w:eastAsia="zh-CN" w:bidi="ar"/>
              </w:rPr>
              <w:t>95020010</w:t>
            </w:r>
          </w:p>
        </w:tc>
        <w:tc>
          <w:tcPr>
            <w:tcW w:w="708" w:type="pct"/>
            <w:shd w:val="clear" w:color="auto" w:fill="auto"/>
            <w:vAlign w:val="center"/>
          </w:tcPr>
          <w:p>
            <w:pPr>
              <w:pStyle w:val="21"/>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0.25/4</w:t>
            </w:r>
          </w:p>
        </w:tc>
        <w:tc>
          <w:tcPr>
            <w:tcW w:w="786" w:type="pct"/>
            <w:shd w:val="clear" w:color="auto" w:fill="auto"/>
            <w:vAlign w:val="center"/>
          </w:tcPr>
          <w:p>
            <w:pPr>
              <w:pStyle w:val="21"/>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04" w:type="pct"/>
            <w:shd w:val="clear" w:color="auto" w:fill="auto"/>
            <w:vAlign w:val="center"/>
          </w:tcPr>
          <w:p>
            <w:pPr>
              <w:pStyle w:val="21"/>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5</w:t>
            </w:r>
          </w:p>
        </w:tc>
        <w:tc>
          <w:tcPr>
            <w:tcW w:w="1525" w:type="pct"/>
            <w:shd w:val="clear" w:color="auto" w:fill="auto"/>
            <w:vAlign w:val="center"/>
          </w:tcPr>
          <w:p>
            <w:pPr>
              <w:pStyle w:val="21"/>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大学生安全教育（四）</w:t>
            </w:r>
          </w:p>
        </w:tc>
        <w:tc>
          <w:tcPr>
            <w:tcW w:w="647" w:type="pct"/>
            <w:shd w:val="clear" w:color="auto" w:fill="auto"/>
            <w:vAlign w:val="center"/>
          </w:tcPr>
          <w:p>
            <w:pPr>
              <w:pStyle w:val="21"/>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必修课</w:t>
            </w:r>
          </w:p>
        </w:tc>
        <w:tc>
          <w:tcPr>
            <w:tcW w:w="726" w:type="pct"/>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sz w:val="22"/>
                <w:szCs w:val="24"/>
              </w:rPr>
            </w:pPr>
            <w:r>
              <w:rPr>
                <w:rFonts w:hint="eastAsia" w:ascii="仿宋_GB2312" w:hAnsi="仿宋_GB2312" w:eastAsia="仿宋_GB2312" w:cs="仿宋_GB2312"/>
                <w:i w:val="0"/>
                <w:iCs w:val="0"/>
                <w:color w:val="000000"/>
                <w:kern w:val="0"/>
                <w:sz w:val="22"/>
                <w:szCs w:val="22"/>
                <w:u w:val="none"/>
                <w:lang w:val="en-US" w:eastAsia="zh-CN" w:bidi="ar"/>
              </w:rPr>
              <w:t>95020011</w:t>
            </w:r>
          </w:p>
        </w:tc>
        <w:tc>
          <w:tcPr>
            <w:tcW w:w="708" w:type="pct"/>
            <w:shd w:val="clear" w:color="auto" w:fill="auto"/>
            <w:vAlign w:val="center"/>
          </w:tcPr>
          <w:p>
            <w:pPr>
              <w:pStyle w:val="21"/>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0.25/4</w:t>
            </w:r>
          </w:p>
        </w:tc>
        <w:tc>
          <w:tcPr>
            <w:tcW w:w="786" w:type="pct"/>
            <w:shd w:val="clear" w:color="auto" w:fill="auto"/>
            <w:vAlign w:val="center"/>
          </w:tcPr>
          <w:p>
            <w:pPr>
              <w:pStyle w:val="21"/>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04" w:type="pct"/>
            <w:shd w:val="clear" w:color="auto" w:fill="auto"/>
            <w:vAlign w:val="center"/>
          </w:tcPr>
          <w:p>
            <w:pPr>
              <w:pStyle w:val="21"/>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6</w:t>
            </w:r>
          </w:p>
        </w:tc>
        <w:tc>
          <w:tcPr>
            <w:tcW w:w="1525" w:type="pct"/>
            <w:shd w:val="clear" w:color="auto" w:fill="auto"/>
            <w:vAlign w:val="center"/>
          </w:tcPr>
          <w:p>
            <w:pPr>
              <w:pStyle w:val="21"/>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大学生安全教育（五）</w:t>
            </w:r>
          </w:p>
        </w:tc>
        <w:tc>
          <w:tcPr>
            <w:tcW w:w="647" w:type="pct"/>
            <w:shd w:val="clear" w:color="auto" w:fill="auto"/>
            <w:vAlign w:val="center"/>
          </w:tcPr>
          <w:p>
            <w:pPr>
              <w:pStyle w:val="21"/>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必修课</w:t>
            </w:r>
          </w:p>
        </w:tc>
        <w:tc>
          <w:tcPr>
            <w:tcW w:w="726" w:type="pct"/>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sz w:val="22"/>
                <w:szCs w:val="24"/>
              </w:rPr>
            </w:pPr>
            <w:r>
              <w:rPr>
                <w:rFonts w:hint="eastAsia" w:ascii="仿宋_GB2312" w:hAnsi="仿宋_GB2312" w:eastAsia="仿宋_GB2312" w:cs="仿宋_GB2312"/>
                <w:i w:val="0"/>
                <w:iCs w:val="0"/>
                <w:color w:val="000000"/>
                <w:kern w:val="0"/>
                <w:sz w:val="22"/>
                <w:szCs w:val="22"/>
                <w:u w:val="none"/>
                <w:lang w:val="en-US" w:eastAsia="zh-CN" w:bidi="ar"/>
              </w:rPr>
              <w:t>95020012</w:t>
            </w:r>
          </w:p>
        </w:tc>
        <w:tc>
          <w:tcPr>
            <w:tcW w:w="708" w:type="pct"/>
            <w:shd w:val="clear" w:color="auto" w:fill="auto"/>
            <w:vAlign w:val="center"/>
          </w:tcPr>
          <w:p>
            <w:pPr>
              <w:pStyle w:val="21"/>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0.25/4</w:t>
            </w:r>
          </w:p>
        </w:tc>
        <w:tc>
          <w:tcPr>
            <w:tcW w:w="786" w:type="pct"/>
            <w:shd w:val="clear" w:color="auto" w:fill="auto"/>
            <w:vAlign w:val="center"/>
          </w:tcPr>
          <w:p>
            <w:pPr>
              <w:pStyle w:val="21"/>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04" w:type="pct"/>
            <w:shd w:val="clear" w:color="auto" w:fill="auto"/>
            <w:vAlign w:val="center"/>
          </w:tcPr>
          <w:p>
            <w:pPr>
              <w:pStyle w:val="21"/>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7</w:t>
            </w:r>
          </w:p>
        </w:tc>
        <w:tc>
          <w:tcPr>
            <w:tcW w:w="1525" w:type="pct"/>
            <w:shd w:val="clear" w:color="auto" w:fill="auto"/>
            <w:vAlign w:val="center"/>
          </w:tcPr>
          <w:p>
            <w:pPr>
              <w:pStyle w:val="21"/>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大学生安全教育（六）</w:t>
            </w:r>
          </w:p>
        </w:tc>
        <w:tc>
          <w:tcPr>
            <w:tcW w:w="647" w:type="pct"/>
            <w:shd w:val="clear" w:color="auto" w:fill="auto"/>
            <w:vAlign w:val="center"/>
          </w:tcPr>
          <w:p>
            <w:pPr>
              <w:pStyle w:val="21"/>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必修课</w:t>
            </w:r>
          </w:p>
        </w:tc>
        <w:tc>
          <w:tcPr>
            <w:tcW w:w="726" w:type="pct"/>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sz w:val="22"/>
                <w:szCs w:val="24"/>
              </w:rPr>
            </w:pPr>
            <w:r>
              <w:rPr>
                <w:rFonts w:hint="eastAsia" w:ascii="仿宋_GB2312" w:hAnsi="仿宋_GB2312" w:eastAsia="仿宋_GB2312" w:cs="仿宋_GB2312"/>
                <w:i w:val="0"/>
                <w:iCs w:val="0"/>
                <w:color w:val="000000"/>
                <w:kern w:val="0"/>
                <w:sz w:val="22"/>
                <w:szCs w:val="22"/>
                <w:u w:val="none"/>
                <w:lang w:val="en-US" w:eastAsia="zh-CN" w:bidi="ar"/>
              </w:rPr>
              <w:t>95020013</w:t>
            </w:r>
          </w:p>
        </w:tc>
        <w:tc>
          <w:tcPr>
            <w:tcW w:w="708" w:type="pct"/>
            <w:shd w:val="clear" w:color="auto" w:fill="auto"/>
            <w:vAlign w:val="center"/>
          </w:tcPr>
          <w:p>
            <w:pPr>
              <w:pStyle w:val="21"/>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0.25/4</w:t>
            </w:r>
          </w:p>
        </w:tc>
        <w:tc>
          <w:tcPr>
            <w:tcW w:w="786" w:type="pct"/>
            <w:shd w:val="clear" w:color="auto" w:fill="auto"/>
            <w:vAlign w:val="center"/>
          </w:tcPr>
          <w:p>
            <w:pPr>
              <w:pStyle w:val="21"/>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04" w:type="pct"/>
            <w:shd w:val="clear" w:color="auto" w:fill="auto"/>
            <w:vAlign w:val="center"/>
          </w:tcPr>
          <w:p>
            <w:pPr>
              <w:pStyle w:val="21"/>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8</w:t>
            </w:r>
          </w:p>
        </w:tc>
        <w:tc>
          <w:tcPr>
            <w:tcW w:w="1525" w:type="pct"/>
            <w:shd w:val="clear" w:color="auto" w:fill="auto"/>
            <w:vAlign w:val="center"/>
          </w:tcPr>
          <w:p>
            <w:pPr>
              <w:pStyle w:val="21"/>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马克思主义基本原理</w:t>
            </w:r>
          </w:p>
        </w:tc>
        <w:tc>
          <w:tcPr>
            <w:tcW w:w="647" w:type="pct"/>
            <w:shd w:val="clear" w:color="auto" w:fill="auto"/>
            <w:vAlign w:val="center"/>
          </w:tcPr>
          <w:p>
            <w:pPr>
              <w:pStyle w:val="21"/>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必修课</w:t>
            </w:r>
          </w:p>
        </w:tc>
        <w:tc>
          <w:tcPr>
            <w:tcW w:w="726" w:type="pct"/>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sz w:val="22"/>
                <w:szCs w:val="24"/>
              </w:rPr>
            </w:pPr>
            <w:r>
              <w:rPr>
                <w:rFonts w:hint="eastAsia" w:ascii="仿宋_GB2312" w:hAnsi="仿宋_GB2312" w:eastAsia="仿宋_GB2312" w:cs="仿宋_GB2312"/>
                <w:i w:val="0"/>
                <w:iCs w:val="0"/>
                <w:color w:val="000000"/>
                <w:kern w:val="0"/>
                <w:sz w:val="22"/>
                <w:szCs w:val="22"/>
                <w:u w:val="none"/>
                <w:lang w:val="en-US" w:eastAsia="zh-CN" w:bidi="ar"/>
              </w:rPr>
              <w:t>49020032</w:t>
            </w:r>
          </w:p>
        </w:tc>
        <w:tc>
          <w:tcPr>
            <w:tcW w:w="708" w:type="pct"/>
            <w:shd w:val="clear" w:color="auto" w:fill="auto"/>
            <w:vAlign w:val="center"/>
          </w:tcPr>
          <w:p>
            <w:pPr>
              <w:pStyle w:val="21"/>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3/48</w:t>
            </w:r>
          </w:p>
        </w:tc>
        <w:tc>
          <w:tcPr>
            <w:tcW w:w="786" w:type="pct"/>
            <w:shd w:val="clear" w:color="auto" w:fill="auto"/>
            <w:vAlign w:val="center"/>
          </w:tcPr>
          <w:p>
            <w:pPr>
              <w:pStyle w:val="21"/>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04" w:type="pct"/>
            <w:shd w:val="clear" w:color="auto" w:fill="auto"/>
            <w:vAlign w:val="center"/>
          </w:tcPr>
          <w:p>
            <w:pPr>
              <w:pStyle w:val="21"/>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9</w:t>
            </w:r>
          </w:p>
        </w:tc>
        <w:tc>
          <w:tcPr>
            <w:tcW w:w="1525" w:type="pct"/>
            <w:shd w:val="clear" w:color="auto" w:fill="auto"/>
            <w:vAlign w:val="center"/>
          </w:tcPr>
          <w:p>
            <w:pPr>
              <w:pStyle w:val="21"/>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中国近现代史纲要</w:t>
            </w:r>
          </w:p>
        </w:tc>
        <w:tc>
          <w:tcPr>
            <w:tcW w:w="647" w:type="pct"/>
            <w:shd w:val="clear" w:color="auto" w:fill="auto"/>
            <w:vAlign w:val="center"/>
          </w:tcPr>
          <w:p>
            <w:pPr>
              <w:pStyle w:val="21"/>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必修课</w:t>
            </w:r>
          </w:p>
        </w:tc>
        <w:tc>
          <w:tcPr>
            <w:tcW w:w="726" w:type="pct"/>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sz w:val="22"/>
                <w:szCs w:val="24"/>
              </w:rPr>
            </w:pPr>
            <w:r>
              <w:rPr>
                <w:rFonts w:hint="eastAsia" w:ascii="仿宋_GB2312" w:hAnsi="仿宋_GB2312" w:eastAsia="仿宋_GB2312" w:cs="仿宋_GB2312"/>
                <w:i w:val="0"/>
                <w:iCs w:val="0"/>
                <w:color w:val="000000"/>
                <w:kern w:val="0"/>
                <w:sz w:val="22"/>
                <w:szCs w:val="22"/>
                <w:u w:val="none"/>
                <w:lang w:val="en-US" w:eastAsia="zh-CN" w:bidi="ar"/>
              </w:rPr>
              <w:t>49020003</w:t>
            </w:r>
          </w:p>
        </w:tc>
        <w:tc>
          <w:tcPr>
            <w:tcW w:w="708" w:type="pct"/>
            <w:shd w:val="clear" w:color="auto" w:fill="auto"/>
            <w:vAlign w:val="center"/>
          </w:tcPr>
          <w:p>
            <w:pPr>
              <w:pStyle w:val="21"/>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3/48</w:t>
            </w:r>
          </w:p>
        </w:tc>
        <w:tc>
          <w:tcPr>
            <w:tcW w:w="786" w:type="pct"/>
            <w:shd w:val="clear" w:color="auto" w:fill="auto"/>
            <w:vAlign w:val="center"/>
          </w:tcPr>
          <w:p>
            <w:pPr>
              <w:pStyle w:val="21"/>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04" w:type="pct"/>
            <w:shd w:val="clear" w:color="auto" w:fill="auto"/>
            <w:vAlign w:val="center"/>
          </w:tcPr>
          <w:p>
            <w:pPr>
              <w:pStyle w:val="21"/>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10</w:t>
            </w:r>
          </w:p>
        </w:tc>
        <w:tc>
          <w:tcPr>
            <w:tcW w:w="1525" w:type="pct"/>
            <w:shd w:val="clear" w:color="auto" w:fill="auto"/>
            <w:vAlign w:val="center"/>
          </w:tcPr>
          <w:p>
            <w:pPr>
              <w:pStyle w:val="21"/>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中华民族共同体概论</w:t>
            </w:r>
          </w:p>
        </w:tc>
        <w:tc>
          <w:tcPr>
            <w:tcW w:w="647" w:type="pct"/>
            <w:shd w:val="clear" w:color="auto" w:fill="auto"/>
            <w:vAlign w:val="center"/>
          </w:tcPr>
          <w:p>
            <w:pPr>
              <w:pStyle w:val="21"/>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必修课</w:t>
            </w:r>
          </w:p>
        </w:tc>
        <w:tc>
          <w:tcPr>
            <w:tcW w:w="726" w:type="pct"/>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sz w:val="22"/>
                <w:szCs w:val="24"/>
              </w:rPr>
            </w:pPr>
            <w:r>
              <w:rPr>
                <w:rFonts w:hint="eastAsia" w:ascii="仿宋_GB2312" w:hAnsi="仿宋_GB2312" w:eastAsia="仿宋_GB2312" w:cs="仿宋_GB2312"/>
                <w:i w:val="0"/>
                <w:iCs w:val="0"/>
                <w:color w:val="000000"/>
                <w:kern w:val="0"/>
                <w:sz w:val="22"/>
                <w:szCs w:val="22"/>
                <w:u w:val="none"/>
                <w:lang w:val="en-US" w:eastAsia="zh-CN" w:bidi="ar"/>
              </w:rPr>
              <w:t>49020021</w:t>
            </w:r>
          </w:p>
        </w:tc>
        <w:tc>
          <w:tcPr>
            <w:tcW w:w="708" w:type="pct"/>
            <w:shd w:val="clear" w:color="auto" w:fill="auto"/>
            <w:vAlign w:val="center"/>
          </w:tcPr>
          <w:p>
            <w:pPr>
              <w:pStyle w:val="21"/>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2/36</w:t>
            </w:r>
          </w:p>
        </w:tc>
        <w:tc>
          <w:tcPr>
            <w:tcW w:w="786" w:type="pct"/>
            <w:shd w:val="clear" w:color="auto" w:fill="auto"/>
            <w:vAlign w:val="center"/>
          </w:tcPr>
          <w:p>
            <w:pPr>
              <w:pStyle w:val="21"/>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04" w:type="pct"/>
            <w:shd w:val="clear" w:color="auto" w:fill="auto"/>
            <w:vAlign w:val="center"/>
          </w:tcPr>
          <w:p>
            <w:pPr>
              <w:pStyle w:val="21"/>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11</w:t>
            </w:r>
          </w:p>
        </w:tc>
        <w:tc>
          <w:tcPr>
            <w:tcW w:w="1525" w:type="pct"/>
            <w:shd w:val="clear" w:color="auto" w:fill="auto"/>
            <w:vAlign w:val="center"/>
          </w:tcPr>
          <w:p>
            <w:pPr>
              <w:pStyle w:val="21"/>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军事理论</w:t>
            </w:r>
          </w:p>
        </w:tc>
        <w:tc>
          <w:tcPr>
            <w:tcW w:w="647" w:type="pct"/>
            <w:shd w:val="clear" w:color="auto" w:fill="auto"/>
            <w:vAlign w:val="center"/>
          </w:tcPr>
          <w:p>
            <w:pPr>
              <w:pStyle w:val="21"/>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必修课</w:t>
            </w:r>
          </w:p>
        </w:tc>
        <w:tc>
          <w:tcPr>
            <w:tcW w:w="726" w:type="pct"/>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sz w:val="22"/>
                <w:szCs w:val="24"/>
              </w:rPr>
            </w:pPr>
            <w:r>
              <w:rPr>
                <w:rFonts w:hint="eastAsia" w:ascii="仿宋_GB2312" w:hAnsi="仿宋_GB2312" w:eastAsia="仿宋_GB2312" w:cs="仿宋_GB2312"/>
                <w:i w:val="0"/>
                <w:iCs w:val="0"/>
                <w:color w:val="000000"/>
                <w:kern w:val="0"/>
                <w:sz w:val="22"/>
                <w:szCs w:val="22"/>
                <w:u w:val="none"/>
                <w:lang w:val="en-US" w:eastAsia="zh-CN" w:bidi="ar"/>
              </w:rPr>
              <w:t>11020002</w:t>
            </w:r>
          </w:p>
        </w:tc>
        <w:tc>
          <w:tcPr>
            <w:tcW w:w="708" w:type="pct"/>
            <w:shd w:val="clear" w:color="auto" w:fill="auto"/>
            <w:vAlign w:val="center"/>
          </w:tcPr>
          <w:p>
            <w:pPr>
              <w:pStyle w:val="21"/>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2/36</w:t>
            </w:r>
          </w:p>
        </w:tc>
        <w:tc>
          <w:tcPr>
            <w:tcW w:w="786" w:type="pct"/>
            <w:shd w:val="clear" w:color="auto" w:fill="auto"/>
            <w:vAlign w:val="center"/>
          </w:tcPr>
          <w:p>
            <w:pPr>
              <w:pStyle w:val="21"/>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04" w:type="pct"/>
            <w:shd w:val="clear" w:color="auto" w:fill="auto"/>
            <w:vAlign w:val="center"/>
          </w:tcPr>
          <w:p>
            <w:pPr>
              <w:pStyle w:val="21"/>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12</w:t>
            </w:r>
          </w:p>
        </w:tc>
        <w:tc>
          <w:tcPr>
            <w:tcW w:w="1525" w:type="pct"/>
            <w:shd w:val="clear" w:color="auto" w:fill="auto"/>
            <w:vAlign w:val="center"/>
          </w:tcPr>
          <w:p>
            <w:pPr>
              <w:pStyle w:val="21"/>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形势与政策（一）</w:t>
            </w:r>
          </w:p>
        </w:tc>
        <w:tc>
          <w:tcPr>
            <w:tcW w:w="647" w:type="pct"/>
            <w:shd w:val="clear" w:color="auto" w:fill="auto"/>
            <w:vAlign w:val="center"/>
          </w:tcPr>
          <w:p>
            <w:pPr>
              <w:pStyle w:val="21"/>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必修课</w:t>
            </w:r>
          </w:p>
        </w:tc>
        <w:tc>
          <w:tcPr>
            <w:tcW w:w="726" w:type="pct"/>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sz w:val="22"/>
                <w:szCs w:val="24"/>
              </w:rPr>
            </w:pPr>
            <w:r>
              <w:rPr>
                <w:rFonts w:hint="eastAsia" w:ascii="仿宋_GB2312" w:hAnsi="仿宋_GB2312" w:eastAsia="仿宋_GB2312" w:cs="仿宋_GB2312"/>
                <w:i w:val="0"/>
                <w:iCs w:val="0"/>
                <w:color w:val="000000"/>
                <w:kern w:val="0"/>
                <w:sz w:val="22"/>
                <w:szCs w:val="22"/>
                <w:u w:val="none"/>
                <w:lang w:val="en-US" w:eastAsia="zh-CN" w:bidi="ar"/>
              </w:rPr>
              <w:t>49020026</w:t>
            </w:r>
          </w:p>
        </w:tc>
        <w:tc>
          <w:tcPr>
            <w:tcW w:w="708" w:type="pct"/>
            <w:shd w:val="clear" w:color="auto" w:fill="auto"/>
            <w:vAlign w:val="center"/>
          </w:tcPr>
          <w:p>
            <w:pPr>
              <w:pStyle w:val="21"/>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0.33/8</w:t>
            </w:r>
          </w:p>
        </w:tc>
        <w:tc>
          <w:tcPr>
            <w:tcW w:w="786" w:type="pct"/>
            <w:shd w:val="clear" w:color="auto" w:fill="auto"/>
            <w:vAlign w:val="center"/>
          </w:tcPr>
          <w:p>
            <w:pPr>
              <w:pStyle w:val="21"/>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04" w:type="pct"/>
            <w:shd w:val="clear" w:color="auto" w:fill="auto"/>
            <w:vAlign w:val="center"/>
          </w:tcPr>
          <w:p>
            <w:pPr>
              <w:pStyle w:val="21"/>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13</w:t>
            </w:r>
          </w:p>
        </w:tc>
        <w:tc>
          <w:tcPr>
            <w:tcW w:w="1525" w:type="pct"/>
            <w:shd w:val="clear" w:color="auto" w:fill="auto"/>
            <w:vAlign w:val="center"/>
          </w:tcPr>
          <w:p>
            <w:pPr>
              <w:pStyle w:val="21"/>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形势与政策（二）</w:t>
            </w:r>
          </w:p>
        </w:tc>
        <w:tc>
          <w:tcPr>
            <w:tcW w:w="647" w:type="pct"/>
            <w:shd w:val="clear" w:color="auto" w:fill="auto"/>
            <w:vAlign w:val="center"/>
          </w:tcPr>
          <w:p>
            <w:pPr>
              <w:pStyle w:val="21"/>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必修课</w:t>
            </w:r>
          </w:p>
        </w:tc>
        <w:tc>
          <w:tcPr>
            <w:tcW w:w="726" w:type="pct"/>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sz w:val="22"/>
                <w:szCs w:val="24"/>
              </w:rPr>
            </w:pPr>
            <w:r>
              <w:rPr>
                <w:rFonts w:hint="eastAsia" w:ascii="仿宋_GB2312" w:hAnsi="仿宋_GB2312" w:eastAsia="仿宋_GB2312" w:cs="仿宋_GB2312"/>
                <w:i w:val="0"/>
                <w:iCs w:val="0"/>
                <w:color w:val="000000"/>
                <w:kern w:val="0"/>
                <w:sz w:val="22"/>
                <w:szCs w:val="22"/>
                <w:u w:val="none"/>
                <w:lang w:val="en-US" w:eastAsia="zh-CN" w:bidi="ar"/>
              </w:rPr>
              <w:t>49020027</w:t>
            </w:r>
          </w:p>
        </w:tc>
        <w:tc>
          <w:tcPr>
            <w:tcW w:w="708" w:type="pct"/>
            <w:shd w:val="clear" w:color="auto" w:fill="auto"/>
            <w:vAlign w:val="center"/>
          </w:tcPr>
          <w:p>
            <w:pPr>
              <w:pStyle w:val="21"/>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0.33/8</w:t>
            </w:r>
          </w:p>
        </w:tc>
        <w:tc>
          <w:tcPr>
            <w:tcW w:w="786" w:type="pct"/>
            <w:shd w:val="clear" w:color="auto" w:fill="auto"/>
            <w:vAlign w:val="center"/>
          </w:tcPr>
          <w:p>
            <w:pPr>
              <w:pStyle w:val="21"/>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1" w:hRule="atLeast"/>
          <w:jc w:val="center"/>
        </w:trPr>
        <w:tc>
          <w:tcPr>
            <w:tcW w:w="604" w:type="pct"/>
            <w:shd w:val="clear" w:color="auto" w:fill="auto"/>
            <w:vAlign w:val="center"/>
          </w:tcPr>
          <w:p>
            <w:pPr>
              <w:pStyle w:val="21"/>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14</w:t>
            </w:r>
          </w:p>
        </w:tc>
        <w:tc>
          <w:tcPr>
            <w:tcW w:w="1525" w:type="pct"/>
            <w:shd w:val="clear" w:color="auto" w:fill="auto"/>
            <w:vAlign w:val="center"/>
          </w:tcPr>
          <w:p>
            <w:pPr>
              <w:pStyle w:val="21"/>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形势与政策（三）</w:t>
            </w:r>
          </w:p>
        </w:tc>
        <w:tc>
          <w:tcPr>
            <w:tcW w:w="647" w:type="pct"/>
            <w:shd w:val="clear" w:color="auto" w:fill="auto"/>
            <w:vAlign w:val="center"/>
          </w:tcPr>
          <w:p>
            <w:pPr>
              <w:pStyle w:val="21"/>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必修课</w:t>
            </w:r>
          </w:p>
        </w:tc>
        <w:tc>
          <w:tcPr>
            <w:tcW w:w="726" w:type="pct"/>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sz w:val="22"/>
                <w:szCs w:val="24"/>
              </w:rPr>
            </w:pPr>
            <w:r>
              <w:rPr>
                <w:rFonts w:hint="eastAsia" w:ascii="仿宋_GB2312" w:hAnsi="仿宋_GB2312" w:eastAsia="仿宋_GB2312" w:cs="仿宋_GB2312"/>
                <w:i w:val="0"/>
                <w:iCs w:val="0"/>
                <w:color w:val="000000"/>
                <w:kern w:val="0"/>
                <w:sz w:val="22"/>
                <w:szCs w:val="22"/>
                <w:u w:val="none"/>
                <w:lang w:val="en-US" w:eastAsia="zh-CN" w:bidi="ar"/>
              </w:rPr>
              <w:t>49020028</w:t>
            </w:r>
          </w:p>
        </w:tc>
        <w:tc>
          <w:tcPr>
            <w:tcW w:w="708" w:type="pct"/>
            <w:shd w:val="clear" w:color="auto" w:fill="auto"/>
            <w:vAlign w:val="center"/>
          </w:tcPr>
          <w:p>
            <w:pPr>
              <w:pStyle w:val="21"/>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0.33/8</w:t>
            </w:r>
          </w:p>
        </w:tc>
        <w:tc>
          <w:tcPr>
            <w:tcW w:w="786" w:type="pct"/>
            <w:shd w:val="clear" w:color="auto" w:fill="auto"/>
            <w:vAlign w:val="center"/>
          </w:tcPr>
          <w:p>
            <w:pPr>
              <w:pStyle w:val="21"/>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04" w:type="pct"/>
            <w:shd w:val="clear" w:color="auto" w:fill="auto"/>
            <w:vAlign w:val="center"/>
          </w:tcPr>
          <w:p>
            <w:pPr>
              <w:pStyle w:val="21"/>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15</w:t>
            </w:r>
          </w:p>
        </w:tc>
        <w:tc>
          <w:tcPr>
            <w:tcW w:w="1525" w:type="pct"/>
            <w:shd w:val="clear" w:color="auto" w:fill="auto"/>
            <w:vAlign w:val="center"/>
          </w:tcPr>
          <w:p>
            <w:pPr>
              <w:pStyle w:val="21"/>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形势与政策（四）</w:t>
            </w:r>
          </w:p>
        </w:tc>
        <w:tc>
          <w:tcPr>
            <w:tcW w:w="647" w:type="pct"/>
            <w:shd w:val="clear" w:color="auto" w:fill="auto"/>
            <w:vAlign w:val="center"/>
          </w:tcPr>
          <w:p>
            <w:pPr>
              <w:pStyle w:val="21"/>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必修课</w:t>
            </w:r>
          </w:p>
        </w:tc>
        <w:tc>
          <w:tcPr>
            <w:tcW w:w="726" w:type="pct"/>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sz w:val="22"/>
                <w:szCs w:val="24"/>
              </w:rPr>
            </w:pPr>
            <w:r>
              <w:rPr>
                <w:rFonts w:hint="eastAsia" w:ascii="仿宋_GB2312" w:hAnsi="仿宋_GB2312" w:eastAsia="仿宋_GB2312" w:cs="仿宋_GB2312"/>
                <w:i w:val="0"/>
                <w:iCs w:val="0"/>
                <w:color w:val="000000"/>
                <w:kern w:val="0"/>
                <w:sz w:val="22"/>
                <w:szCs w:val="22"/>
                <w:u w:val="none"/>
                <w:lang w:val="en-US" w:eastAsia="zh-CN" w:bidi="ar"/>
              </w:rPr>
              <w:t>49020029</w:t>
            </w:r>
          </w:p>
        </w:tc>
        <w:tc>
          <w:tcPr>
            <w:tcW w:w="708" w:type="pct"/>
            <w:shd w:val="clear" w:color="auto" w:fill="auto"/>
            <w:vAlign w:val="center"/>
          </w:tcPr>
          <w:p>
            <w:pPr>
              <w:pStyle w:val="21"/>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0.33/8</w:t>
            </w:r>
          </w:p>
        </w:tc>
        <w:tc>
          <w:tcPr>
            <w:tcW w:w="786" w:type="pct"/>
            <w:shd w:val="clear" w:color="auto" w:fill="auto"/>
            <w:vAlign w:val="center"/>
          </w:tcPr>
          <w:p>
            <w:pPr>
              <w:pStyle w:val="21"/>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04" w:type="pct"/>
            <w:shd w:val="clear" w:color="auto" w:fill="auto"/>
            <w:vAlign w:val="center"/>
          </w:tcPr>
          <w:p>
            <w:pPr>
              <w:pStyle w:val="21"/>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16</w:t>
            </w:r>
          </w:p>
        </w:tc>
        <w:tc>
          <w:tcPr>
            <w:tcW w:w="1525" w:type="pct"/>
            <w:shd w:val="clear" w:color="auto" w:fill="auto"/>
            <w:vAlign w:val="center"/>
          </w:tcPr>
          <w:p>
            <w:pPr>
              <w:pStyle w:val="21"/>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形势与政策（五）</w:t>
            </w:r>
          </w:p>
        </w:tc>
        <w:tc>
          <w:tcPr>
            <w:tcW w:w="647" w:type="pct"/>
            <w:shd w:val="clear" w:color="auto" w:fill="auto"/>
            <w:vAlign w:val="center"/>
          </w:tcPr>
          <w:p>
            <w:pPr>
              <w:pStyle w:val="21"/>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必修课</w:t>
            </w:r>
          </w:p>
        </w:tc>
        <w:tc>
          <w:tcPr>
            <w:tcW w:w="726" w:type="pct"/>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sz w:val="22"/>
                <w:szCs w:val="24"/>
              </w:rPr>
            </w:pPr>
            <w:r>
              <w:rPr>
                <w:rFonts w:hint="eastAsia" w:ascii="仿宋_GB2312" w:hAnsi="仿宋_GB2312" w:eastAsia="仿宋_GB2312" w:cs="仿宋_GB2312"/>
                <w:i w:val="0"/>
                <w:iCs w:val="0"/>
                <w:color w:val="000000"/>
                <w:kern w:val="0"/>
                <w:sz w:val="22"/>
                <w:szCs w:val="22"/>
                <w:u w:val="none"/>
                <w:lang w:val="en-US" w:eastAsia="zh-CN" w:bidi="ar"/>
              </w:rPr>
              <w:t>49020030</w:t>
            </w:r>
          </w:p>
        </w:tc>
        <w:tc>
          <w:tcPr>
            <w:tcW w:w="708" w:type="pct"/>
            <w:shd w:val="clear" w:color="auto" w:fill="auto"/>
            <w:vAlign w:val="center"/>
          </w:tcPr>
          <w:p>
            <w:pPr>
              <w:pStyle w:val="21"/>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0.33/8</w:t>
            </w:r>
          </w:p>
        </w:tc>
        <w:tc>
          <w:tcPr>
            <w:tcW w:w="786" w:type="pct"/>
            <w:shd w:val="clear" w:color="auto" w:fill="auto"/>
            <w:vAlign w:val="center"/>
          </w:tcPr>
          <w:p>
            <w:pPr>
              <w:pStyle w:val="21"/>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04" w:type="pct"/>
            <w:shd w:val="clear" w:color="auto" w:fill="auto"/>
            <w:vAlign w:val="center"/>
          </w:tcPr>
          <w:p>
            <w:pPr>
              <w:pStyle w:val="21"/>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17</w:t>
            </w:r>
          </w:p>
        </w:tc>
        <w:tc>
          <w:tcPr>
            <w:tcW w:w="1525" w:type="pct"/>
            <w:shd w:val="clear" w:color="auto" w:fill="auto"/>
            <w:vAlign w:val="center"/>
          </w:tcPr>
          <w:p>
            <w:pPr>
              <w:pStyle w:val="21"/>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形势与政策（六）</w:t>
            </w:r>
          </w:p>
        </w:tc>
        <w:tc>
          <w:tcPr>
            <w:tcW w:w="647" w:type="pct"/>
            <w:shd w:val="clear" w:color="auto" w:fill="auto"/>
            <w:vAlign w:val="center"/>
          </w:tcPr>
          <w:p>
            <w:pPr>
              <w:pStyle w:val="21"/>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必修课</w:t>
            </w:r>
          </w:p>
        </w:tc>
        <w:tc>
          <w:tcPr>
            <w:tcW w:w="726" w:type="pct"/>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sz w:val="22"/>
                <w:szCs w:val="24"/>
              </w:rPr>
            </w:pPr>
            <w:r>
              <w:rPr>
                <w:rFonts w:hint="eastAsia" w:ascii="仿宋_GB2312" w:hAnsi="仿宋_GB2312" w:eastAsia="仿宋_GB2312" w:cs="仿宋_GB2312"/>
                <w:i w:val="0"/>
                <w:iCs w:val="0"/>
                <w:color w:val="000000"/>
                <w:kern w:val="0"/>
                <w:sz w:val="22"/>
                <w:szCs w:val="22"/>
                <w:u w:val="none"/>
                <w:lang w:val="en-US" w:eastAsia="zh-CN" w:bidi="ar"/>
              </w:rPr>
              <w:t>49020031</w:t>
            </w:r>
          </w:p>
        </w:tc>
        <w:tc>
          <w:tcPr>
            <w:tcW w:w="708" w:type="pct"/>
            <w:shd w:val="clear" w:color="auto" w:fill="auto"/>
            <w:vAlign w:val="center"/>
          </w:tcPr>
          <w:p>
            <w:pPr>
              <w:pStyle w:val="21"/>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0.33/8</w:t>
            </w:r>
          </w:p>
        </w:tc>
        <w:tc>
          <w:tcPr>
            <w:tcW w:w="786" w:type="pct"/>
            <w:shd w:val="clear" w:color="auto" w:fill="auto"/>
            <w:vAlign w:val="center"/>
          </w:tcPr>
          <w:p>
            <w:pPr>
              <w:pStyle w:val="21"/>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04" w:type="pct"/>
            <w:shd w:val="clear" w:color="auto" w:fill="auto"/>
            <w:vAlign w:val="center"/>
          </w:tcPr>
          <w:p>
            <w:pPr>
              <w:pStyle w:val="21"/>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18</w:t>
            </w:r>
          </w:p>
        </w:tc>
        <w:tc>
          <w:tcPr>
            <w:tcW w:w="1525" w:type="pct"/>
            <w:shd w:val="clear" w:color="auto" w:fill="auto"/>
            <w:vAlign w:val="center"/>
          </w:tcPr>
          <w:p>
            <w:pPr>
              <w:pStyle w:val="21"/>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思想道德与法治</w:t>
            </w:r>
          </w:p>
        </w:tc>
        <w:tc>
          <w:tcPr>
            <w:tcW w:w="647" w:type="pct"/>
            <w:shd w:val="clear" w:color="auto" w:fill="auto"/>
            <w:vAlign w:val="center"/>
          </w:tcPr>
          <w:p>
            <w:pPr>
              <w:pStyle w:val="21"/>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必修课</w:t>
            </w:r>
          </w:p>
        </w:tc>
        <w:tc>
          <w:tcPr>
            <w:tcW w:w="726" w:type="pct"/>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sz w:val="22"/>
                <w:szCs w:val="24"/>
              </w:rPr>
            </w:pPr>
            <w:r>
              <w:rPr>
                <w:rFonts w:hint="eastAsia" w:ascii="仿宋_GB2312" w:hAnsi="仿宋_GB2312" w:eastAsia="仿宋_GB2312" w:cs="仿宋_GB2312"/>
                <w:i w:val="0"/>
                <w:iCs w:val="0"/>
                <w:color w:val="000000"/>
                <w:kern w:val="0"/>
                <w:sz w:val="22"/>
                <w:szCs w:val="22"/>
                <w:u w:val="none"/>
                <w:lang w:val="en-US" w:eastAsia="zh-CN" w:bidi="ar"/>
              </w:rPr>
              <w:t>49020001</w:t>
            </w:r>
          </w:p>
        </w:tc>
        <w:tc>
          <w:tcPr>
            <w:tcW w:w="708" w:type="pct"/>
            <w:shd w:val="clear" w:color="auto" w:fill="auto"/>
            <w:vAlign w:val="center"/>
          </w:tcPr>
          <w:p>
            <w:pPr>
              <w:pStyle w:val="21"/>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3/48</w:t>
            </w:r>
          </w:p>
        </w:tc>
        <w:tc>
          <w:tcPr>
            <w:tcW w:w="786" w:type="pct"/>
            <w:shd w:val="clear" w:color="auto" w:fill="auto"/>
            <w:vAlign w:val="center"/>
          </w:tcPr>
          <w:p>
            <w:pPr>
              <w:pStyle w:val="21"/>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04" w:type="pct"/>
            <w:shd w:val="clear" w:color="auto" w:fill="auto"/>
            <w:vAlign w:val="center"/>
          </w:tcPr>
          <w:p>
            <w:pPr>
              <w:pStyle w:val="21"/>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19</w:t>
            </w:r>
          </w:p>
        </w:tc>
        <w:tc>
          <w:tcPr>
            <w:tcW w:w="1525" w:type="pct"/>
            <w:shd w:val="clear" w:color="auto" w:fill="auto"/>
            <w:vAlign w:val="center"/>
          </w:tcPr>
          <w:p>
            <w:pPr>
              <w:pStyle w:val="21"/>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国家安全教育</w:t>
            </w:r>
          </w:p>
        </w:tc>
        <w:tc>
          <w:tcPr>
            <w:tcW w:w="647" w:type="pct"/>
            <w:shd w:val="clear" w:color="auto" w:fill="auto"/>
            <w:vAlign w:val="center"/>
          </w:tcPr>
          <w:p>
            <w:pPr>
              <w:pStyle w:val="21"/>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必修课</w:t>
            </w:r>
          </w:p>
        </w:tc>
        <w:tc>
          <w:tcPr>
            <w:tcW w:w="726" w:type="pct"/>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sz w:val="22"/>
                <w:szCs w:val="24"/>
              </w:rPr>
            </w:pPr>
            <w:r>
              <w:rPr>
                <w:rFonts w:hint="eastAsia" w:ascii="仿宋_GB2312" w:hAnsi="仿宋_GB2312" w:eastAsia="仿宋_GB2312" w:cs="仿宋_GB2312"/>
                <w:i w:val="0"/>
                <w:iCs w:val="0"/>
                <w:color w:val="333333"/>
                <w:kern w:val="0"/>
                <w:sz w:val="18"/>
                <w:szCs w:val="18"/>
                <w:u w:val="none"/>
                <w:lang w:val="en-US" w:eastAsia="zh-CN" w:bidi="ar"/>
              </w:rPr>
              <w:t>49020020</w:t>
            </w:r>
          </w:p>
        </w:tc>
        <w:tc>
          <w:tcPr>
            <w:tcW w:w="708" w:type="pct"/>
            <w:shd w:val="clear" w:color="auto" w:fill="auto"/>
            <w:vAlign w:val="center"/>
          </w:tcPr>
          <w:p>
            <w:pPr>
              <w:pStyle w:val="21"/>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1.5/24</w:t>
            </w:r>
          </w:p>
        </w:tc>
        <w:tc>
          <w:tcPr>
            <w:tcW w:w="786" w:type="pct"/>
            <w:shd w:val="clear" w:color="auto" w:fill="auto"/>
            <w:vAlign w:val="center"/>
          </w:tcPr>
          <w:p>
            <w:pPr>
              <w:pStyle w:val="21"/>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04" w:type="pct"/>
            <w:shd w:val="clear" w:color="auto" w:fill="auto"/>
            <w:vAlign w:val="center"/>
          </w:tcPr>
          <w:p>
            <w:pPr>
              <w:pStyle w:val="21"/>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20</w:t>
            </w:r>
          </w:p>
        </w:tc>
        <w:tc>
          <w:tcPr>
            <w:tcW w:w="1525" w:type="pct"/>
            <w:shd w:val="clear" w:color="auto" w:fill="auto"/>
            <w:vAlign w:val="center"/>
          </w:tcPr>
          <w:p>
            <w:pPr>
              <w:pStyle w:val="21"/>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毛泽东思想和中国特色社会主义理论体系概论</w:t>
            </w:r>
          </w:p>
        </w:tc>
        <w:tc>
          <w:tcPr>
            <w:tcW w:w="647" w:type="pct"/>
            <w:shd w:val="clear" w:color="auto" w:fill="auto"/>
            <w:vAlign w:val="center"/>
          </w:tcPr>
          <w:p>
            <w:pPr>
              <w:pStyle w:val="21"/>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必修课</w:t>
            </w:r>
          </w:p>
        </w:tc>
        <w:tc>
          <w:tcPr>
            <w:tcW w:w="726" w:type="pct"/>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sz w:val="22"/>
                <w:szCs w:val="24"/>
              </w:rPr>
            </w:pPr>
            <w:r>
              <w:rPr>
                <w:rFonts w:hint="eastAsia" w:ascii="仿宋_GB2312" w:hAnsi="仿宋_GB2312" w:eastAsia="仿宋_GB2312" w:cs="仿宋_GB2312"/>
                <w:i w:val="0"/>
                <w:iCs w:val="0"/>
                <w:color w:val="000000"/>
                <w:kern w:val="0"/>
                <w:sz w:val="22"/>
                <w:szCs w:val="22"/>
                <w:u w:val="none"/>
                <w:lang w:val="en-US" w:eastAsia="zh-CN" w:bidi="ar"/>
              </w:rPr>
              <w:t>49020033</w:t>
            </w:r>
          </w:p>
        </w:tc>
        <w:tc>
          <w:tcPr>
            <w:tcW w:w="708" w:type="pct"/>
            <w:shd w:val="clear" w:color="auto" w:fill="auto"/>
            <w:vAlign w:val="center"/>
          </w:tcPr>
          <w:p>
            <w:pPr>
              <w:pStyle w:val="21"/>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2/32</w:t>
            </w:r>
          </w:p>
        </w:tc>
        <w:tc>
          <w:tcPr>
            <w:tcW w:w="786" w:type="pct"/>
            <w:shd w:val="clear" w:color="auto" w:fill="auto"/>
            <w:vAlign w:val="center"/>
          </w:tcPr>
          <w:p>
            <w:pPr>
              <w:pStyle w:val="21"/>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04" w:type="pct"/>
            <w:shd w:val="clear" w:color="auto" w:fill="auto"/>
            <w:vAlign w:val="center"/>
          </w:tcPr>
          <w:p>
            <w:pPr>
              <w:pStyle w:val="21"/>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21</w:t>
            </w:r>
          </w:p>
        </w:tc>
        <w:tc>
          <w:tcPr>
            <w:tcW w:w="1525" w:type="pct"/>
            <w:shd w:val="clear" w:color="auto" w:fill="auto"/>
            <w:vAlign w:val="center"/>
          </w:tcPr>
          <w:p>
            <w:pPr>
              <w:pStyle w:val="21"/>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习近平新时代中国特色社会主义思想概论</w:t>
            </w:r>
          </w:p>
        </w:tc>
        <w:tc>
          <w:tcPr>
            <w:tcW w:w="647" w:type="pct"/>
            <w:shd w:val="clear" w:color="auto" w:fill="auto"/>
            <w:vAlign w:val="center"/>
          </w:tcPr>
          <w:p>
            <w:pPr>
              <w:pStyle w:val="21"/>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必修课</w:t>
            </w:r>
          </w:p>
        </w:tc>
        <w:tc>
          <w:tcPr>
            <w:tcW w:w="726" w:type="pct"/>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sz w:val="22"/>
                <w:szCs w:val="24"/>
              </w:rPr>
            </w:pPr>
            <w:r>
              <w:rPr>
                <w:rFonts w:hint="eastAsia" w:ascii="仿宋_GB2312" w:hAnsi="仿宋_GB2312" w:eastAsia="仿宋_GB2312" w:cs="仿宋_GB2312"/>
                <w:i w:val="0"/>
                <w:iCs w:val="0"/>
                <w:color w:val="000000"/>
                <w:kern w:val="0"/>
                <w:sz w:val="22"/>
                <w:szCs w:val="22"/>
                <w:u w:val="none"/>
                <w:lang w:val="en-US" w:eastAsia="zh-CN" w:bidi="ar"/>
              </w:rPr>
              <w:t>49020005</w:t>
            </w:r>
          </w:p>
        </w:tc>
        <w:tc>
          <w:tcPr>
            <w:tcW w:w="708" w:type="pct"/>
            <w:shd w:val="clear" w:color="auto" w:fill="auto"/>
            <w:vAlign w:val="center"/>
          </w:tcPr>
          <w:p>
            <w:pPr>
              <w:pStyle w:val="21"/>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3/48</w:t>
            </w:r>
          </w:p>
        </w:tc>
        <w:tc>
          <w:tcPr>
            <w:tcW w:w="786" w:type="pct"/>
            <w:shd w:val="clear" w:color="auto" w:fill="auto"/>
            <w:vAlign w:val="center"/>
          </w:tcPr>
          <w:p>
            <w:pPr>
              <w:pStyle w:val="21"/>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04" w:type="pct"/>
            <w:shd w:val="clear" w:color="auto" w:fill="auto"/>
            <w:vAlign w:val="center"/>
          </w:tcPr>
          <w:p>
            <w:pPr>
              <w:pStyle w:val="21"/>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22</w:t>
            </w:r>
          </w:p>
        </w:tc>
        <w:tc>
          <w:tcPr>
            <w:tcW w:w="1525" w:type="pct"/>
            <w:shd w:val="clear" w:color="auto" w:fill="auto"/>
            <w:vAlign w:val="center"/>
          </w:tcPr>
          <w:p>
            <w:pPr>
              <w:pStyle w:val="21"/>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大学生心理健康教育（一）</w:t>
            </w:r>
          </w:p>
        </w:tc>
        <w:tc>
          <w:tcPr>
            <w:tcW w:w="647" w:type="pct"/>
            <w:shd w:val="clear" w:color="auto" w:fill="auto"/>
            <w:vAlign w:val="center"/>
          </w:tcPr>
          <w:p>
            <w:pPr>
              <w:pStyle w:val="21"/>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必修课</w:t>
            </w:r>
          </w:p>
        </w:tc>
        <w:tc>
          <w:tcPr>
            <w:tcW w:w="726" w:type="pct"/>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sz w:val="22"/>
                <w:szCs w:val="24"/>
              </w:rPr>
            </w:pPr>
            <w:r>
              <w:rPr>
                <w:rFonts w:hint="eastAsia" w:ascii="仿宋_GB2312" w:hAnsi="仿宋_GB2312" w:eastAsia="仿宋_GB2312" w:cs="仿宋_GB2312"/>
                <w:i w:val="0"/>
                <w:iCs w:val="0"/>
                <w:color w:val="000000"/>
                <w:kern w:val="0"/>
                <w:sz w:val="22"/>
                <w:szCs w:val="22"/>
                <w:u w:val="none"/>
                <w:lang w:val="en-US" w:eastAsia="zh-CN" w:bidi="ar"/>
              </w:rPr>
              <w:t>22020052</w:t>
            </w:r>
          </w:p>
        </w:tc>
        <w:tc>
          <w:tcPr>
            <w:tcW w:w="708" w:type="pct"/>
            <w:shd w:val="clear" w:color="auto" w:fill="auto"/>
            <w:vAlign w:val="center"/>
          </w:tcPr>
          <w:p>
            <w:pPr>
              <w:pStyle w:val="21"/>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1/16</w:t>
            </w:r>
          </w:p>
        </w:tc>
        <w:tc>
          <w:tcPr>
            <w:tcW w:w="786" w:type="pct"/>
            <w:shd w:val="clear" w:color="auto" w:fill="auto"/>
            <w:vAlign w:val="center"/>
          </w:tcPr>
          <w:p>
            <w:pPr>
              <w:pStyle w:val="21"/>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04" w:type="pct"/>
            <w:shd w:val="clear" w:color="auto" w:fill="auto"/>
            <w:vAlign w:val="center"/>
          </w:tcPr>
          <w:p>
            <w:pPr>
              <w:pStyle w:val="21"/>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23</w:t>
            </w:r>
          </w:p>
        </w:tc>
        <w:tc>
          <w:tcPr>
            <w:tcW w:w="1525" w:type="pct"/>
            <w:shd w:val="clear" w:color="auto" w:fill="auto"/>
            <w:vAlign w:val="center"/>
          </w:tcPr>
          <w:p>
            <w:pPr>
              <w:pStyle w:val="21"/>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大学生心理健康教育（二）</w:t>
            </w:r>
          </w:p>
        </w:tc>
        <w:tc>
          <w:tcPr>
            <w:tcW w:w="647" w:type="pct"/>
            <w:shd w:val="clear" w:color="auto" w:fill="auto"/>
            <w:vAlign w:val="center"/>
          </w:tcPr>
          <w:p>
            <w:pPr>
              <w:pStyle w:val="21"/>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必修课</w:t>
            </w:r>
          </w:p>
        </w:tc>
        <w:tc>
          <w:tcPr>
            <w:tcW w:w="726" w:type="pct"/>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sz w:val="22"/>
                <w:szCs w:val="24"/>
              </w:rPr>
            </w:pPr>
            <w:r>
              <w:rPr>
                <w:rFonts w:hint="eastAsia" w:ascii="仿宋_GB2312" w:hAnsi="仿宋_GB2312" w:eastAsia="仿宋_GB2312" w:cs="仿宋_GB2312"/>
                <w:i w:val="0"/>
                <w:iCs w:val="0"/>
                <w:color w:val="000000"/>
                <w:kern w:val="0"/>
                <w:sz w:val="22"/>
                <w:szCs w:val="22"/>
                <w:u w:val="none"/>
                <w:lang w:val="en-US" w:eastAsia="zh-CN" w:bidi="ar"/>
              </w:rPr>
              <w:t>22020053</w:t>
            </w:r>
          </w:p>
        </w:tc>
        <w:tc>
          <w:tcPr>
            <w:tcW w:w="708" w:type="pct"/>
            <w:shd w:val="clear" w:color="auto" w:fill="auto"/>
            <w:vAlign w:val="center"/>
          </w:tcPr>
          <w:p>
            <w:pPr>
              <w:pStyle w:val="21"/>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1/16</w:t>
            </w:r>
          </w:p>
        </w:tc>
        <w:tc>
          <w:tcPr>
            <w:tcW w:w="786" w:type="pct"/>
            <w:shd w:val="clear" w:color="auto" w:fill="auto"/>
            <w:vAlign w:val="center"/>
          </w:tcPr>
          <w:p>
            <w:pPr>
              <w:pStyle w:val="21"/>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04" w:type="pct"/>
            <w:shd w:val="clear" w:color="auto" w:fill="auto"/>
            <w:vAlign w:val="center"/>
          </w:tcPr>
          <w:p>
            <w:pPr>
              <w:pStyle w:val="21"/>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24</w:t>
            </w:r>
          </w:p>
        </w:tc>
        <w:tc>
          <w:tcPr>
            <w:tcW w:w="1525" w:type="pct"/>
            <w:shd w:val="clear" w:color="auto" w:fill="auto"/>
            <w:vAlign w:val="center"/>
          </w:tcPr>
          <w:p>
            <w:pPr>
              <w:pStyle w:val="21"/>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大学生职业发展与就业指导（一）</w:t>
            </w:r>
          </w:p>
        </w:tc>
        <w:tc>
          <w:tcPr>
            <w:tcW w:w="647" w:type="pct"/>
            <w:shd w:val="clear" w:color="auto" w:fill="auto"/>
            <w:vAlign w:val="center"/>
          </w:tcPr>
          <w:p>
            <w:pPr>
              <w:pStyle w:val="21"/>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必修课</w:t>
            </w:r>
          </w:p>
        </w:tc>
        <w:tc>
          <w:tcPr>
            <w:tcW w:w="726" w:type="pct"/>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sz w:val="22"/>
                <w:szCs w:val="24"/>
              </w:rPr>
            </w:pPr>
            <w:r>
              <w:rPr>
                <w:rFonts w:hint="eastAsia" w:ascii="仿宋_GB2312" w:hAnsi="仿宋_GB2312" w:eastAsia="仿宋_GB2312" w:cs="仿宋_GB2312"/>
                <w:i w:val="0"/>
                <w:iCs w:val="0"/>
                <w:color w:val="000000"/>
                <w:kern w:val="0"/>
                <w:sz w:val="22"/>
                <w:szCs w:val="22"/>
                <w:u w:val="none"/>
                <w:lang w:val="en-US" w:eastAsia="zh-CN" w:bidi="ar"/>
              </w:rPr>
              <w:t>22020054</w:t>
            </w:r>
          </w:p>
        </w:tc>
        <w:tc>
          <w:tcPr>
            <w:tcW w:w="708" w:type="pct"/>
            <w:shd w:val="clear" w:color="auto" w:fill="auto"/>
            <w:vAlign w:val="center"/>
          </w:tcPr>
          <w:p>
            <w:pPr>
              <w:pStyle w:val="21"/>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1/16</w:t>
            </w:r>
          </w:p>
        </w:tc>
        <w:tc>
          <w:tcPr>
            <w:tcW w:w="786" w:type="pct"/>
            <w:shd w:val="clear" w:color="auto" w:fill="auto"/>
            <w:vAlign w:val="center"/>
          </w:tcPr>
          <w:p>
            <w:pPr>
              <w:pStyle w:val="21"/>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04" w:type="pct"/>
            <w:shd w:val="clear" w:color="auto" w:fill="auto"/>
            <w:vAlign w:val="center"/>
          </w:tcPr>
          <w:p>
            <w:pPr>
              <w:pStyle w:val="21"/>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25</w:t>
            </w:r>
          </w:p>
        </w:tc>
        <w:tc>
          <w:tcPr>
            <w:tcW w:w="1525" w:type="pct"/>
            <w:shd w:val="clear" w:color="auto" w:fill="auto"/>
            <w:vAlign w:val="center"/>
          </w:tcPr>
          <w:p>
            <w:pPr>
              <w:pStyle w:val="21"/>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大学生创新与创业实务（一）</w:t>
            </w:r>
          </w:p>
        </w:tc>
        <w:tc>
          <w:tcPr>
            <w:tcW w:w="647" w:type="pct"/>
            <w:shd w:val="clear" w:color="auto" w:fill="auto"/>
            <w:vAlign w:val="center"/>
          </w:tcPr>
          <w:p>
            <w:pPr>
              <w:pStyle w:val="21"/>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必修课</w:t>
            </w:r>
          </w:p>
        </w:tc>
        <w:tc>
          <w:tcPr>
            <w:tcW w:w="726" w:type="pct"/>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sz w:val="22"/>
                <w:szCs w:val="24"/>
              </w:rPr>
            </w:pPr>
            <w:r>
              <w:rPr>
                <w:rFonts w:hint="eastAsia" w:ascii="仿宋_GB2312" w:hAnsi="仿宋_GB2312" w:eastAsia="仿宋_GB2312" w:cs="仿宋_GB2312"/>
                <w:i w:val="0"/>
                <w:iCs w:val="0"/>
                <w:color w:val="000000"/>
                <w:kern w:val="0"/>
                <w:sz w:val="22"/>
                <w:szCs w:val="22"/>
                <w:u w:val="none"/>
                <w:lang w:val="en-US" w:eastAsia="zh-CN" w:bidi="ar"/>
              </w:rPr>
              <w:t>22020056</w:t>
            </w:r>
          </w:p>
        </w:tc>
        <w:tc>
          <w:tcPr>
            <w:tcW w:w="708" w:type="pct"/>
            <w:shd w:val="clear" w:color="auto" w:fill="auto"/>
            <w:vAlign w:val="center"/>
          </w:tcPr>
          <w:p>
            <w:pPr>
              <w:pStyle w:val="21"/>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1/16</w:t>
            </w:r>
          </w:p>
        </w:tc>
        <w:tc>
          <w:tcPr>
            <w:tcW w:w="786" w:type="pct"/>
            <w:shd w:val="clear" w:color="auto" w:fill="auto"/>
            <w:vAlign w:val="center"/>
          </w:tcPr>
          <w:p>
            <w:pPr>
              <w:pStyle w:val="21"/>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04" w:type="pct"/>
            <w:shd w:val="clear" w:color="auto" w:fill="auto"/>
            <w:vAlign w:val="center"/>
          </w:tcPr>
          <w:p>
            <w:pPr>
              <w:pStyle w:val="21"/>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26</w:t>
            </w:r>
          </w:p>
        </w:tc>
        <w:tc>
          <w:tcPr>
            <w:tcW w:w="1525" w:type="pct"/>
            <w:shd w:val="clear" w:color="auto" w:fill="auto"/>
            <w:vAlign w:val="center"/>
          </w:tcPr>
          <w:p>
            <w:pPr>
              <w:pStyle w:val="21"/>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大学生职业发展与就业指导（二）</w:t>
            </w:r>
          </w:p>
        </w:tc>
        <w:tc>
          <w:tcPr>
            <w:tcW w:w="647" w:type="pct"/>
            <w:shd w:val="clear" w:color="auto" w:fill="auto"/>
            <w:vAlign w:val="center"/>
          </w:tcPr>
          <w:p>
            <w:pPr>
              <w:pStyle w:val="21"/>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必修课</w:t>
            </w:r>
          </w:p>
        </w:tc>
        <w:tc>
          <w:tcPr>
            <w:tcW w:w="726" w:type="pct"/>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sz w:val="22"/>
                <w:szCs w:val="24"/>
              </w:rPr>
            </w:pPr>
            <w:r>
              <w:rPr>
                <w:rFonts w:hint="eastAsia" w:ascii="仿宋_GB2312" w:hAnsi="仿宋_GB2312" w:eastAsia="仿宋_GB2312" w:cs="仿宋_GB2312"/>
                <w:i w:val="0"/>
                <w:iCs w:val="0"/>
                <w:color w:val="000000"/>
                <w:kern w:val="0"/>
                <w:sz w:val="22"/>
                <w:szCs w:val="22"/>
                <w:u w:val="none"/>
                <w:lang w:val="en-US" w:eastAsia="zh-CN" w:bidi="ar"/>
              </w:rPr>
              <w:t>22020055</w:t>
            </w:r>
          </w:p>
        </w:tc>
        <w:tc>
          <w:tcPr>
            <w:tcW w:w="708" w:type="pct"/>
            <w:shd w:val="clear" w:color="auto" w:fill="auto"/>
            <w:vAlign w:val="center"/>
          </w:tcPr>
          <w:p>
            <w:pPr>
              <w:pStyle w:val="21"/>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1/16</w:t>
            </w:r>
          </w:p>
        </w:tc>
        <w:tc>
          <w:tcPr>
            <w:tcW w:w="786" w:type="pct"/>
            <w:shd w:val="clear" w:color="auto" w:fill="auto"/>
            <w:vAlign w:val="center"/>
          </w:tcPr>
          <w:p>
            <w:pPr>
              <w:pStyle w:val="21"/>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04" w:type="pct"/>
            <w:shd w:val="clear" w:color="auto" w:fill="auto"/>
            <w:vAlign w:val="center"/>
          </w:tcPr>
          <w:p>
            <w:pPr>
              <w:pStyle w:val="21"/>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27</w:t>
            </w:r>
          </w:p>
        </w:tc>
        <w:tc>
          <w:tcPr>
            <w:tcW w:w="1525" w:type="pct"/>
            <w:shd w:val="clear" w:color="auto" w:fill="auto"/>
            <w:vAlign w:val="center"/>
          </w:tcPr>
          <w:p>
            <w:pPr>
              <w:pStyle w:val="21"/>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大学生创新与创业实务（二）</w:t>
            </w:r>
          </w:p>
        </w:tc>
        <w:tc>
          <w:tcPr>
            <w:tcW w:w="647" w:type="pct"/>
            <w:shd w:val="clear" w:color="auto" w:fill="auto"/>
            <w:vAlign w:val="center"/>
          </w:tcPr>
          <w:p>
            <w:pPr>
              <w:pStyle w:val="21"/>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必修课</w:t>
            </w:r>
          </w:p>
        </w:tc>
        <w:tc>
          <w:tcPr>
            <w:tcW w:w="726" w:type="pct"/>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sz w:val="22"/>
                <w:szCs w:val="24"/>
              </w:rPr>
            </w:pPr>
            <w:r>
              <w:rPr>
                <w:rFonts w:hint="eastAsia" w:ascii="仿宋_GB2312" w:hAnsi="仿宋_GB2312" w:eastAsia="仿宋_GB2312" w:cs="仿宋_GB2312"/>
                <w:i w:val="0"/>
                <w:iCs w:val="0"/>
                <w:color w:val="000000"/>
                <w:kern w:val="0"/>
                <w:sz w:val="22"/>
                <w:szCs w:val="22"/>
                <w:u w:val="none"/>
                <w:lang w:val="en-US" w:eastAsia="zh-CN" w:bidi="ar"/>
              </w:rPr>
              <w:t>22020057</w:t>
            </w:r>
          </w:p>
        </w:tc>
        <w:tc>
          <w:tcPr>
            <w:tcW w:w="708" w:type="pct"/>
            <w:shd w:val="clear" w:color="auto" w:fill="auto"/>
            <w:vAlign w:val="center"/>
          </w:tcPr>
          <w:p>
            <w:pPr>
              <w:pStyle w:val="21"/>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1/16</w:t>
            </w:r>
          </w:p>
        </w:tc>
        <w:tc>
          <w:tcPr>
            <w:tcW w:w="786" w:type="pct"/>
            <w:shd w:val="clear" w:color="auto" w:fill="auto"/>
            <w:vAlign w:val="center"/>
          </w:tcPr>
          <w:p>
            <w:pPr>
              <w:pStyle w:val="21"/>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04" w:type="pct"/>
            <w:shd w:val="clear" w:color="auto" w:fill="auto"/>
            <w:vAlign w:val="center"/>
          </w:tcPr>
          <w:p>
            <w:pPr>
              <w:pStyle w:val="21"/>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28</w:t>
            </w:r>
          </w:p>
        </w:tc>
        <w:tc>
          <w:tcPr>
            <w:tcW w:w="1525" w:type="pct"/>
            <w:shd w:val="clear" w:color="auto" w:fill="auto"/>
            <w:vAlign w:val="center"/>
          </w:tcPr>
          <w:p>
            <w:pPr>
              <w:pStyle w:val="21"/>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大学体育（一）</w:t>
            </w:r>
          </w:p>
        </w:tc>
        <w:tc>
          <w:tcPr>
            <w:tcW w:w="647" w:type="pct"/>
            <w:shd w:val="clear" w:color="auto" w:fill="auto"/>
            <w:vAlign w:val="center"/>
          </w:tcPr>
          <w:p>
            <w:pPr>
              <w:pStyle w:val="21"/>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必修课</w:t>
            </w:r>
          </w:p>
        </w:tc>
        <w:tc>
          <w:tcPr>
            <w:tcW w:w="726" w:type="pct"/>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sz w:val="22"/>
                <w:szCs w:val="24"/>
              </w:rPr>
            </w:pPr>
            <w:r>
              <w:rPr>
                <w:rFonts w:hint="eastAsia" w:ascii="仿宋_GB2312" w:hAnsi="仿宋_GB2312" w:eastAsia="仿宋_GB2312" w:cs="仿宋_GB2312"/>
                <w:i w:val="0"/>
                <w:iCs w:val="0"/>
                <w:color w:val="000000"/>
                <w:kern w:val="0"/>
                <w:sz w:val="22"/>
                <w:szCs w:val="22"/>
                <w:u w:val="none"/>
                <w:lang w:val="en-US" w:eastAsia="zh-CN" w:bidi="ar"/>
              </w:rPr>
              <w:t>22020058</w:t>
            </w:r>
          </w:p>
        </w:tc>
        <w:tc>
          <w:tcPr>
            <w:tcW w:w="708" w:type="pct"/>
            <w:shd w:val="clear" w:color="auto" w:fill="auto"/>
            <w:vAlign w:val="center"/>
          </w:tcPr>
          <w:p>
            <w:pPr>
              <w:pStyle w:val="21"/>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1.5/36</w:t>
            </w:r>
          </w:p>
        </w:tc>
        <w:tc>
          <w:tcPr>
            <w:tcW w:w="786" w:type="pct"/>
            <w:shd w:val="clear" w:color="auto" w:fill="auto"/>
            <w:vAlign w:val="center"/>
          </w:tcPr>
          <w:p>
            <w:pPr>
              <w:pStyle w:val="21"/>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04" w:type="pct"/>
            <w:shd w:val="clear" w:color="auto" w:fill="auto"/>
            <w:vAlign w:val="center"/>
          </w:tcPr>
          <w:p>
            <w:pPr>
              <w:pStyle w:val="21"/>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29</w:t>
            </w:r>
          </w:p>
        </w:tc>
        <w:tc>
          <w:tcPr>
            <w:tcW w:w="1525" w:type="pct"/>
            <w:shd w:val="clear" w:color="auto" w:fill="auto"/>
            <w:vAlign w:val="center"/>
          </w:tcPr>
          <w:p>
            <w:pPr>
              <w:pStyle w:val="21"/>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大学体育（二）</w:t>
            </w:r>
          </w:p>
        </w:tc>
        <w:tc>
          <w:tcPr>
            <w:tcW w:w="647" w:type="pct"/>
            <w:shd w:val="clear" w:color="auto" w:fill="auto"/>
            <w:vAlign w:val="center"/>
          </w:tcPr>
          <w:p>
            <w:pPr>
              <w:pStyle w:val="21"/>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必修课</w:t>
            </w:r>
          </w:p>
        </w:tc>
        <w:tc>
          <w:tcPr>
            <w:tcW w:w="726" w:type="pct"/>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sz w:val="22"/>
                <w:szCs w:val="24"/>
              </w:rPr>
            </w:pPr>
            <w:r>
              <w:rPr>
                <w:rFonts w:hint="eastAsia" w:ascii="仿宋_GB2312" w:hAnsi="仿宋_GB2312" w:eastAsia="仿宋_GB2312" w:cs="仿宋_GB2312"/>
                <w:i w:val="0"/>
                <w:iCs w:val="0"/>
                <w:color w:val="000000"/>
                <w:kern w:val="0"/>
                <w:sz w:val="22"/>
                <w:szCs w:val="22"/>
                <w:u w:val="none"/>
                <w:lang w:val="en-US" w:eastAsia="zh-CN" w:bidi="ar"/>
              </w:rPr>
              <w:t>22020059</w:t>
            </w:r>
          </w:p>
        </w:tc>
        <w:tc>
          <w:tcPr>
            <w:tcW w:w="708" w:type="pct"/>
            <w:shd w:val="clear" w:color="auto" w:fill="auto"/>
            <w:vAlign w:val="center"/>
          </w:tcPr>
          <w:p>
            <w:pPr>
              <w:pStyle w:val="21"/>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1.5/36</w:t>
            </w:r>
          </w:p>
        </w:tc>
        <w:tc>
          <w:tcPr>
            <w:tcW w:w="786" w:type="pct"/>
            <w:shd w:val="clear" w:color="auto" w:fill="auto"/>
            <w:vAlign w:val="center"/>
          </w:tcPr>
          <w:p>
            <w:pPr>
              <w:pStyle w:val="21"/>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04" w:type="pct"/>
            <w:shd w:val="clear" w:color="auto" w:fill="auto"/>
            <w:vAlign w:val="center"/>
          </w:tcPr>
          <w:p>
            <w:pPr>
              <w:pStyle w:val="21"/>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30</w:t>
            </w:r>
          </w:p>
        </w:tc>
        <w:tc>
          <w:tcPr>
            <w:tcW w:w="1525" w:type="pct"/>
            <w:shd w:val="clear" w:color="auto" w:fill="auto"/>
            <w:vAlign w:val="center"/>
          </w:tcPr>
          <w:p>
            <w:pPr>
              <w:pStyle w:val="21"/>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大学体育（三）</w:t>
            </w:r>
          </w:p>
        </w:tc>
        <w:tc>
          <w:tcPr>
            <w:tcW w:w="647" w:type="pct"/>
            <w:shd w:val="clear" w:color="auto" w:fill="auto"/>
            <w:vAlign w:val="center"/>
          </w:tcPr>
          <w:p>
            <w:pPr>
              <w:pStyle w:val="21"/>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必修课</w:t>
            </w:r>
          </w:p>
        </w:tc>
        <w:tc>
          <w:tcPr>
            <w:tcW w:w="726" w:type="pct"/>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sz w:val="22"/>
                <w:szCs w:val="24"/>
              </w:rPr>
            </w:pPr>
            <w:r>
              <w:rPr>
                <w:rFonts w:hint="eastAsia" w:ascii="仿宋_GB2312" w:hAnsi="仿宋_GB2312" w:eastAsia="仿宋_GB2312" w:cs="仿宋_GB2312"/>
                <w:i w:val="0"/>
                <w:iCs w:val="0"/>
                <w:color w:val="000000"/>
                <w:kern w:val="0"/>
                <w:sz w:val="22"/>
                <w:szCs w:val="22"/>
                <w:u w:val="none"/>
                <w:lang w:val="en-US" w:eastAsia="zh-CN" w:bidi="ar"/>
              </w:rPr>
              <w:t>22020060</w:t>
            </w:r>
          </w:p>
        </w:tc>
        <w:tc>
          <w:tcPr>
            <w:tcW w:w="708" w:type="pct"/>
            <w:shd w:val="clear" w:color="auto" w:fill="auto"/>
            <w:vAlign w:val="center"/>
          </w:tcPr>
          <w:p>
            <w:pPr>
              <w:pStyle w:val="21"/>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1.5/36</w:t>
            </w:r>
          </w:p>
        </w:tc>
        <w:tc>
          <w:tcPr>
            <w:tcW w:w="786" w:type="pct"/>
            <w:shd w:val="clear" w:color="auto" w:fill="auto"/>
            <w:vAlign w:val="center"/>
          </w:tcPr>
          <w:p>
            <w:pPr>
              <w:pStyle w:val="21"/>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04" w:type="pct"/>
            <w:shd w:val="clear" w:color="auto" w:fill="auto"/>
            <w:vAlign w:val="center"/>
          </w:tcPr>
          <w:p>
            <w:pPr>
              <w:pStyle w:val="21"/>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31</w:t>
            </w:r>
          </w:p>
        </w:tc>
        <w:tc>
          <w:tcPr>
            <w:tcW w:w="1525" w:type="pct"/>
            <w:shd w:val="clear" w:color="auto" w:fill="auto"/>
            <w:vAlign w:val="center"/>
          </w:tcPr>
          <w:p>
            <w:pPr>
              <w:pStyle w:val="21"/>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大学体育（四）</w:t>
            </w:r>
          </w:p>
        </w:tc>
        <w:tc>
          <w:tcPr>
            <w:tcW w:w="647" w:type="pct"/>
            <w:shd w:val="clear" w:color="auto" w:fill="auto"/>
            <w:vAlign w:val="center"/>
          </w:tcPr>
          <w:p>
            <w:pPr>
              <w:pStyle w:val="21"/>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必修课</w:t>
            </w:r>
          </w:p>
        </w:tc>
        <w:tc>
          <w:tcPr>
            <w:tcW w:w="726" w:type="pct"/>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sz w:val="22"/>
                <w:szCs w:val="24"/>
              </w:rPr>
            </w:pPr>
            <w:r>
              <w:rPr>
                <w:rFonts w:hint="eastAsia" w:ascii="仿宋_GB2312" w:hAnsi="仿宋_GB2312" w:eastAsia="仿宋_GB2312" w:cs="仿宋_GB2312"/>
                <w:i w:val="0"/>
                <w:iCs w:val="0"/>
                <w:color w:val="000000"/>
                <w:kern w:val="0"/>
                <w:sz w:val="22"/>
                <w:szCs w:val="22"/>
                <w:u w:val="none"/>
                <w:lang w:val="en-US" w:eastAsia="zh-CN" w:bidi="ar"/>
              </w:rPr>
              <w:t>22020061</w:t>
            </w:r>
          </w:p>
        </w:tc>
        <w:tc>
          <w:tcPr>
            <w:tcW w:w="708" w:type="pct"/>
            <w:shd w:val="clear" w:color="auto" w:fill="auto"/>
            <w:vAlign w:val="center"/>
          </w:tcPr>
          <w:p>
            <w:pPr>
              <w:pStyle w:val="21"/>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1.5/36</w:t>
            </w:r>
          </w:p>
        </w:tc>
        <w:tc>
          <w:tcPr>
            <w:tcW w:w="786" w:type="pct"/>
            <w:shd w:val="clear" w:color="auto" w:fill="auto"/>
            <w:vAlign w:val="center"/>
          </w:tcPr>
          <w:p>
            <w:pPr>
              <w:pStyle w:val="21"/>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04" w:type="pct"/>
            <w:shd w:val="clear" w:color="auto" w:fill="auto"/>
            <w:vAlign w:val="center"/>
          </w:tcPr>
          <w:p>
            <w:pPr>
              <w:pStyle w:val="21"/>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32</w:t>
            </w:r>
          </w:p>
        </w:tc>
        <w:tc>
          <w:tcPr>
            <w:tcW w:w="1525" w:type="pct"/>
            <w:shd w:val="clear" w:color="auto" w:fill="auto"/>
            <w:vAlign w:val="center"/>
          </w:tcPr>
          <w:p>
            <w:pPr>
              <w:pStyle w:val="21"/>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大学英语（一）</w:t>
            </w:r>
          </w:p>
        </w:tc>
        <w:tc>
          <w:tcPr>
            <w:tcW w:w="647" w:type="pct"/>
            <w:shd w:val="clear" w:color="auto" w:fill="auto"/>
            <w:vAlign w:val="center"/>
          </w:tcPr>
          <w:p>
            <w:pPr>
              <w:pStyle w:val="21"/>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必修课</w:t>
            </w:r>
          </w:p>
        </w:tc>
        <w:tc>
          <w:tcPr>
            <w:tcW w:w="726" w:type="pct"/>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sz w:val="22"/>
                <w:szCs w:val="24"/>
              </w:rPr>
            </w:pPr>
            <w:r>
              <w:rPr>
                <w:rFonts w:hint="eastAsia" w:ascii="仿宋_GB2312" w:hAnsi="仿宋_GB2312" w:eastAsia="仿宋_GB2312" w:cs="仿宋_GB2312"/>
                <w:i w:val="0"/>
                <w:iCs w:val="0"/>
                <w:color w:val="000000"/>
                <w:kern w:val="0"/>
                <w:sz w:val="22"/>
                <w:szCs w:val="22"/>
                <w:u w:val="none"/>
                <w:lang w:val="en-US" w:eastAsia="zh-CN" w:bidi="ar"/>
              </w:rPr>
              <w:t>22020062</w:t>
            </w:r>
          </w:p>
        </w:tc>
        <w:tc>
          <w:tcPr>
            <w:tcW w:w="708" w:type="pct"/>
            <w:shd w:val="clear" w:color="auto" w:fill="auto"/>
            <w:vAlign w:val="center"/>
          </w:tcPr>
          <w:p>
            <w:pPr>
              <w:pStyle w:val="21"/>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3/48</w:t>
            </w:r>
          </w:p>
        </w:tc>
        <w:tc>
          <w:tcPr>
            <w:tcW w:w="786" w:type="pct"/>
            <w:shd w:val="clear" w:color="auto" w:fill="auto"/>
            <w:vAlign w:val="center"/>
          </w:tcPr>
          <w:p>
            <w:pPr>
              <w:pStyle w:val="21"/>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04" w:type="pct"/>
            <w:shd w:val="clear" w:color="auto" w:fill="auto"/>
            <w:vAlign w:val="center"/>
          </w:tcPr>
          <w:p>
            <w:pPr>
              <w:pStyle w:val="21"/>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33</w:t>
            </w:r>
          </w:p>
        </w:tc>
        <w:tc>
          <w:tcPr>
            <w:tcW w:w="1525" w:type="pct"/>
            <w:shd w:val="clear" w:color="auto" w:fill="auto"/>
            <w:vAlign w:val="center"/>
          </w:tcPr>
          <w:p>
            <w:pPr>
              <w:pStyle w:val="21"/>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大学英语（二）</w:t>
            </w:r>
          </w:p>
        </w:tc>
        <w:tc>
          <w:tcPr>
            <w:tcW w:w="647" w:type="pct"/>
            <w:shd w:val="clear" w:color="auto" w:fill="auto"/>
            <w:vAlign w:val="center"/>
          </w:tcPr>
          <w:p>
            <w:pPr>
              <w:pStyle w:val="21"/>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必修课</w:t>
            </w:r>
          </w:p>
        </w:tc>
        <w:tc>
          <w:tcPr>
            <w:tcW w:w="726" w:type="pct"/>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sz w:val="22"/>
                <w:szCs w:val="24"/>
              </w:rPr>
            </w:pPr>
            <w:r>
              <w:rPr>
                <w:rFonts w:hint="eastAsia" w:ascii="仿宋_GB2312" w:hAnsi="仿宋_GB2312" w:eastAsia="仿宋_GB2312" w:cs="仿宋_GB2312"/>
                <w:i w:val="0"/>
                <w:iCs w:val="0"/>
                <w:color w:val="000000"/>
                <w:kern w:val="0"/>
                <w:sz w:val="22"/>
                <w:szCs w:val="22"/>
                <w:u w:val="none"/>
                <w:lang w:val="en-US" w:eastAsia="zh-CN" w:bidi="ar"/>
              </w:rPr>
              <w:t>22020063</w:t>
            </w:r>
          </w:p>
        </w:tc>
        <w:tc>
          <w:tcPr>
            <w:tcW w:w="708" w:type="pct"/>
            <w:shd w:val="clear" w:color="auto" w:fill="auto"/>
            <w:vAlign w:val="center"/>
          </w:tcPr>
          <w:p>
            <w:pPr>
              <w:pStyle w:val="21"/>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3/48</w:t>
            </w:r>
          </w:p>
        </w:tc>
        <w:tc>
          <w:tcPr>
            <w:tcW w:w="786" w:type="pct"/>
            <w:shd w:val="clear" w:color="auto" w:fill="auto"/>
            <w:vAlign w:val="center"/>
          </w:tcPr>
          <w:p>
            <w:pPr>
              <w:pStyle w:val="21"/>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04" w:type="pct"/>
            <w:shd w:val="clear" w:color="auto" w:fill="auto"/>
            <w:vAlign w:val="center"/>
          </w:tcPr>
          <w:p>
            <w:pPr>
              <w:pStyle w:val="21"/>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34</w:t>
            </w:r>
          </w:p>
        </w:tc>
        <w:tc>
          <w:tcPr>
            <w:tcW w:w="1525" w:type="pct"/>
            <w:shd w:val="clear" w:color="auto" w:fill="auto"/>
            <w:vAlign w:val="center"/>
          </w:tcPr>
          <w:p>
            <w:pPr>
              <w:pStyle w:val="21"/>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信息技术</w:t>
            </w:r>
          </w:p>
        </w:tc>
        <w:tc>
          <w:tcPr>
            <w:tcW w:w="647" w:type="pct"/>
            <w:shd w:val="clear" w:color="auto" w:fill="auto"/>
            <w:vAlign w:val="center"/>
          </w:tcPr>
          <w:p>
            <w:pPr>
              <w:pStyle w:val="21"/>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必修课</w:t>
            </w:r>
          </w:p>
        </w:tc>
        <w:tc>
          <w:tcPr>
            <w:tcW w:w="726" w:type="pct"/>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sz w:val="22"/>
                <w:szCs w:val="24"/>
              </w:rPr>
            </w:pPr>
            <w:r>
              <w:rPr>
                <w:rFonts w:hint="eastAsia" w:ascii="仿宋_GB2312" w:hAnsi="仿宋_GB2312" w:eastAsia="仿宋_GB2312" w:cs="仿宋_GB2312"/>
                <w:i w:val="0"/>
                <w:iCs w:val="0"/>
                <w:color w:val="000000"/>
                <w:kern w:val="0"/>
                <w:sz w:val="22"/>
                <w:szCs w:val="22"/>
                <w:u w:val="none"/>
                <w:lang w:val="en-US" w:eastAsia="zh-CN" w:bidi="ar"/>
              </w:rPr>
              <w:t>17020066</w:t>
            </w:r>
          </w:p>
        </w:tc>
        <w:tc>
          <w:tcPr>
            <w:tcW w:w="708" w:type="pct"/>
            <w:shd w:val="clear" w:color="auto" w:fill="auto"/>
            <w:vAlign w:val="center"/>
          </w:tcPr>
          <w:p>
            <w:pPr>
              <w:pStyle w:val="21"/>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3/48</w:t>
            </w:r>
          </w:p>
        </w:tc>
        <w:tc>
          <w:tcPr>
            <w:tcW w:w="786" w:type="pct"/>
            <w:shd w:val="clear" w:color="auto" w:fill="auto"/>
            <w:vAlign w:val="center"/>
          </w:tcPr>
          <w:p>
            <w:pPr>
              <w:pStyle w:val="21"/>
              <w:spacing w:line="260" w:lineRule="exact"/>
              <w:jc w:val="center"/>
              <w:rPr>
                <w:rFonts w:hint="eastAsia" w:ascii="仿宋_GB2312" w:hAnsi="仿宋_GB2312" w:eastAsia="仿宋_GB2312" w:cs="仿宋_GB2312"/>
                <w:sz w:val="22"/>
                <w:szCs w:val="24"/>
                <w:lang w:val="en-US" w:eastAsia="zh-CN"/>
              </w:rPr>
            </w:pPr>
            <w:r>
              <w:rPr>
                <w:rFonts w:hint="eastAsia" w:ascii="仿宋_GB2312" w:hAnsi="仿宋_GB2312" w:eastAsia="仿宋_GB2312" w:cs="仿宋_GB2312"/>
                <w:sz w:val="22"/>
                <w:szCs w:val="24"/>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604" w:type="pct"/>
            <w:shd w:val="clear" w:color="auto" w:fill="auto"/>
            <w:vAlign w:val="center"/>
          </w:tcPr>
          <w:p>
            <w:pPr>
              <w:keepNext w:val="0"/>
              <w:keepLines w:val="0"/>
              <w:widowControl/>
              <w:suppressLineNumbers w:val="0"/>
              <w:jc w:val="both"/>
              <w:textAlignment w:val="center"/>
              <w:rPr>
                <w:rFonts w:hint="eastAsia" w:ascii="仿宋_GB2312" w:hAnsi="仿宋_GB2312" w:eastAsia="仿宋_GB2312" w:cs="仿宋_GB2312"/>
                <w:sz w:val="22"/>
                <w:szCs w:val="24"/>
              </w:rPr>
            </w:pPr>
            <w:r>
              <w:rPr>
                <w:rFonts w:hint="eastAsia" w:ascii="仿宋_GB2312" w:hAnsi="仿宋_GB2312" w:eastAsia="仿宋_GB2312" w:cs="仿宋_GB2312"/>
                <w:i w:val="0"/>
                <w:iCs w:val="0"/>
                <w:color w:val="000000"/>
                <w:kern w:val="0"/>
                <w:sz w:val="22"/>
                <w:szCs w:val="22"/>
                <w:u w:val="none"/>
                <w:lang w:val="en-US" w:eastAsia="zh-CN" w:bidi="ar"/>
              </w:rPr>
              <w:t>35</w:t>
            </w:r>
          </w:p>
        </w:tc>
        <w:tc>
          <w:tcPr>
            <w:tcW w:w="1525" w:type="pct"/>
            <w:shd w:val="clear" w:color="auto" w:fill="auto"/>
            <w:vAlign w:val="center"/>
          </w:tcPr>
          <w:p>
            <w:pPr>
              <w:pStyle w:val="21"/>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艺术修养</w:t>
            </w:r>
          </w:p>
        </w:tc>
        <w:tc>
          <w:tcPr>
            <w:tcW w:w="647" w:type="pct"/>
            <w:shd w:val="clear" w:color="auto" w:fill="auto"/>
            <w:vAlign w:val="center"/>
          </w:tcPr>
          <w:p>
            <w:pPr>
              <w:pStyle w:val="21"/>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必修课</w:t>
            </w:r>
          </w:p>
        </w:tc>
        <w:tc>
          <w:tcPr>
            <w:tcW w:w="726" w:type="pct"/>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sz w:val="22"/>
                <w:szCs w:val="24"/>
              </w:rPr>
            </w:pPr>
            <w:r>
              <w:rPr>
                <w:rFonts w:hint="eastAsia" w:ascii="仿宋_GB2312" w:hAnsi="仿宋_GB2312" w:eastAsia="仿宋_GB2312" w:cs="仿宋_GB2312"/>
                <w:i w:val="0"/>
                <w:iCs w:val="0"/>
                <w:color w:val="000000"/>
                <w:kern w:val="0"/>
                <w:sz w:val="22"/>
                <w:szCs w:val="22"/>
                <w:u w:val="none"/>
                <w:lang w:val="en-US" w:eastAsia="zh-CN" w:bidi="ar"/>
              </w:rPr>
              <w:t>21020001</w:t>
            </w:r>
          </w:p>
        </w:tc>
        <w:tc>
          <w:tcPr>
            <w:tcW w:w="708" w:type="pct"/>
            <w:shd w:val="clear" w:color="auto" w:fill="auto"/>
            <w:vAlign w:val="center"/>
          </w:tcPr>
          <w:p>
            <w:pPr>
              <w:pStyle w:val="21"/>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2/32</w:t>
            </w:r>
          </w:p>
        </w:tc>
        <w:tc>
          <w:tcPr>
            <w:tcW w:w="786" w:type="pct"/>
            <w:shd w:val="clear" w:color="auto" w:fill="auto"/>
            <w:vAlign w:val="center"/>
          </w:tcPr>
          <w:p>
            <w:pPr>
              <w:pStyle w:val="21"/>
              <w:spacing w:line="260" w:lineRule="exact"/>
              <w:jc w:val="center"/>
              <w:rPr>
                <w:rFonts w:hint="eastAsia" w:ascii="仿宋_GB2312" w:hAnsi="仿宋_GB2312" w:eastAsia="仿宋_GB2312" w:cs="仿宋_GB2312"/>
                <w:sz w:val="22"/>
                <w:szCs w:val="24"/>
                <w:lang w:val="en-US" w:eastAsia="zh-CN"/>
              </w:rPr>
            </w:pPr>
            <w:r>
              <w:rPr>
                <w:rFonts w:hint="eastAsia" w:ascii="仿宋_GB2312" w:hAnsi="仿宋_GB2312" w:eastAsia="仿宋_GB2312" w:cs="仿宋_GB2312"/>
                <w:sz w:val="22"/>
                <w:szCs w:val="24"/>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604" w:type="pct"/>
            <w:shd w:val="clear" w:color="auto" w:fill="auto"/>
            <w:vAlign w:val="center"/>
          </w:tcPr>
          <w:p>
            <w:pPr>
              <w:keepNext w:val="0"/>
              <w:keepLines w:val="0"/>
              <w:widowControl/>
              <w:suppressLineNumbers w:val="0"/>
              <w:jc w:val="both"/>
              <w:textAlignment w:val="center"/>
              <w:rPr>
                <w:rFonts w:hint="eastAsia" w:ascii="仿宋_GB2312" w:hAnsi="仿宋_GB2312" w:eastAsia="仿宋_GB2312" w:cs="仿宋_GB2312"/>
                <w:sz w:val="22"/>
                <w:szCs w:val="24"/>
              </w:rPr>
            </w:pPr>
            <w:r>
              <w:rPr>
                <w:rFonts w:hint="eastAsia" w:ascii="仿宋_GB2312" w:hAnsi="仿宋_GB2312" w:eastAsia="仿宋_GB2312" w:cs="仿宋_GB2312"/>
                <w:i w:val="0"/>
                <w:iCs w:val="0"/>
                <w:color w:val="000000"/>
                <w:kern w:val="0"/>
                <w:sz w:val="22"/>
                <w:szCs w:val="22"/>
                <w:u w:val="none"/>
                <w:lang w:val="en-US" w:eastAsia="zh-CN" w:bidi="ar"/>
              </w:rPr>
              <w:t>36</w:t>
            </w:r>
          </w:p>
        </w:tc>
        <w:tc>
          <w:tcPr>
            <w:tcW w:w="1525" w:type="pct"/>
            <w:shd w:val="clear" w:color="auto" w:fill="auto"/>
            <w:vAlign w:val="center"/>
          </w:tcPr>
          <w:p>
            <w:pPr>
              <w:pStyle w:val="21"/>
              <w:spacing w:line="260" w:lineRule="exact"/>
              <w:rPr>
                <w:rFonts w:hint="eastAsia" w:ascii="仿宋_GB2312" w:hAnsi="仿宋_GB2312" w:eastAsia="仿宋_GB2312" w:cs="仿宋_GB2312"/>
                <w:kern w:val="2"/>
                <w:sz w:val="22"/>
                <w:szCs w:val="24"/>
                <w:lang w:val="en-US" w:eastAsia="zh-CN" w:bidi="ar-SA"/>
              </w:rPr>
            </w:pPr>
            <w:r>
              <w:rPr>
                <w:rFonts w:hint="eastAsia" w:ascii="仿宋_GB2312" w:hAnsi="仿宋_GB2312" w:eastAsia="仿宋_GB2312" w:cs="仿宋_GB2312"/>
                <w:sz w:val="22"/>
                <w:szCs w:val="24"/>
              </w:rPr>
              <w:t>人工智能应用基础</w:t>
            </w:r>
          </w:p>
        </w:tc>
        <w:tc>
          <w:tcPr>
            <w:tcW w:w="647" w:type="pct"/>
            <w:shd w:val="clear" w:color="auto" w:fill="auto"/>
            <w:vAlign w:val="center"/>
          </w:tcPr>
          <w:p>
            <w:pPr>
              <w:pStyle w:val="21"/>
              <w:spacing w:line="260" w:lineRule="exact"/>
              <w:rPr>
                <w:rFonts w:hint="eastAsia" w:ascii="仿宋_GB2312" w:hAnsi="仿宋_GB2312" w:eastAsia="仿宋_GB2312" w:cs="仿宋_GB2312"/>
                <w:kern w:val="2"/>
                <w:sz w:val="22"/>
                <w:szCs w:val="24"/>
                <w:lang w:val="en-US" w:eastAsia="zh-CN" w:bidi="ar-SA"/>
              </w:rPr>
            </w:pPr>
            <w:r>
              <w:rPr>
                <w:rFonts w:hint="eastAsia" w:ascii="仿宋_GB2312" w:hAnsi="仿宋_GB2312" w:eastAsia="仿宋_GB2312" w:cs="仿宋_GB2312"/>
                <w:sz w:val="22"/>
                <w:szCs w:val="24"/>
              </w:rPr>
              <w:t>必修课</w:t>
            </w:r>
          </w:p>
        </w:tc>
        <w:tc>
          <w:tcPr>
            <w:tcW w:w="726" w:type="pct"/>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kern w:val="2"/>
                <w:sz w:val="22"/>
                <w:szCs w:val="24"/>
                <w:lang w:val="en-US" w:eastAsia="zh-CN" w:bidi="ar-SA"/>
              </w:rPr>
            </w:pPr>
            <w:r>
              <w:rPr>
                <w:rFonts w:hint="eastAsia" w:ascii="仿宋_GB2312" w:hAnsi="仿宋_GB2312" w:eastAsia="仿宋_GB2312" w:cs="仿宋_GB2312"/>
                <w:i w:val="0"/>
                <w:iCs w:val="0"/>
                <w:color w:val="000000"/>
                <w:kern w:val="0"/>
                <w:sz w:val="22"/>
                <w:szCs w:val="22"/>
                <w:u w:val="none"/>
                <w:lang w:val="en-US" w:eastAsia="zh-CN" w:bidi="ar"/>
              </w:rPr>
              <w:t>17020002</w:t>
            </w:r>
          </w:p>
        </w:tc>
        <w:tc>
          <w:tcPr>
            <w:tcW w:w="708" w:type="pct"/>
            <w:shd w:val="clear" w:color="auto" w:fill="auto"/>
            <w:vAlign w:val="center"/>
          </w:tcPr>
          <w:p>
            <w:pPr>
              <w:pStyle w:val="21"/>
              <w:spacing w:line="260" w:lineRule="exact"/>
              <w:jc w:val="center"/>
              <w:rPr>
                <w:rFonts w:hint="eastAsia" w:ascii="仿宋_GB2312" w:hAnsi="仿宋_GB2312" w:eastAsia="仿宋_GB2312" w:cs="仿宋_GB2312"/>
                <w:kern w:val="2"/>
                <w:sz w:val="22"/>
                <w:szCs w:val="24"/>
                <w:lang w:val="en-US" w:eastAsia="zh-CN" w:bidi="ar-SA"/>
              </w:rPr>
            </w:pPr>
            <w:r>
              <w:rPr>
                <w:rFonts w:hint="eastAsia" w:ascii="仿宋_GB2312" w:hAnsi="仿宋_GB2312" w:eastAsia="仿宋_GB2312" w:cs="仿宋_GB2312"/>
                <w:sz w:val="22"/>
                <w:szCs w:val="24"/>
              </w:rPr>
              <w:t>2/32</w:t>
            </w:r>
          </w:p>
        </w:tc>
        <w:tc>
          <w:tcPr>
            <w:tcW w:w="786" w:type="pct"/>
            <w:shd w:val="clear" w:color="auto" w:fill="auto"/>
            <w:vAlign w:val="center"/>
          </w:tcPr>
          <w:p>
            <w:pPr>
              <w:pStyle w:val="21"/>
              <w:spacing w:line="260" w:lineRule="exact"/>
              <w:jc w:val="center"/>
              <w:rPr>
                <w:rFonts w:hint="eastAsia" w:ascii="仿宋_GB2312" w:hAnsi="仿宋_GB2312" w:eastAsia="仿宋_GB2312" w:cs="仿宋_GB2312"/>
                <w:sz w:val="22"/>
                <w:szCs w:val="24"/>
                <w:lang w:val="en-US" w:eastAsia="zh-CN"/>
              </w:rPr>
            </w:pPr>
            <w:r>
              <w:rPr>
                <w:rFonts w:hint="eastAsia" w:ascii="仿宋_GB2312" w:hAnsi="仿宋_GB2312" w:eastAsia="仿宋_GB2312" w:cs="仿宋_GB2312"/>
                <w:sz w:val="22"/>
                <w:szCs w:val="24"/>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604" w:type="pct"/>
            <w:shd w:val="clear" w:color="auto" w:fill="auto"/>
            <w:vAlign w:val="center"/>
          </w:tcPr>
          <w:p>
            <w:pPr>
              <w:keepNext w:val="0"/>
              <w:keepLines w:val="0"/>
              <w:widowControl/>
              <w:suppressLineNumbers w:val="0"/>
              <w:jc w:val="both"/>
              <w:textAlignment w:val="center"/>
              <w:rPr>
                <w:rFonts w:hint="eastAsia" w:ascii="仿宋_GB2312" w:hAnsi="仿宋_GB2312" w:eastAsia="仿宋_GB2312" w:cs="仿宋_GB2312"/>
                <w:sz w:val="22"/>
                <w:szCs w:val="24"/>
              </w:rPr>
            </w:pPr>
            <w:r>
              <w:rPr>
                <w:rFonts w:hint="eastAsia" w:ascii="仿宋_GB2312" w:hAnsi="仿宋_GB2312" w:eastAsia="仿宋_GB2312" w:cs="仿宋_GB2312"/>
                <w:i w:val="0"/>
                <w:iCs w:val="0"/>
                <w:color w:val="000000"/>
                <w:kern w:val="0"/>
                <w:sz w:val="22"/>
                <w:szCs w:val="22"/>
                <w:u w:val="none"/>
                <w:lang w:val="en-US" w:eastAsia="zh-CN" w:bidi="ar"/>
              </w:rPr>
              <w:t>37</w:t>
            </w:r>
          </w:p>
        </w:tc>
        <w:tc>
          <w:tcPr>
            <w:tcW w:w="1525" w:type="pct"/>
            <w:shd w:val="clear" w:color="auto" w:fill="auto"/>
            <w:vAlign w:val="center"/>
          </w:tcPr>
          <w:p>
            <w:pPr>
              <w:pStyle w:val="21"/>
              <w:spacing w:line="260" w:lineRule="exact"/>
              <w:rPr>
                <w:rFonts w:hint="eastAsia" w:ascii="仿宋_GB2312" w:hAnsi="仿宋_GB2312" w:eastAsia="仿宋_GB2312" w:cs="仿宋_GB2312"/>
                <w:kern w:val="2"/>
                <w:sz w:val="22"/>
                <w:szCs w:val="24"/>
                <w:lang w:val="en-US" w:eastAsia="zh-CN" w:bidi="ar-SA"/>
              </w:rPr>
            </w:pPr>
            <w:r>
              <w:rPr>
                <w:rFonts w:hint="eastAsia" w:ascii="仿宋_GB2312" w:hAnsi="仿宋_GB2312" w:eastAsia="仿宋_GB2312" w:cs="仿宋_GB2312"/>
                <w:sz w:val="22"/>
                <w:szCs w:val="24"/>
              </w:rPr>
              <w:t>精益生产与管理基础</w:t>
            </w:r>
          </w:p>
        </w:tc>
        <w:tc>
          <w:tcPr>
            <w:tcW w:w="647" w:type="pct"/>
            <w:shd w:val="clear" w:color="auto" w:fill="auto"/>
            <w:vAlign w:val="center"/>
          </w:tcPr>
          <w:p>
            <w:pPr>
              <w:pStyle w:val="21"/>
              <w:spacing w:line="260" w:lineRule="exact"/>
              <w:rPr>
                <w:rFonts w:hint="eastAsia" w:ascii="仿宋_GB2312" w:hAnsi="仿宋_GB2312" w:eastAsia="仿宋_GB2312" w:cs="仿宋_GB2312"/>
                <w:kern w:val="2"/>
                <w:sz w:val="22"/>
                <w:szCs w:val="24"/>
                <w:lang w:val="en-US" w:eastAsia="zh-CN" w:bidi="ar-SA"/>
              </w:rPr>
            </w:pPr>
            <w:r>
              <w:rPr>
                <w:rFonts w:hint="eastAsia" w:ascii="仿宋_GB2312" w:hAnsi="仿宋_GB2312" w:eastAsia="仿宋_GB2312" w:cs="仿宋_GB2312"/>
                <w:sz w:val="22"/>
                <w:szCs w:val="24"/>
              </w:rPr>
              <w:t>必修课</w:t>
            </w:r>
          </w:p>
        </w:tc>
        <w:tc>
          <w:tcPr>
            <w:tcW w:w="726" w:type="pct"/>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kern w:val="2"/>
                <w:sz w:val="22"/>
                <w:szCs w:val="24"/>
                <w:lang w:val="en-US" w:eastAsia="zh-CN" w:bidi="ar-SA"/>
              </w:rPr>
            </w:pPr>
            <w:r>
              <w:rPr>
                <w:rFonts w:hint="eastAsia" w:ascii="仿宋_GB2312" w:hAnsi="仿宋_GB2312" w:eastAsia="仿宋_GB2312" w:cs="仿宋_GB2312"/>
                <w:i w:val="0"/>
                <w:iCs w:val="0"/>
                <w:color w:val="000000"/>
                <w:kern w:val="0"/>
                <w:sz w:val="22"/>
                <w:szCs w:val="22"/>
                <w:u w:val="none"/>
                <w:lang w:val="en-US" w:eastAsia="zh-CN" w:bidi="ar"/>
              </w:rPr>
              <w:t>19020112/20029999</w:t>
            </w:r>
          </w:p>
        </w:tc>
        <w:tc>
          <w:tcPr>
            <w:tcW w:w="708" w:type="pct"/>
            <w:shd w:val="clear" w:color="auto" w:fill="auto"/>
            <w:vAlign w:val="center"/>
          </w:tcPr>
          <w:p>
            <w:pPr>
              <w:pStyle w:val="21"/>
              <w:spacing w:line="260" w:lineRule="exact"/>
              <w:jc w:val="center"/>
              <w:rPr>
                <w:rFonts w:hint="eastAsia" w:ascii="仿宋_GB2312" w:hAnsi="仿宋_GB2312" w:eastAsia="仿宋_GB2312" w:cs="仿宋_GB2312"/>
                <w:kern w:val="2"/>
                <w:sz w:val="22"/>
                <w:szCs w:val="24"/>
                <w:lang w:val="en-US" w:eastAsia="zh-CN" w:bidi="ar-SA"/>
              </w:rPr>
            </w:pPr>
            <w:r>
              <w:rPr>
                <w:rFonts w:hint="eastAsia" w:ascii="仿宋_GB2312" w:hAnsi="仿宋_GB2312" w:eastAsia="仿宋_GB2312" w:cs="仿宋_GB2312"/>
                <w:sz w:val="22"/>
                <w:szCs w:val="24"/>
              </w:rPr>
              <w:t>1/16</w:t>
            </w:r>
          </w:p>
        </w:tc>
        <w:tc>
          <w:tcPr>
            <w:tcW w:w="786" w:type="pct"/>
            <w:shd w:val="clear" w:color="auto" w:fill="auto"/>
            <w:vAlign w:val="center"/>
          </w:tcPr>
          <w:p>
            <w:pPr>
              <w:pStyle w:val="21"/>
              <w:spacing w:line="260" w:lineRule="exact"/>
              <w:jc w:val="center"/>
              <w:rPr>
                <w:rFonts w:hint="eastAsia" w:ascii="仿宋_GB2312" w:hAnsi="仿宋_GB2312" w:eastAsia="仿宋_GB2312" w:cs="仿宋_GB2312"/>
                <w:sz w:val="22"/>
                <w:szCs w:val="24"/>
                <w:lang w:val="en-US" w:eastAsia="zh-CN"/>
              </w:rPr>
            </w:pPr>
            <w:r>
              <w:rPr>
                <w:rFonts w:hint="eastAsia" w:ascii="仿宋_GB2312" w:hAnsi="仿宋_GB2312" w:eastAsia="仿宋_GB2312" w:cs="仿宋_GB2312"/>
                <w:sz w:val="22"/>
                <w:szCs w:val="24"/>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604" w:type="pct"/>
            <w:shd w:val="clear" w:color="auto" w:fill="auto"/>
            <w:vAlign w:val="center"/>
          </w:tcPr>
          <w:p>
            <w:pPr>
              <w:keepNext w:val="0"/>
              <w:keepLines w:val="0"/>
              <w:widowControl/>
              <w:suppressLineNumbers w:val="0"/>
              <w:jc w:val="both"/>
              <w:textAlignment w:val="center"/>
              <w:rPr>
                <w:rFonts w:hint="eastAsia" w:ascii="仿宋_GB2312" w:hAnsi="仿宋_GB2312" w:eastAsia="仿宋_GB2312" w:cs="仿宋_GB2312"/>
                <w:sz w:val="22"/>
                <w:szCs w:val="24"/>
              </w:rPr>
            </w:pPr>
            <w:r>
              <w:rPr>
                <w:rFonts w:hint="eastAsia" w:ascii="仿宋_GB2312" w:hAnsi="仿宋_GB2312" w:eastAsia="仿宋_GB2312" w:cs="仿宋_GB2312"/>
                <w:i w:val="0"/>
                <w:iCs w:val="0"/>
                <w:color w:val="000000"/>
                <w:kern w:val="0"/>
                <w:sz w:val="22"/>
                <w:szCs w:val="22"/>
                <w:u w:val="none"/>
                <w:lang w:val="en-US" w:eastAsia="zh-CN" w:bidi="ar"/>
              </w:rPr>
              <w:t>38</w:t>
            </w:r>
          </w:p>
        </w:tc>
        <w:tc>
          <w:tcPr>
            <w:tcW w:w="1525" w:type="pct"/>
            <w:shd w:val="clear" w:color="auto" w:fill="auto"/>
            <w:vAlign w:val="center"/>
          </w:tcPr>
          <w:p>
            <w:pPr>
              <w:pStyle w:val="21"/>
              <w:spacing w:line="260" w:lineRule="exact"/>
              <w:rPr>
                <w:rFonts w:hint="eastAsia" w:ascii="仿宋_GB2312" w:hAnsi="仿宋_GB2312" w:eastAsia="仿宋_GB2312" w:cs="仿宋_GB2312"/>
                <w:kern w:val="2"/>
                <w:sz w:val="22"/>
                <w:szCs w:val="24"/>
                <w:lang w:val="en-US" w:eastAsia="zh-CN" w:bidi="ar-SA"/>
              </w:rPr>
            </w:pPr>
            <w:r>
              <w:rPr>
                <w:rFonts w:hint="eastAsia" w:ascii="仿宋_GB2312" w:hAnsi="仿宋_GB2312" w:eastAsia="仿宋_GB2312" w:cs="仿宋_GB2312"/>
                <w:sz w:val="22"/>
                <w:szCs w:val="24"/>
              </w:rPr>
              <w:t>中国共产党简史、社会主义发展史、新中国史、改革开放史</w:t>
            </w:r>
          </w:p>
        </w:tc>
        <w:tc>
          <w:tcPr>
            <w:tcW w:w="647" w:type="pct"/>
            <w:shd w:val="clear" w:color="auto" w:fill="auto"/>
            <w:vAlign w:val="center"/>
          </w:tcPr>
          <w:p>
            <w:pPr>
              <w:pStyle w:val="21"/>
              <w:spacing w:line="260" w:lineRule="exact"/>
              <w:rPr>
                <w:rFonts w:hint="eastAsia" w:ascii="仿宋_GB2312" w:hAnsi="仿宋_GB2312" w:eastAsia="仿宋_GB2312" w:cs="仿宋_GB2312"/>
                <w:kern w:val="2"/>
                <w:sz w:val="22"/>
                <w:szCs w:val="24"/>
                <w:lang w:val="en-US" w:eastAsia="zh-CN" w:bidi="ar-SA"/>
              </w:rPr>
            </w:pPr>
            <w:r>
              <w:rPr>
                <w:rFonts w:hint="eastAsia" w:ascii="仿宋_GB2312" w:hAnsi="仿宋_GB2312" w:eastAsia="仿宋_GB2312" w:cs="仿宋_GB2312"/>
                <w:sz w:val="22"/>
                <w:szCs w:val="24"/>
              </w:rPr>
              <w:t>限定选修课</w:t>
            </w:r>
          </w:p>
        </w:tc>
        <w:tc>
          <w:tcPr>
            <w:tcW w:w="726" w:type="pct"/>
            <w:shd w:val="clear" w:color="auto" w:fill="auto"/>
            <w:vAlign w:val="center"/>
          </w:tcPr>
          <w:p>
            <w:pPr>
              <w:pStyle w:val="21"/>
              <w:spacing w:line="260" w:lineRule="exact"/>
              <w:rPr>
                <w:rFonts w:hint="eastAsia" w:ascii="仿宋_GB2312" w:hAnsi="仿宋_GB2312" w:eastAsia="仿宋_GB2312" w:cs="仿宋_GB2312"/>
                <w:kern w:val="2"/>
                <w:sz w:val="22"/>
                <w:szCs w:val="24"/>
                <w:lang w:val="en-US" w:eastAsia="zh-CN" w:bidi="ar-SA"/>
              </w:rPr>
            </w:pPr>
            <w:r>
              <w:rPr>
                <w:rFonts w:hint="eastAsia" w:ascii="仿宋_GB2312" w:hAnsi="仿宋_GB2312" w:eastAsia="仿宋_GB2312" w:cs="仿宋_GB2312"/>
                <w:sz w:val="22"/>
                <w:szCs w:val="24"/>
              </w:rPr>
              <w:t>49020019</w:t>
            </w:r>
          </w:p>
        </w:tc>
        <w:tc>
          <w:tcPr>
            <w:tcW w:w="708" w:type="pct"/>
            <w:shd w:val="clear" w:color="auto" w:fill="auto"/>
            <w:vAlign w:val="center"/>
          </w:tcPr>
          <w:p>
            <w:pPr>
              <w:pStyle w:val="21"/>
              <w:spacing w:line="260" w:lineRule="exact"/>
              <w:jc w:val="center"/>
              <w:rPr>
                <w:rFonts w:hint="eastAsia" w:ascii="仿宋_GB2312" w:hAnsi="仿宋_GB2312" w:eastAsia="仿宋_GB2312" w:cs="仿宋_GB2312"/>
                <w:kern w:val="2"/>
                <w:sz w:val="22"/>
                <w:szCs w:val="24"/>
                <w:lang w:val="en-US" w:eastAsia="zh-CN" w:bidi="ar-SA"/>
              </w:rPr>
            </w:pPr>
            <w:r>
              <w:rPr>
                <w:rFonts w:hint="eastAsia" w:ascii="仿宋_GB2312" w:hAnsi="仿宋_GB2312" w:eastAsia="仿宋_GB2312" w:cs="仿宋_GB2312"/>
                <w:sz w:val="22"/>
                <w:szCs w:val="24"/>
              </w:rPr>
              <w:t>1/16</w:t>
            </w:r>
          </w:p>
        </w:tc>
        <w:tc>
          <w:tcPr>
            <w:tcW w:w="786" w:type="pct"/>
            <w:shd w:val="clear" w:color="auto" w:fill="auto"/>
            <w:vAlign w:val="center"/>
          </w:tcPr>
          <w:p>
            <w:pPr>
              <w:pStyle w:val="21"/>
              <w:spacing w:line="260" w:lineRule="exact"/>
              <w:jc w:val="center"/>
              <w:rPr>
                <w:rFonts w:hint="eastAsia" w:ascii="仿宋_GB2312" w:hAnsi="仿宋_GB2312" w:eastAsia="仿宋_GB2312" w:cs="仿宋_GB2312"/>
                <w:kern w:val="2"/>
                <w:sz w:val="22"/>
                <w:szCs w:val="24"/>
                <w:lang w:val="en-US" w:eastAsia="zh-CN" w:bidi="ar-SA"/>
              </w:rPr>
            </w:pPr>
            <w:r>
              <w:rPr>
                <w:rFonts w:hint="eastAsia" w:ascii="仿宋_GB2312" w:hAnsi="仿宋_GB2312" w:eastAsia="仿宋_GB2312" w:cs="仿宋_GB2312"/>
                <w:kern w:val="2"/>
                <w:sz w:val="22"/>
                <w:szCs w:val="24"/>
                <w:lang w:val="en-US" w:eastAsia="zh-CN" w:bidi="ar-SA"/>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604" w:type="pct"/>
            <w:shd w:val="clear" w:color="auto" w:fill="auto"/>
            <w:vAlign w:val="center"/>
          </w:tcPr>
          <w:p>
            <w:pPr>
              <w:keepNext w:val="0"/>
              <w:keepLines w:val="0"/>
              <w:widowControl/>
              <w:suppressLineNumbers w:val="0"/>
              <w:jc w:val="both"/>
              <w:textAlignment w:val="center"/>
              <w:rPr>
                <w:rFonts w:hint="eastAsia" w:ascii="仿宋_GB2312" w:hAnsi="仿宋_GB2312" w:eastAsia="仿宋_GB2312" w:cs="仿宋_GB2312"/>
                <w:sz w:val="22"/>
                <w:szCs w:val="24"/>
              </w:rPr>
            </w:pPr>
            <w:r>
              <w:rPr>
                <w:rFonts w:hint="eastAsia" w:ascii="仿宋_GB2312" w:hAnsi="仿宋_GB2312" w:eastAsia="仿宋_GB2312" w:cs="仿宋_GB2312"/>
                <w:i w:val="0"/>
                <w:iCs w:val="0"/>
                <w:color w:val="000000"/>
                <w:kern w:val="0"/>
                <w:sz w:val="22"/>
                <w:szCs w:val="22"/>
                <w:u w:val="none"/>
                <w:lang w:val="en-US" w:eastAsia="zh-CN" w:bidi="ar"/>
              </w:rPr>
              <w:t>39</w:t>
            </w:r>
          </w:p>
        </w:tc>
        <w:tc>
          <w:tcPr>
            <w:tcW w:w="1525" w:type="pct"/>
            <w:shd w:val="clear" w:color="auto" w:fill="auto"/>
            <w:vAlign w:val="center"/>
          </w:tcPr>
          <w:p>
            <w:pPr>
              <w:keepNext w:val="0"/>
              <w:keepLines w:val="0"/>
              <w:widowControl/>
              <w:suppressLineNumbers w:val="0"/>
              <w:jc w:val="left"/>
              <w:textAlignment w:val="center"/>
              <w:rPr>
                <w:rFonts w:hint="eastAsia" w:ascii="仿宋_GB2312" w:hAnsi="仿宋_GB2312" w:eastAsia="仿宋_GB2312" w:cs="仿宋_GB2312"/>
                <w:kern w:val="2"/>
                <w:sz w:val="22"/>
                <w:szCs w:val="24"/>
                <w:lang w:val="en-US" w:eastAsia="zh-CN" w:bidi="ar-SA"/>
              </w:rPr>
            </w:pPr>
            <w:r>
              <w:rPr>
                <w:rFonts w:hint="eastAsia" w:ascii="仿宋_GB2312" w:hAnsi="仿宋_GB2312" w:eastAsia="仿宋_GB2312" w:cs="仿宋_GB2312"/>
                <w:i w:val="0"/>
                <w:iCs w:val="0"/>
                <w:color w:val="000000"/>
                <w:kern w:val="0"/>
                <w:sz w:val="22"/>
                <w:szCs w:val="22"/>
                <w:u w:val="none"/>
                <w:lang w:val="en-US" w:eastAsia="zh-CN" w:bidi="ar"/>
              </w:rPr>
              <w:t>中国优秀传统文化</w:t>
            </w:r>
          </w:p>
        </w:tc>
        <w:tc>
          <w:tcPr>
            <w:tcW w:w="647" w:type="pct"/>
            <w:shd w:val="clear" w:color="auto" w:fill="auto"/>
            <w:vAlign w:val="center"/>
          </w:tcPr>
          <w:p>
            <w:pPr>
              <w:pStyle w:val="21"/>
              <w:spacing w:line="260" w:lineRule="exact"/>
              <w:rPr>
                <w:rFonts w:hint="eastAsia" w:ascii="仿宋_GB2312" w:hAnsi="仿宋_GB2312" w:eastAsia="仿宋_GB2312" w:cs="仿宋_GB2312"/>
                <w:kern w:val="2"/>
                <w:sz w:val="22"/>
                <w:szCs w:val="24"/>
                <w:lang w:val="en-US" w:eastAsia="zh-CN" w:bidi="ar-SA"/>
              </w:rPr>
            </w:pPr>
            <w:r>
              <w:rPr>
                <w:rFonts w:hint="eastAsia" w:ascii="仿宋_GB2312" w:hAnsi="仿宋_GB2312" w:eastAsia="仿宋_GB2312" w:cs="仿宋_GB2312"/>
                <w:sz w:val="22"/>
                <w:szCs w:val="24"/>
              </w:rPr>
              <w:t>限定选修课</w:t>
            </w:r>
          </w:p>
        </w:tc>
        <w:tc>
          <w:tcPr>
            <w:tcW w:w="726" w:type="pct"/>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kern w:val="2"/>
                <w:sz w:val="22"/>
                <w:szCs w:val="24"/>
                <w:lang w:val="en-US" w:eastAsia="zh-CN" w:bidi="ar-SA"/>
              </w:rPr>
            </w:pPr>
            <w:r>
              <w:rPr>
                <w:rFonts w:hint="eastAsia" w:ascii="仿宋_GB2312" w:hAnsi="仿宋_GB2312" w:eastAsia="仿宋_GB2312" w:cs="仿宋_GB2312"/>
                <w:i w:val="0"/>
                <w:iCs w:val="0"/>
                <w:color w:val="000000"/>
                <w:kern w:val="0"/>
                <w:sz w:val="22"/>
                <w:szCs w:val="22"/>
                <w:u w:val="none"/>
                <w:lang w:val="en-US" w:eastAsia="zh-CN" w:bidi="ar"/>
              </w:rPr>
              <w:t>22020070</w:t>
            </w:r>
          </w:p>
        </w:tc>
        <w:tc>
          <w:tcPr>
            <w:tcW w:w="708" w:type="pct"/>
            <w:shd w:val="clear" w:color="auto" w:fill="auto"/>
            <w:vAlign w:val="center"/>
          </w:tcPr>
          <w:p>
            <w:pPr>
              <w:pStyle w:val="21"/>
              <w:spacing w:line="260" w:lineRule="exact"/>
              <w:jc w:val="center"/>
              <w:rPr>
                <w:rFonts w:hint="eastAsia" w:ascii="仿宋_GB2312" w:hAnsi="仿宋_GB2312" w:eastAsia="仿宋_GB2312" w:cs="仿宋_GB2312"/>
                <w:kern w:val="2"/>
                <w:sz w:val="22"/>
                <w:szCs w:val="24"/>
                <w:lang w:val="en-US" w:eastAsia="zh-CN" w:bidi="ar-SA"/>
              </w:rPr>
            </w:pPr>
            <w:r>
              <w:rPr>
                <w:rFonts w:hint="eastAsia" w:ascii="仿宋_GB2312" w:hAnsi="仿宋_GB2312" w:eastAsia="仿宋_GB2312" w:cs="仿宋_GB2312"/>
                <w:sz w:val="22"/>
                <w:szCs w:val="24"/>
              </w:rPr>
              <w:t>1/16</w:t>
            </w:r>
          </w:p>
        </w:tc>
        <w:tc>
          <w:tcPr>
            <w:tcW w:w="786" w:type="pct"/>
            <w:shd w:val="clear" w:color="auto" w:fill="auto"/>
            <w:vAlign w:val="center"/>
          </w:tcPr>
          <w:p>
            <w:pPr>
              <w:pStyle w:val="21"/>
              <w:spacing w:line="260" w:lineRule="exact"/>
              <w:jc w:val="center"/>
              <w:rPr>
                <w:rFonts w:hint="eastAsia" w:ascii="仿宋_GB2312" w:hAnsi="仿宋_GB2312" w:eastAsia="仿宋_GB2312" w:cs="仿宋_GB2312"/>
                <w:kern w:val="2"/>
                <w:sz w:val="22"/>
                <w:szCs w:val="24"/>
                <w:lang w:val="en-US" w:eastAsia="zh-CN" w:bidi="ar-SA"/>
              </w:rPr>
            </w:pPr>
            <w:r>
              <w:rPr>
                <w:rFonts w:hint="eastAsia" w:ascii="仿宋_GB2312" w:hAnsi="仿宋_GB2312" w:eastAsia="仿宋_GB2312" w:cs="仿宋_GB2312"/>
                <w:kern w:val="2"/>
                <w:sz w:val="22"/>
                <w:szCs w:val="24"/>
                <w:lang w:val="en-US" w:eastAsia="zh-CN" w:bidi="ar-SA"/>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jc w:val="center"/>
        </w:trPr>
        <w:tc>
          <w:tcPr>
            <w:tcW w:w="604" w:type="pct"/>
            <w:shd w:val="clear" w:color="auto" w:fill="auto"/>
            <w:vAlign w:val="center"/>
          </w:tcPr>
          <w:p>
            <w:pPr>
              <w:keepNext w:val="0"/>
              <w:keepLines w:val="0"/>
              <w:widowControl/>
              <w:suppressLineNumbers w:val="0"/>
              <w:jc w:val="both"/>
              <w:textAlignment w:val="center"/>
              <w:rPr>
                <w:rFonts w:hint="eastAsia" w:ascii="仿宋_GB2312" w:hAnsi="仿宋_GB2312" w:eastAsia="仿宋_GB2312" w:cs="仿宋_GB2312"/>
                <w:sz w:val="22"/>
                <w:szCs w:val="24"/>
                <w:lang w:val="en-US" w:eastAsia="zh-CN"/>
              </w:rPr>
            </w:pPr>
            <w:r>
              <w:rPr>
                <w:rFonts w:hint="eastAsia" w:ascii="仿宋_GB2312" w:hAnsi="仿宋_GB2312" w:eastAsia="仿宋_GB2312" w:cs="仿宋_GB2312"/>
                <w:sz w:val="22"/>
                <w:szCs w:val="24"/>
                <w:lang w:val="en-US" w:eastAsia="zh-CN"/>
              </w:rPr>
              <w:t>40</w:t>
            </w:r>
          </w:p>
        </w:tc>
        <w:tc>
          <w:tcPr>
            <w:tcW w:w="1525" w:type="pct"/>
            <w:shd w:val="clear" w:color="auto" w:fill="auto"/>
            <w:vAlign w:val="center"/>
          </w:tcPr>
          <w:p>
            <w:pPr>
              <w:keepNext w:val="0"/>
              <w:keepLines w:val="0"/>
              <w:widowControl/>
              <w:suppressLineNumbers w:val="0"/>
              <w:jc w:val="left"/>
              <w:textAlignment w:val="center"/>
              <w:rPr>
                <w:rFonts w:hint="eastAsia" w:ascii="仿宋_GB2312" w:hAnsi="仿宋_GB2312" w:eastAsia="仿宋_GB2312" w:cs="仿宋_GB2312"/>
                <w:kern w:val="2"/>
                <w:sz w:val="22"/>
                <w:szCs w:val="24"/>
                <w:lang w:val="en-US" w:eastAsia="zh-CN" w:bidi="ar-SA"/>
              </w:rPr>
            </w:pPr>
            <w:r>
              <w:rPr>
                <w:rFonts w:hint="eastAsia" w:ascii="仿宋_GB2312" w:hAnsi="仿宋_GB2312" w:eastAsia="仿宋_GB2312" w:cs="仿宋_GB2312"/>
                <w:i w:val="0"/>
                <w:iCs w:val="0"/>
                <w:color w:val="000000"/>
                <w:kern w:val="0"/>
                <w:sz w:val="22"/>
                <w:szCs w:val="22"/>
                <w:u w:val="none"/>
                <w:lang w:val="en-US" w:eastAsia="zh-CN" w:bidi="ar"/>
              </w:rPr>
              <w:t>通用礼仪</w:t>
            </w:r>
          </w:p>
        </w:tc>
        <w:tc>
          <w:tcPr>
            <w:tcW w:w="647" w:type="pct"/>
            <w:shd w:val="clear" w:color="auto" w:fill="auto"/>
            <w:vAlign w:val="center"/>
          </w:tcPr>
          <w:p>
            <w:pPr>
              <w:pStyle w:val="21"/>
              <w:spacing w:line="260" w:lineRule="exact"/>
              <w:rPr>
                <w:rFonts w:hint="eastAsia" w:ascii="仿宋_GB2312" w:hAnsi="仿宋_GB2312" w:eastAsia="仿宋_GB2312" w:cs="仿宋_GB2312"/>
                <w:kern w:val="2"/>
                <w:sz w:val="22"/>
                <w:szCs w:val="24"/>
                <w:lang w:val="en-US" w:eastAsia="zh-CN" w:bidi="ar-SA"/>
              </w:rPr>
            </w:pPr>
            <w:r>
              <w:rPr>
                <w:rFonts w:hint="eastAsia" w:ascii="仿宋_GB2312" w:hAnsi="仿宋_GB2312" w:eastAsia="仿宋_GB2312" w:cs="仿宋_GB2312"/>
                <w:sz w:val="22"/>
                <w:szCs w:val="24"/>
              </w:rPr>
              <w:t>限定选修课</w:t>
            </w:r>
          </w:p>
        </w:tc>
        <w:tc>
          <w:tcPr>
            <w:tcW w:w="726" w:type="pct"/>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kern w:val="2"/>
                <w:sz w:val="22"/>
                <w:szCs w:val="24"/>
                <w:lang w:val="en-US" w:eastAsia="zh-CN" w:bidi="ar-SA"/>
              </w:rPr>
            </w:pPr>
            <w:r>
              <w:rPr>
                <w:rFonts w:hint="eastAsia" w:ascii="仿宋_GB2312" w:hAnsi="仿宋_GB2312" w:eastAsia="仿宋_GB2312" w:cs="仿宋_GB2312"/>
                <w:i w:val="0"/>
                <w:iCs w:val="0"/>
                <w:color w:val="000000"/>
                <w:kern w:val="0"/>
                <w:sz w:val="22"/>
                <w:szCs w:val="22"/>
                <w:u w:val="none"/>
                <w:lang w:val="en-US" w:eastAsia="zh-CN" w:bidi="ar"/>
              </w:rPr>
              <w:t>22020022</w:t>
            </w:r>
          </w:p>
        </w:tc>
        <w:tc>
          <w:tcPr>
            <w:tcW w:w="708" w:type="pct"/>
            <w:shd w:val="clear" w:color="auto" w:fill="auto"/>
            <w:vAlign w:val="center"/>
          </w:tcPr>
          <w:p>
            <w:pPr>
              <w:pStyle w:val="21"/>
              <w:spacing w:line="260" w:lineRule="exact"/>
              <w:jc w:val="center"/>
              <w:rPr>
                <w:rFonts w:hint="eastAsia" w:ascii="仿宋_GB2312" w:hAnsi="仿宋_GB2312" w:eastAsia="仿宋_GB2312" w:cs="仿宋_GB2312"/>
                <w:kern w:val="2"/>
                <w:sz w:val="22"/>
                <w:szCs w:val="24"/>
                <w:lang w:val="en-US" w:eastAsia="zh-CN" w:bidi="ar-SA"/>
              </w:rPr>
            </w:pPr>
            <w:r>
              <w:rPr>
                <w:rFonts w:hint="eastAsia" w:ascii="仿宋_GB2312" w:hAnsi="仿宋_GB2312" w:eastAsia="仿宋_GB2312" w:cs="仿宋_GB2312"/>
                <w:sz w:val="22"/>
                <w:szCs w:val="24"/>
              </w:rPr>
              <w:t>1/16</w:t>
            </w:r>
          </w:p>
        </w:tc>
        <w:tc>
          <w:tcPr>
            <w:tcW w:w="786" w:type="pct"/>
            <w:shd w:val="clear" w:color="auto" w:fill="auto"/>
            <w:vAlign w:val="center"/>
          </w:tcPr>
          <w:p>
            <w:pPr>
              <w:pStyle w:val="21"/>
              <w:spacing w:line="260" w:lineRule="exact"/>
              <w:jc w:val="center"/>
              <w:rPr>
                <w:rFonts w:hint="eastAsia" w:ascii="仿宋_GB2312" w:hAnsi="仿宋_GB2312" w:eastAsia="仿宋_GB2312" w:cs="仿宋_GB2312"/>
                <w:kern w:val="2"/>
                <w:sz w:val="22"/>
                <w:szCs w:val="24"/>
                <w:lang w:val="en-US" w:eastAsia="zh-CN" w:bidi="ar-SA"/>
              </w:rPr>
            </w:pPr>
            <w:r>
              <w:rPr>
                <w:rFonts w:hint="eastAsia" w:ascii="仿宋_GB2312" w:hAnsi="仿宋_GB2312" w:eastAsia="仿宋_GB2312" w:cs="仿宋_GB2312"/>
                <w:kern w:val="2"/>
                <w:sz w:val="22"/>
                <w:szCs w:val="24"/>
                <w:lang w:val="en-US" w:eastAsia="zh-CN" w:bidi="ar-SA"/>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jc w:val="center"/>
        </w:trPr>
        <w:tc>
          <w:tcPr>
            <w:tcW w:w="604" w:type="pct"/>
            <w:shd w:val="clear" w:color="auto" w:fill="auto"/>
            <w:vAlign w:val="center"/>
          </w:tcPr>
          <w:p>
            <w:pPr>
              <w:keepNext w:val="0"/>
              <w:keepLines w:val="0"/>
              <w:widowControl/>
              <w:suppressLineNumbers w:val="0"/>
              <w:jc w:val="both"/>
              <w:textAlignment w:val="center"/>
              <w:rPr>
                <w:rFonts w:hint="eastAsia" w:ascii="仿宋_GB2312" w:hAnsi="仿宋_GB2312" w:eastAsia="仿宋_GB2312" w:cs="仿宋_GB2312"/>
                <w:sz w:val="22"/>
                <w:szCs w:val="24"/>
                <w:lang w:val="en-US"/>
              </w:rPr>
            </w:pPr>
            <w:r>
              <w:rPr>
                <w:rFonts w:hint="eastAsia" w:ascii="仿宋_GB2312" w:hAnsi="仿宋_GB2312" w:eastAsia="仿宋_GB2312" w:cs="仿宋_GB2312"/>
                <w:i w:val="0"/>
                <w:iCs w:val="0"/>
                <w:color w:val="000000"/>
                <w:kern w:val="0"/>
                <w:sz w:val="22"/>
                <w:szCs w:val="22"/>
                <w:u w:val="none"/>
                <w:lang w:val="en-US" w:eastAsia="zh-CN" w:bidi="ar"/>
              </w:rPr>
              <w:t>41</w:t>
            </w:r>
          </w:p>
        </w:tc>
        <w:tc>
          <w:tcPr>
            <w:tcW w:w="1525" w:type="pct"/>
            <w:shd w:val="clear" w:color="auto" w:fill="auto"/>
            <w:vAlign w:val="center"/>
          </w:tcPr>
          <w:p>
            <w:pPr>
              <w:keepNext w:val="0"/>
              <w:keepLines w:val="0"/>
              <w:widowControl/>
              <w:suppressLineNumbers w:val="0"/>
              <w:jc w:val="left"/>
              <w:textAlignment w:val="center"/>
              <w:rPr>
                <w:rFonts w:hint="eastAsia" w:ascii="仿宋_GB2312" w:hAnsi="仿宋_GB2312" w:eastAsia="仿宋_GB2312" w:cs="仿宋_GB2312"/>
                <w:kern w:val="2"/>
                <w:sz w:val="22"/>
                <w:szCs w:val="24"/>
                <w:lang w:val="en-US" w:eastAsia="zh-CN" w:bidi="ar-SA"/>
              </w:rPr>
            </w:pPr>
            <w:r>
              <w:rPr>
                <w:rFonts w:hint="eastAsia" w:ascii="仿宋_GB2312" w:hAnsi="仿宋_GB2312" w:eastAsia="仿宋_GB2312" w:cs="仿宋_GB2312"/>
                <w:i w:val="0"/>
                <w:iCs w:val="0"/>
                <w:color w:val="000000"/>
                <w:kern w:val="0"/>
                <w:sz w:val="22"/>
                <w:szCs w:val="22"/>
                <w:u w:val="none"/>
                <w:lang w:val="en-US" w:eastAsia="zh-CN" w:bidi="ar"/>
              </w:rPr>
              <w:t>应用文写作</w:t>
            </w:r>
          </w:p>
        </w:tc>
        <w:tc>
          <w:tcPr>
            <w:tcW w:w="647" w:type="pct"/>
            <w:shd w:val="clear" w:color="auto" w:fill="auto"/>
            <w:vAlign w:val="center"/>
          </w:tcPr>
          <w:p>
            <w:pPr>
              <w:pStyle w:val="21"/>
              <w:spacing w:line="260" w:lineRule="exact"/>
              <w:rPr>
                <w:rFonts w:hint="eastAsia" w:ascii="仿宋_GB2312" w:hAnsi="仿宋_GB2312" w:eastAsia="仿宋_GB2312" w:cs="仿宋_GB2312"/>
                <w:kern w:val="2"/>
                <w:sz w:val="22"/>
                <w:szCs w:val="24"/>
                <w:lang w:val="en-US" w:eastAsia="zh-CN" w:bidi="ar-SA"/>
              </w:rPr>
            </w:pPr>
            <w:r>
              <w:rPr>
                <w:rFonts w:hint="eastAsia" w:ascii="仿宋_GB2312" w:hAnsi="仿宋_GB2312" w:eastAsia="仿宋_GB2312" w:cs="仿宋_GB2312"/>
                <w:sz w:val="22"/>
                <w:szCs w:val="24"/>
              </w:rPr>
              <w:t>限定选修课</w:t>
            </w:r>
          </w:p>
        </w:tc>
        <w:tc>
          <w:tcPr>
            <w:tcW w:w="726" w:type="pct"/>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kern w:val="2"/>
                <w:sz w:val="22"/>
                <w:szCs w:val="24"/>
                <w:lang w:val="en-US" w:eastAsia="zh-CN" w:bidi="ar-SA"/>
              </w:rPr>
            </w:pPr>
            <w:r>
              <w:rPr>
                <w:rFonts w:hint="eastAsia" w:ascii="仿宋_GB2312" w:hAnsi="仿宋_GB2312" w:eastAsia="仿宋_GB2312" w:cs="仿宋_GB2312"/>
                <w:i w:val="0"/>
                <w:iCs w:val="0"/>
                <w:color w:val="000000"/>
                <w:kern w:val="0"/>
                <w:sz w:val="22"/>
                <w:szCs w:val="22"/>
                <w:u w:val="none"/>
                <w:lang w:val="en-US" w:eastAsia="zh-CN" w:bidi="ar"/>
              </w:rPr>
              <w:t>22020071</w:t>
            </w:r>
          </w:p>
        </w:tc>
        <w:tc>
          <w:tcPr>
            <w:tcW w:w="708" w:type="pct"/>
            <w:shd w:val="clear" w:color="auto" w:fill="auto"/>
            <w:vAlign w:val="center"/>
          </w:tcPr>
          <w:p>
            <w:pPr>
              <w:pStyle w:val="21"/>
              <w:spacing w:line="260" w:lineRule="exact"/>
              <w:jc w:val="center"/>
              <w:rPr>
                <w:rFonts w:hint="eastAsia" w:ascii="仿宋_GB2312" w:hAnsi="仿宋_GB2312" w:eastAsia="仿宋_GB2312" w:cs="仿宋_GB2312"/>
                <w:kern w:val="2"/>
                <w:sz w:val="22"/>
                <w:szCs w:val="24"/>
                <w:lang w:val="en-US" w:eastAsia="zh-CN" w:bidi="ar-SA"/>
              </w:rPr>
            </w:pPr>
            <w:r>
              <w:rPr>
                <w:rFonts w:hint="eastAsia" w:ascii="仿宋_GB2312" w:hAnsi="仿宋_GB2312" w:eastAsia="仿宋_GB2312" w:cs="仿宋_GB2312"/>
                <w:sz w:val="22"/>
                <w:szCs w:val="24"/>
              </w:rPr>
              <w:t>1/16</w:t>
            </w:r>
          </w:p>
        </w:tc>
        <w:tc>
          <w:tcPr>
            <w:tcW w:w="786" w:type="pct"/>
            <w:shd w:val="clear" w:color="auto" w:fill="auto"/>
            <w:vAlign w:val="center"/>
          </w:tcPr>
          <w:p>
            <w:pPr>
              <w:pStyle w:val="21"/>
              <w:spacing w:line="260" w:lineRule="exact"/>
              <w:jc w:val="center"/>
              <w:rPr>
                <w:rFonts w:hint="eastAsia" w:ascii="仿宋_GB2312" w:hAnsi="仿宋_GB2312" w:eastAsia="仿宋_GB2312" w:cs="仿宋_GB2312"/>
                <w:kern w:val="2"/>
                <w:sz w:val="22"/>
                <w:szCs w:val="24"/>
                <w:lang w:val="en-US" w:eastAsia="zh-CN" w:bidi="ar-SA"/>
              </w:rPr>
            </w:pPr>
            <w:r>
              <w:rPr>
                <w:rFonts w:hint="eastAsia" w:ascii="仿宋_GB2312" w:hAnsi="仿宋_GB2312" w:eastAsia="仿宋_GB2312" w:cs="仿宋_GB2312"/>
                <w:kern w:val="2"/>
                <w:sz w:val="22"/>
                <w:szCs w:val="24"/>
                <w:lang w:val="en-US" w:eastAsia="zh-CN" w:bidi="ar-SA"/>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04" w:type="pct"/>
            <w:shd w:val="clear" w:color="auto" w:fill="auto"/>
            <w:vAlign w:val="center"/>
          </w:tcPr>
          <w:p>
            <w:pPr>
              <w:keepNext w:val="0"/>
              <w:keepLines w:val="0"/>
              <w:widowControl/>
              <w:suppressLineNumbers w:val="0"/>
              <w:jc w:val="both"/>
              <w:textAlignment w:val="center"/>
              <w:rPr>
                <w:rFonts w:hint="eastAsia" w:ascii="仿宋_GB2312" w:hAnsi="仿宋_GB2312" w:eastAsia="仿宋_GB2312" w:cs="仿宋_GB2312"/>
                <w:sz w:val="22"/>
                <w:szCs w:val="24"/>
                <w:lang w:val="en-US"/>
              </w:rPr>
            </w:pPr>
            <w:r>
              <w:rPr>
                <w:rFonts w:hint="eastAsia" w:ascii="仿宋_GB2312" w:hAnsi="仿宋_GB2312" w:eastAsia="仿宋_GB2312" w:cs="仿宋_GB2312"/>
                <w:i w:val="0"/>
                <w:iCs w:val="0"/>
                <w:color w:val="000000"/>
                <w:kern w:val="0"/>
                <w:sz w:val="22"/>
                <w:szCs w:val="22"/>
                <w:u w:val="none"/>
                <w:lang w:val="en-US" w:eastAsia="zh-CN" w:bidi="ar"/>
              </w:rPr>
              <w:t>42</w:t>
            </w:r>
          </w:p>
        </w:tc>
        <w:tc>
          <w:tcPr>
            <w:tcW w:w="1525" w:type="pct"/>
            <w:shd w:val="clear" w:color="auto" w:fill="auto"/>
            <w:vAlign w:val="center"/>
          </w:tcPr>
          <w:p>
            <w:pPr>
              <w:keepNext w:val="0"/>
              <w:keepLines w:val="0"/>
              <w:widowControl/>
              <w:suppressLineNumbers w:val="0"/>
              <w:jc w:val="left"/>
              <w:textAlignment w:val="center"/>
              <w:rPr>
                <w:rFonts w:hint="eastAsia" w:ascii="仿宋_GB2312" w:hAnsi="仿宋_GB2312" w:eastAsia="仿宋_GB2312" w:cs="仿宋_GB2312"/>
                <w:kern w:val="2"/>
                <w:sz w:val="22"/>
                <w:szCs w:val="24"/>
                <w:lang w:val="en-US" w:eastAsia="zh-CN" w:bidi="ar-SA"/>
              </w:rPr>
            </w:pPr>
            <w:r>
              <w:rPr>
                <w:rFonts w:hint="eastAsia" w:ascii="仿宋_GB2312" w:hAnsi="仿宋_GB2312" w:eastAsia="仿宋_GB2312" w:cs="仿宋_GB2312"/>
                <w:i w:val="0"/>
                <w:iCs w:val="0"/>
                <w:color w:val="000000"/>
                <w:kern w:val="0"/>
                <w:sz w:val="22"/>
                <w:szCs w:val="22"/>
                <w:u w:val="none"/>
                <w:lang w:val="en-US" w:eastAsia="zh-CN" w:bidi="ar"/>
              </w:rPr>
              <w:t>大学语文</w:t>
            </w:r>
          </w:p>
        </w:tc>
        <w:tc>
          <w:tcPr>
            <w:tcW w:w="647" w:type="pct"/>
            <w:shd w:val="clear" w:color="auto" w:fill="auto"/>
            <w:vAlign w:val="center"/>
          </w:tcPr>
          <w:p>
            <w:pPr>
              <w:pStyle w:val="21"/>
              <w:spacing w:line="260" w:lineRule="exact"/>
              <w:rPr>
                <w:rFonts w:hint="eastAsia" w:ascii="仿宋_GB2312" w:hAnsi="仿宋_GB2312" w:eastAsia="仿宋_GB2312" w:cs="仿宋_GB2312"/>
                <w:kern w:val="2"/>
                <w:sz w:val="22"/>
                <w:szCs w:val="24"/>
                <w:lang w:val="en-US" w:eastAsia="zh-CN" w:bidi="ar-SA"/>
              </w:rPr>
            </w:pPr>
            <w:r>
              <w:rPr>
                <w:rFonts w:hint="eastAsia" w:ascii="仿宋_GB2312" w:hAnsi="仿宋_GB2312" w:eastAsia="仿宋_GB2312" w:cs="仿宋_GB2312"/>
                <w:sz w:val="22"/>
                <w:szCs w:val="24"/>
              </w:rPr>
              <w:t>限定选修课</w:t>
            </w:r>
          </w:p>
        </w:tc>
        <w:tc>
          <w:tcPr>
            <w:tcW w:w="726" w:type="pct"/>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kern w:val="2"/>
                <w:sz w:val="22"/>
                <w:szCs w:val="24"/>
                <w:lang w:val="en-US" w:eastAsia="zh-CN" w:bidi="ar-SA"/>
              </w:rPr>
            </w:pPr>
            <w:r>
              <w:rPr>
                <w:rFonts w:hint="eastAsia" w:ascii="仿宋_GB2312" w:hAnsi="仿宋_GB2312" w:eastAsia="仿宋_GB2312" w:cs="仿宋_GB2312"/>
                <w:i w:val="0"/>
                <w:iCs w:val="0"/>
                <w:color w:val="000000"/>
                <w:kern w:val="0"/>
                <w:sz w:val="22"/>
                <w:szCs w:val="22"/>
                <w:u w:val="none"/>
                <w:lang w:val="en-US" w:eastAsia="zh-CN" w:bidi="ar"/>
              </w:rPr>
              <w:t>22020072</w:t>
            </w:r>
          </w:p>
        </w:tc>
        <w:tc>
          <w:tcPr>
            <w:tcW w:w="708" w:type="pct"/>
            <w:shd w:val="clear" w:color="auto" w:fill="auto"/>
            <w:vAlign w:val="center"/>
          </w:tcPr>
          <w:p>
            <w:pPr>
              <w:pStyle w:val="21"/>
              <w:spacing w:line="260" w:lineRule="exact"/>
              <w:jc w:val="center"/>
              <w:rPr>
                <w:rFonts w:hint="eastAsia" w:ascii="仿宋_GB2312" w:hAnsi="仿宋_GB2312" w:eastAsia="仿宋_GB2312" w:cs="仿宋_GB2312"/>
                <w:kern w:val="2"/>
                <w:sz w:val="22"/>
                <w:szCs w:val="24"/>
                <w:lang w:val="en-US" w:eastAsia="zh-CN" w:bidi="ar-SA"/>
              </w:rPr>
            </w:pPr>
            <w:r>
              <w:rPr>
                <w:rFonts w:hint="eastAsia" w:ascii="仿宋_GB2312" w:hAnsi="仿宋_GB2312" w:eastAsia="仿宋_GB2312" w:cs="仿宋_GB2312"/>
                <w:sz w:val="22"/>
                <w:szCs w:val="24"/>
                <w:lang w:val="en-US" w:eastAsia="zh-CN"/>
              </w:rPr>
              <w:t>2/32</w:t>
            </w:r>
          </w:p>
        </w:tc>
        <w:tc>
          <w:tcPr>
            <w:tcW w:w="786" w:type="pct"/>
            <w:shd w:val="clear" w:color="auto" w:fill="auto"/>
            <w:vAlign w:val="center"/>
          </w:tcPr>
          <w:p>
            <w:pPr>
              <w:pStyle w:val="21"/>
              <w:spacing w:line="260" w:lineRule="exact"/>
              <w:jc w:val="center"/>
              <w:rPr>
                <w:rFonts w:hint="eastAsia" w:ascii="仿宋_GB2312" w:hAnsi="仿宋_GB2312" w:eastAsia="仿宋_GB2312" w:cs="仿宋_GB2312"/>
                <w:kern w:val="2"/>
                <w:sz w:val="22"/>
                <w:szCs w:val="24"/>
                <w:lang w:val="en-US" w:eastAsia="zh-CN" w:bidi="ar-SA"/>
              </w:rPr>
            </w:pPr>
            <w:r>
              <w:rPr>
                <w:rFonts w:hint="eastAsia" w:ascii="仿宋_GB2312" w:hAnsi="仿宋_GB2312" w:eastAsia="仿宋_GB2312" w:cs="仿宋_GB2312"/>
                <w:kern w:val="2"/>
                <w:sz w:val="22"/>
                <w:szCs w:val="24"/>
                <w:lang w:val="en-US" w:eastAsia="zh-CN" w:bidi="ar-SA"/>
              </w:rPr>
              <w:t>2</w:t>
            </w:r>
          </w:p>
        </w:tc>
      </w:tr>
    </w:tbl>
    <w:p>
      <w:pPr>
        <w:pStyle w:val="7"/>
        <w:jc w:val="center"/>
        <w:rPr>
          <w:rFonts w:hint="eastAsia" w:ascii="仿宋" w:hAnsi="仿宋" w:eastAsia="仿宋" w:cs="仿宋"/>
          <w:b/>
          <w:bCs/>
          <w:sz w:val="24"/>
          <w:szCs w:val="24"/>
        </w:rPr>
      </w:pPr>
    </w:p>
    <w:p>
      <w:pPr>
        <w:pStyle w:val="4"/>
        <w:spacing w:line="240" w:lineRule="auto"/>
        <w:ind w:firstLine="560"/>
      </w:pPr>
      <w:bookmarkStart w:id="81" w:name="_Toc31667"/>
      <w:r>
        <w:rPr>
          <w:rFonts w:hint="eastAsia" w:ascii="宋体" w:hAnsi="宋体" w:eastAsia="宋体" w:cs="宋体"/>
          <w:bCs/>
          <w:szCs w:val="21"/>
        </w:rPr>
        <w:t>2. 专业教育课程安排</w:t>
      </w:r>
    </w:p>
    <w:p>
      <w:pPr>
        <w:pStyle w:val="22"/>
        <w:rPr>
          <w:rFonts w:ascii="仿宋_GB2312" w:hAnsi="仿宋_GB2312" w:eastAsia="仿宋_GB2312" w:cs="仿宋_GB2312"/>
          <w:b w:val="0"/>
          <w:bCs/>
          <w:sz w:val="22"/>
        </w:rPr>
      </w:pPr>
      <w:r>
        <w:rPr>
          <w:rFonts w:hint="eastAsia" w:ascii="Times New Roman" w:hAnsi="Times New Roman" w:eastAsia="仿宋_GB2312" w:cs="Times New Roman"/>
          <w:sz w:val="24"/>
        </w:rPr>
        <w:t>表7-4 专业教育课程安排表</w:t>
      </w:r>
    </w:p>
    <w:tbl>
      <w:tblPr>
        <w:tblStyle w:val="14"/>
        <w:tblW w:w="8194" w:type="dxa"/>
        <w:tblInd w:w="96" w:type="dxa"/>
        <w:tblLayout w:type="fixed"/>
        <w:tblCellMar>
          <w:top w:w="0" w:type="dxa"/>
          <w:left w:w="108" w:type="dxa"/>
          <w:bottom w:w="0" w:type="dxa"/>
          <w:right w:w="108" w:type="dxa"/>
        </w:tblCellMar>
      </w:tblPr>
      <w:tblGrid>
        <w:gridCol w:w="797"/>
        <w:gridCol w:w="2626"/>
        <w:gridCol w:w="1159"/>
        <w:gridCol w:w="1159"/>
        <w:gridCol w:w="1304"/>
        <w:gridCol w:w="1149"/>
      </w:tblGrid>
      <w:tr>
        <w:tblPrEx>
          <w:tblCellMar>
            <w:top w:w="0" w:type="dxa"/>
            <w:left w:w="108" w:type="dxa"/>
            <w:bottom w:w="0" w:type="dxa"/>
            <w:right w:w="108" w:type="dxa"/>
          </w:tblCellMar>
        </w:tblPrEx>
        <w:trPr>
          <w:trHeight w:val="624" w:hRule="atLeast"/>
        </w:trPr>
        <w:tc>
          <w:tcPr>
            <w:tcW w:w="797" w:type="dxa"/>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80" w:lineRule="exact"/>
              <w:jc w:val="center"/>
              <w:rPr>
                <w:rFonts w:hint="eastAsia" w:ascii="仿宋_GB2312" w:hAnsi="仿宋_GB2312" w:eastAsia="仿宋_GB2312" w:cs="仿宋_GB2312"/>
                <w:b/>
                <w:bCs/>
                <w:szCs w:val="16"/>
              </w:rPr>
            </w:pPr>
            <w:r>
              <w:rPr>
                <w:rFonts w:hint="eastAsia" w:ascii="仿宋_GB2312" w:hAnsi="仿宋_GB2312" w:eastAsia="仿宋_GB2312" w:cs="仿宋_GB2312"/>
                <w:b/>
                <w:bCs/>
                <w:szCs w:val="16"/>
              </w:rPr>
              <w:t>序号</w:t>
            </w:r>
          </w:p>
        </w:tc>
        <w:tc>
          <w:tcPr>
            <w:tcW w:w="2626" w:type="dxa"/>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80" w:lineRule="exact"/>
              <w:jc w:val="center"/>
              <w:rPr>
                <w:rFonts w:hint="eastAsia" w:ascii="仿宋_GB2312" w:hAnsi="仿宋_GB2312" w:eastAsia="仿宋_GB2312" w:cs="仿宋_GB2312"/>
                <w:b/>
                <w:bCs/>
                <w:szCs w:val="16"/>
              </w:rPr>
            </w:pPr>
            <w:r>
              <w:rPr>
                <w:rFonts w:hint="eastAsia" w:ascii="仿宋_GB2312" w:hAnsi="仿宋_GB2312" w:eastAsia="仿宋_GB2312" w:cs="仿宋_GB2312"/>
                <w:b/>
                <w:bCs/>
                <w:szCs w:val="16"/>
              </w:rPr>
              <w:t>课程名称</w:t>
            </w:r>
          </w:p>
        </w:tc>
        <w:tc>
          <w:tcPr>
            <w:tcW w:w="1159" w:type="dxa"/>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80" w:lineRule="exact"/>
              <w:jc w:val="center"/>
              <w:rPr>
                <w:rFonts w:hint="eastAsia" w:ascii="仿宋_GB2312" w:hAnsi="仿宋_GB2312" w:eastAsia="仿宋_GB2312" w:cs="仿宋_GB2312"/>
                <w:b/>
                <w:bCs/>
                <w:szCs w:val="16"/>
              </w:rPr>
            </w:pPr>
            <w:r>
              <w:rPr>
                <w:rFonts w:hint="eastAsia" w:ascii="仿宋_GB2312" w:hAnsi="仿宋_GB2312" w:eastAsia="仿宋_GB2312" w:cs="仿宋_GB2312"/>
                <w:b/>
                <w:bCs/>
                <w:szCs w:val="16"/>
              </w:rPr>
              <w:t>课程性质</w:t>
            </w:r>
          </w:p>
        </w:tc>
        <w:tc>
          <w:tcPr>
            <w:tcW w:w="1159" w:type="dxa"/>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80" w:lineRule="exact"/>
              <w:jc w:val="center"/>
              <w:rPr>
                <w:rFonts w:hint="eastAsia" w:ascii="仿宋_GB2312" w:hAnsi="仿宋_GB2312" w:eastAsia="仿宋_GB2312" w:cs="仿宋_GB2312"/>
                <w:b/>
                <w:bCs/>
                <w:szCs w:val="16"/>
              </w:rPr>
            </w:pPr>
            <w:r>
              <w:rPr>
                <w:rFonts w:hint="eastAsia" w:ascii="仿宋_GB2312" w:hAnsi="仿宋_GB2312" w:eastAsia="仿宋_GB2312" w:cs="仿宋_GB2312"/>
                <w:b/>
                <w:bCs/>
                <w:szCs w:val="16"/>
              </w:rPr>
              <w:t>课程代码</w:t>
            </w:r>
          </w:p>
        </w:tc>
        <w:tc>
          <w:tcPr>
            <w:tcW w:w="1304" w:type="dxa"/>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80" w:lineRule="exact"/>
              <w:jc w:val="center"/>
              <w:rPr>
                <w:rFonts w:hint="eastAsia" w:ascii="仿宋_GB2312" w:hAnsi="仿宋_GB2312" w:eastAsia="仿宋_GB2312" w:cs="仿宋_GB2312"/>
                <w:b/>
                <w:bCs/>
                <w:szCs w:val="16"/>
              </w:rPr>
            </w:pPr>
            <w:r>
              <w:rPr>
                <w:rFonts w:hint="eastAsia" w:ascii="仿宋_GB2312" w:hAnsi="仿宋_GB2312" w:eastAsia="仿宋_GB2312" w:cs="仿宋_GB2312"/>
                <w:b/>
                <w:bCs/>
                <w:szCs w:val="16"/>
              </w:rPr>
              <w:t>学分/学时</w:t>
            </w:r>
          </w:p>
        </w:tc>
        <w:tc>
          <w:tcPr>
            <w:tcW w:w="1149" w:type="dxa"/>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80" w:lineRule="exact"/>
              <w:jc w:val="center"/>
              <w:rPr>
                <w:rFonts w:hint="eastAsia" w:ascii="仿宋_GB2312" w:hAnsi="仿宋_GB2312" w:eastAsia="仿宋_GB2312" w:cs="仿宋_GB2312"/>
                <w:b/>
                <w:bCs/>
                <w:szCs w:val="16"/>
              </w:rPr>
            </w:pPr>
            <w:r>
              <w:rPr>
                <w:rFonts w:hint="eastAsia" w:ascii="仿宋_GB2312" w:hAnsi="仿宋_GB2312" w:eastAsia="仿宋_GB2312" w:cs="仿宋_GB2312"/>
                <w:b/>
                <w:bCs/>
                <w:szCs w:val="16"/>
              </w:rPr>
              <w:t>开设学期</w:t>
            </w:r>
          </w:p>
        </w:tc>
      </w:tr>
      <w:tr>
        <w:tblPrEx>
          <w:tblCellMar>
            <w:top w:w="0" w:type="dxa"/>
            <w:left w:w="108" w:type="dxa"/>
            <w:bottom w:w="0" w:type="dxa"/>
            <w:right w:w="108" w:type="dxa"/>
          </w:tblCellMar>
        </w:tblPrEx>
        <w:trPr>
          <w:trHeight w:val="567" w:hRule="atLeast"/>
        </w:trPr>
        <w:tc>
          <w:tcPr>
            <w:tcW w:w="797"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hint="eastAsia" w:ascii="仿宋_GB2312" w:hAnsi="仿宋_GB2312" w:eastAsia="仿宋_GB2312" w:cs="仿宋_GB2312"/>
                <w:sz w:val="21"/>
                <w:szCs w:val="21"/>
              </w:rPr>
            </w:pPr>
            <w:r>
              <w:rPr>
                <w:rFonts w:hint="eastAsia" w:ascii="仿宋_GB2312" w:hAnsi="仿宋_GB2312" w:eastAsia="仿宋_GB2312" w:cs="仿宋_GB2312"/>
                <w:color w:val="000000"/>
                <w:kern w:val="0"/>
                <w:sz w:val="21"/>
                <w:szCs w:val="21"/>
                <w:lang w:bidi="ar"/>
              </w:rPr>
              <w:t>1</w:t>
            </w:r>
          </w:p>
        </w:tc>
        <w:tc>
          <w:tcPr>
            <w:tcW w:w="2626"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高等数学</w:t>
            </w:r>
          </w:p>
        </w:tc>
        <w:tc>
          <w:tcPr>
            <w:tcW w:w="1159"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必修课</w:t>
            </w:r>
          </w:p>
        </w:tc>
        <w:tc>
          <w:tcPr>
            <w:tcW w:w="1159"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22020016</w:t>
            </w:r>
          </w:p>
        </w:tc>
        <w:tc>
          <w:tcPr>
            <w:tcW w:w="1304"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8/128</w:t>
            </w:r>
          </w:p>
        </w:tc>
        <w:tc>
          <w:tcPr>
            <w:tcW w:w="1149"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1,2</w:t>
            </w:r>
          </w:p>
        </w:tc>
      </w:tr>
      <w:tr>
        <w:tblPrEx>
          <w:tblCellMar>
            <w:top w:w="0" w:type="dxa"/>
            <w:left w:w="108" w:type="dxa"/>
            <w:bottom w:w="0" w:type="dxa"/>
            <w:right w:w="108" w:type="dxa"/>
          </w:tblCellMar>
        </w:tblPrEx>
        <w:trPr>
          <w:trHeight w:val="567" w:hRule="atLeast"/>
        </w:trPr>
        <w:tc>
          <w:tcPr>
            <w:tcW w:w="797"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hint="eastAsia" w:ascii="仿宋_GB2312" w:hAnsi="仿宋_GB2312" w:eastAsia="仿宋_GB2312" w:cs="仿宋_GB2312"/>
                <w:sz w:val="21"/>
                <w:szCs w:val="21"/>
              </w:rPr>
            </w:pPr>
            <w:r>
              <w:rPr>
                <w:rFonts w:hint="eastAsia" w:ascii="仿宋_GB2312" w:hAnsi="仿宋_GB2312" w:eastAsia="仿宋_GB2312" w:cs="仿宋_GB2312"/>
                <w:color w:val="000000"/>
                <w:kern w:val="0"/>
                <w:sz w:val="21"/>
                <w:szCs w:val="21"/>
                <w:lang w:bidi="ar"/>
              </w:rPr>
              <w:t>2</w:t>
            </w:r>
          </w:p>
        </w:tc>
        <w:tc>
          <w:tcPr>
            <w:tcW w:w="2626"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线性代数</w:t>
            </w:r>
          </w:p>
        </w:tc>
        <w:tc>
          <w:tcPr>
            <w:tcW w:w="1159"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必修课</w:t>
            </w:r>
          </w:p>
        </w:tc>
        <w:tc>
          <w:tcPr>
            <w:tcW w:w="11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21"/>
                <w:szCs w:val="21"/>
                <w:u w:val="none"/>
                <w:lang w:val="en-US" w:eastAsia="zh-CN" w:bidi="ar-SA"/>
              </w:rPr>
            </w:pPr>
            <w:r>
              <w:rPr>
                <w:rFonts w:hint="eastAsia" w:ascii="仿宋_GB2312" w:hAnsi="仿宋_GB2312" w:eastAsia="仿宋_GB2312" w:cs="仿宋_GB2312"/>
                <w:i w:val="0"/>
                <w:iCs w:val="0"/>
                <w:color w:val="000000"/>
                <w:kern w:val="0"/>
                <w:sz w:val="21"/>
                <w:szCs w:val="21"/>
                <w:u w:val="none"/>
                <w:lang w:val="en-US" w:eastAsia="zh-CN" w:bidi="ar"/>
              </w:rPr>
              <w:t>22020018</w:t>
            </w:r>
          </w:p>
        </w:tc>
        <w:tc>
          <w:tcPr>
            <w:tcW w:w="1304"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2/32</w:t>
            </w:r>
          </w:p>
        </w:tc>
        <w:tc>
          <w:tcPr>
            <w:tcW w:w="1149"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3</w:t>
            </w:r>
          </w:p>
        </w:tc>
      </w:tr>
      <w:tr>
        <w:tblPrEx>
          <w:tblCellMar>
            <w:top w:w="0" w:type="dxa"/>
            <w:left w:w="108" w:type="dxa"/>
            <w:bottom w:w="0" w:type="dxa"/>
            <w:right w:w="108" w:type="dxa"/>
          </w:tblCellMar>
        </w:tblPrEx>
        <w:trPr>
          <w:trHeight w:val="567" w:hRule="atLeast"/>
        </w:trPr>
        <w:tc>
          <w:tcPr>
            <w:tcW w:w="797"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hint="eastAsia" w:ascii="仿宋_GB2312" w:hAnsi="仿宋_GB2312" w:eastAsia="仿宋_GB2312" w:cs="仿宋_GB2312"/>
                <w:sz w:val="21"/>
                <w:szCs w:val="21"/>
              </w:rPr>
            </w:pPr>
            <w:r>
              <w:rPr>
                <w:rFonts w:hint="eastAsia" w:ascii="仿宋_GB2312" w:hAnsi="仿宋_GB2312" w:eastAsia="仿宋_GB2312" w:cs="仿宋_GB2312"/>
                <w:color w:val="000000"/>
                <w:kern w:val="0"/>
                <w:sz w:val="21"/>
                <w:szCs w:val="21"/>
                <w:lang w:bidi="ar"/>
              </w:rPr>
              <w:t>3</w:t>
            </w:r>
          </w:p>
        </w:tc>
        <w:tc>
          <w:tcPr>
            <w:tcW w:w="2626"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大学物理（理）</w:t>
            </w:r>
          </w:p>
        </w:tc>
        <w:tc>
          <w:tcPr>
            <w:tcW w:w="1159"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必修课</w:t>
            </w:r>
          </w:p>
        </w:tc>
        <w:tc>
          <w:tcPr>
            <w:tcW w:w="1159"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lang w:val="en-US" w:eastAsia="zh-CN"/>
              </w:rPr>
            </w:pPr>
            <w:r>
              <w:rPr>
                <w:rFonts w:hint="eastAsia" w:ascii="仿宋_GB2312" w:hAnsi="仿宋_GB2312" w:eastAsia="仿宋_GB2312" w:cs="仿宋_GB2312"/>
                <w:sz w:val="21"/>
                <w:szCs w:val="21"/>
                <w:lang w:val="en-US" w:eastAsia="zh-CN"/>
              </w:rPr>
              <w:t>--</w:t>
            </w:r>
          </w:p>
        </w:tc>
        <w:tc>
          <w:tcPr>
            <w:tcW w:w="1304"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4/64</w:t>
            </w:r>
          </w:p>
        </w:tc>
        <w:tc>
          <w:tcPr>
            <w:tcW w:w="1149"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3</w:t>
            </w:r>
          </w:p>
        </w:tc>
      </w:tr>
      <w:tr>
        <w:tblPrEx>
          <w:tblCellMar>
            <w:top w:w="0" w:type="dxa"/>
            <w:left w:w="108" w:type="dxa"/>
            <w:bottom w:w="0" w:type="dxa"/>
            <w:right w:w="108" w:type="dxa"/>
          </w:tblCellMar>
        </w:tblPrEx>
        <w:trPr>
          <w:trHeight w:val="567" w:hRule="atLeast"/>
        </w:trPr>
        <w:tc>
          <w:tcPr>
            <w:tcW w:w="797"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hint="eastAsia" w:ascii="仿宋_GB2312" w:hAnsi="仿宋_GB2312" w:eastAsia="仿宋_GB2312" w:cs="仿宋_GB2312"/>
                <w:sz w:val="21"/>
                <w:szCs w:val="21"/>
              </w:rPr>
            </w:pPr>
            <w:r>
              <w:rPr>
                <w:rFonts w:hint="eastAsia" w:ascii="仿宋_GB2312" w:hAnsi="仿宋_GB2312" w:eastAsia="仿宋_GB2312" w:cs="仿宋_GB2312"/>
                <w:color w:val="000000"/>
                <w:kern w:val="0"/>
                <w:sz w:val="21"/>
                <w:szCs w:val="21"/>
                <w:lang w:bidi="ar"/>
              </w:rPr>
              <w:t>4</w:t>
            </w:r>
          </w:p>
        </w:tc>
        <w:tc>
          <w:tcPr>
            <w:tcW w:w="2626"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入学教育与专业入门</w:t>
            </w:r>
          </w:p>
        </w:tc>
        <w:tc>
          <w:tcPr>
            <w:tcW w:w="1159"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必修课</w:t>
            </w:r>
          </w:p>
        </w:tc>
        <w:tc>
          <w:tcPr>
            <w:tcW w:w="1159"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95020007</w:t>
            </w:r>
          </w:p>
        </w:tc>
        <w:tc>
          <w:tcPr>
            <w:tcW w:w="1304"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1/16</w:t>
            </w:r>
          </w:p>
        </w:tc>
        <w:tc>
          <w:tcPr>
            <w:tcW w:w="1149"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1</w:t>
            </w:r>
          </w:p>
        </w:tc>
      </w:tr>
      <w:tr>
        <w:tblPrEx>
          <w:tblCellMar>
            <w:top w:w="0" w:type="dxa"/>
            <w:left w:w="108" w:type="dxa"/>
            <w:bottom w:w="0" w:type="dxa"/>
            <w:right w:w="108" w:type="dxa"/>
          </w:tblCellMar>
        </w:tblPrEx>
        <w:trPr>
          <w:trHeight w:val="567" w:hRule="atLeast"/>
        </w:trPr>
        <w:tc>
          <w:tcPr>
            <w:tcW w:w="797"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hint="eastAsia" w:ascii="仿宋_GB2312" w:hAnsi="仿宋_GB2312" w:eastAsia="仿宋_GB2312" w:cs="仿宋_GB2312"/>
                <w:sz w:val="21"/>
                <w:szCs w:val="21"/>
              </w:rPr>
            </w:pPr>
            <w:r>
              <w:rPr>
                <w:rFonts w:hint="eastAsia" w:ascii="仿宋_GB2312" w:hAnsi="仿宋_GB2312" w:eastAsia="仿宋_GB2312" w:cs="仿宋_GB2312"/>
                <w:color w:val="000000"/>
                <w:kern w:val="0"/>
                <w:sz w:val="21"/>
                <w:szCs w:val="21"/>
                <w:lang w:bidi="ar"/>
              </w:rPr>
              <w:t>5</w:t>
            </w:r>
          </w:p>
        </w:tc>
        <w:tc>
          <w:tcPr>
            <w:tcW w:w="2626"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机械制图</w:t>
            </w:r>
          </w:p>
        </w:tc>
        <w:tc>
          <w:tcPr>
            <w:tcW w:w="1159"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必修课</w:t>
            </w:r>
          </w:p>
        </w:tc>
        <w:tc>
          <w:tcPr>
            <w:tcW w:w="1159"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仿宋_GB2312" w:hAnsi="仿宋_GB2312" w:eastAsia="仿宋_GB2312" w:cs="仿宋_GB2312"/>
                <w:sz w:val="21"/>
                <w:szCs w:val="21"/>
              </w:rPr>
            </w:pPr>
            <w:r>
              <w:rPr>
                <w:rFonts w:hint="eastAsia" w:ascii="仿宋_GB2312" w:hAnsi="仿宋_GB2312" w:eastAsia="仿宋_GB2312" w:cs="仿宋_GB2312"/>
                <w:i w:val="0"/>
                <w:iCs w:val="0"/>
                <w:color w:val="000000"/>
                <w:kern w:val="0"/>
                <w:sz w:val="21"/>
                <w:szCs w:val="21"/>
                <w:u w:val="none"/>
                <w:lang w:val="en-US" w:eastAsia="zh-CN" w:bidi="ar"/>
              </w:rPr>
              <w:t>16020001</w:t>
            </w:r>
          </w:p>
        </w:tc>
        <w:tc>
          <w:tcPr>
            <w:tcW w:w="1304"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3.5/56</w:t>
            </w:r>
          </w:p>
        </w:tc>
        <w:tc>
          <w:tcPr>
            <w:tcW w:w="1149"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1</w:t>
            </w:r>
          </w:p>
        </w:tc>
      </w:tr>
      <w:tr>
        <w:tblPrEx>
          <w:tblCellMar>
            <w:top w:w="0" w:type="dxa"/>
            <w:left w:w="108" w:type="dxa"/>
            <w:bottom w:w="0" w:type="dxa"/>
            <w:right w:w="108" w:type="dxa"/>
          </w:tblCellMar>
        </w:tblPrEx>
        <w:trPr>
          <w:trHeight w:val="567" w:hRule="atLeast"/>
        </w:trPr>
        <w:tc>
          <w:tcPr>
            <w:tcW w:w="797"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hint="eastAsia" w:ascii="仿宋_GB2312" w:hAnsi="仿宋_GB2312" w:eastAsia="仿宋_GB2312" w:cs="仿宋_GB2312"/>
                <w:sz w:val="21"/>
                <w:szCs w:val="21"/>
              </w:rPr>
            </w:pPr>
            <w:r>
              <w:rPr>
                <w:rFonts w:hint="eastAsia" w:ascii="仿宋_GB2312" w:hAnsi="仿宋_GB2312" w:eastAsia="仿宋_GB2312" w:cs="仿宋_GB2312"/>
                <w:color w:val="000000"/>
                <w:kern w:val="0"/>
                <w:sz w:val="21"/>
                <w:szCs w:val="21"/>
                <w:lang w:bidi="ar"/>
              </w:rPr>
              <w:t>6</w:t>
            </w:r>
          </w:p>
        </w:tc>
        <w:tc>
          <w:tcPr>
            <w:tcW w:w="2626"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lang w:val="en-US" w:eastAsia="zh-CN"/>
              </w:rPr>
              <w:t>汽车</w:t>
            </w:r>
            <w:r>
              <w:rPr>
                <w:rFonts w:hint="eastAsia" w:ascii="仿宋_GB2312" w:hAnsi="仿宋_GB2312" w:eastAsia="仿宋_GB2312" w:cs="仿宋_GB2312"/>
                <w:sz w:val="21"/>
                <w:szCs w:val="21"/>
              </w:rPr>
              <w:t>设计软件应用</w:t>
            </w:r>
          </w:p>
        </w:tc>
        <w:tc>
          <w:tcPr>
            <w:tcW w:w="1159"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必修课</w:t>
            </w:r>
          </w:p>
        </w:tc>
        <w:tc>
          <w:tcPr>
            <w:tcW w:w="1159"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仿宋_GB2312" w:hAnsi="仿宋_GB2312" w:eastAsia="仿宋_GB2312" w:cs="仿宋_GB2312"/>
                <w:sz w:val="21"/>
                <w:szCs w:val="21"/>
              </w:rPr>
            </w:pPr>
            <w:r>
              <w:rPr>
                <w:rFonts w:hint="eastAsia" w:ascii="仿宋_GB2312" w:hAnsi="仿宋_GB2312" w:eastAsia="仿宋_GB2312" w:cs="仿宋_GB2312"/>
                <w:i w:val="0"/>
                <w:iCs w:val="0"/>
                <w:color w:val="000000"/>
                <w:kern w:val="0"/>
                <w:sz w:val="21"/>
                <w:szCs w:val="21"/>
                <w:u w:val="none"/>
                <w:lang w:val="en-US" w:eastAsia="zh-CN" w:bidi="ar"/>
              </w:rPr>
              <w:t>16020002</w:t>
            </w:r>
          </w:p>
        </w:tc>
        <w:tc>
          <w:tcPr>
            <w:tcW w:w="1304"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4/64</w:t>
            </w:r>
          </w:p>
        </w:tc>
        <w:tc>
          <w:tcPr>
            <w:tcW w:w="1149"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2</w:t>
            </w:r>
          </w:p>
        </w:tc>
      </w:tr>
      <w:tr>
        <w:tblPrEx>
          <w:tblCellMar>
            <w:top w:w="0" w:type="dxa"/>
            <w:left w:w="108" w:type="dxa"/>
            <w:bottom w:w="0" w:type="dxa"/>
            <w:right w:w="108" w:type="dxa"/>
          </w:tblCellMar>
        </w:tblPrEx>
        <w:trPr>
          <w:trHeight w:val="567" w:hRule="atLeast"/>
        </w:trPr>
        <w:tc>
          <w:tcPr>
            <w:tcW w:w="797"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hint="eastAsia" w:ascii="仿宋_GB2312" w:hAnsi="仿宋_GB2312" w:eastAsia="仿宋_GB2312" w:cs="仿宋_GB2312"/>
                <w:sz w:val="21"/>
                <w:szCs w:val="21"/>
              </w:rPr>
            </w:pPr>
            <w:r>
              <w:rPr>
                <w:rFonts w:hint="eastAsia" w:ascii="仿宋_GB2312" w:hAnsi="仿宋_GB2312" w:eastAsia="仿宋_GB2312" w:cs="仿宋_GB2312"/>
                <w:color w:val="000000"/>
                <w:kern w:val="0"/>
                <w:sz w:val="21"/>
                <w:szCs w:val="21"/>
                <w:lang w:bidi="ar"/>
              </w:rPr>
              <w:t>7</w:t>
            </w:r>
          </w:p>
        </w:tc>
        <w:tc>
          <w:tcPr>
            <w:tcW w:w="2626"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工程力学</w:t>
            </w:r>
          </w:p>
        </w:tc>
        <w:tc>
          <w:tcPr>
            <w:tcW w:w="1159"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必修课</w:t>
            </w:r>
          </w:p>
        </w:tc>
        <w:tc>
          <w:tcPr>
            <w:tcW w:w="1159"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仿宋_GB2312" w:hAnsi="仿宋_GB2312" w:eastAsia="仿宋_GB2312" w:cs="仿宋_GB2312"/>
                <w:sz w:val="21"/>
                <w:szCs w:val="21"/>
              </w:rPr>
            </w:pPr>
            <w:r>
              <w:rPr>
                <w:rFonts w:hint="eastAsia" w:ascii="仿宋_GB2312" w:hAnsi="仿宋_GB2312" w:eastAsia="仿宋_GB2312" w:cs="仿宋_GB2312"/>
                <w:i w:val="0"/>
                <w:iCs w:val="0"/>
                <w:color w:val="000000"/>
                <w:kern w:val="0"/>
                <w:sz w:val="21"/>
                <w:szCs w:val="21"/>
                <w:u w:val="none"/>
                <w:lang w:val="en-US" w:eastAsia="zh-CN" w:bidi="ar"/>
              </w:rPr>
              <w:t>16020003</w:t>
            </w:r>
          </w:p>
        </w:tc>
        <w:tc>
          <w:tcPr>
            <w:tcW w:w="1304"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2.5/40</w:t>
            </w:r>
          </w:p>
        </w:tc>
        <w:tc>
          <w:tcPr>
            <w:tcW w:w="1149"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2</w:t>
            </w:r>
          </w:p>
        </w:tc>
      </w:tr>
      <w:tr>
        <w:tblPrEx>
          <w:tblCellMar>
            <w:top w:w="0" w:type="dxa"/>
            <w:left w:w="108" w:type="dxa"/>
            <w:bottom w:w="0" w:type="dxa"/>
            <w:right w:w="108" w:type="dxa"/>
          </w:tblCellMar>
        </w:tblPrEx>
        <w:trPr>
          <w:trHeight w:val="567" w:hRule="atLeast"/>
        </w:trPr>
        <w:tc>
          <w:tcPr>
            <w:tcW w:w="797"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hint="eastAsia" w:ascii="仿宋_GB2312" w:hAnsi="仿宋_GB2312" w:eastAsia="仿宋_GB2312" w:cs="仿宋_GB2312"/>
                <w:sz w:val="21"/>
                <w:szCs w:val="21"/>
              </w:rPr>
            </w:pPr>
            <w:r>
              <w:rPr>
                <w:rFonts w:hint="eastAsia" w:ascii="仿宋_GB2312" w:hAnsi="仿宋_GB2312" w:eastAsia="仿宋_GB2312" w:cs="仿宋_GB2312"/>
                <w:color w:val="000000"/>
                <w:kern w:val="0"/>
                <w:sz w:val="21"/>
                <w:szCs w:val="21"/>
                <w:lang w:bidi="ar"/>
              </w:rPr>
              <w:t>8</w:t>
            </w:r>
          </w:p>
        </w:tc>
        <w:tc>
          <w:tcPr>
            <w:tcW w:w="2626"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汽车材料与设计基础</w:t>
            </w:r>
          </w:p>
        </w:tc>
        <w:tc>
          <w:tcPr>
            <w:tcW w:w="1159"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必修课</w:t>
            </w:r>
          </w:p>
        </w:tc>
        <w:tc>
          <w:tcPr>
            <w:tcW w:w="1159"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仿宋_GB2312" w:hAnsi="仿宋_GB2312" w:eastAsia="仿宋_GB2312" w:cs="仿宋_GB2312"/>
                <w:sz w:val="21"/>
                <w:szCs w:val="21"/>
              </w:rPr>
            </w:pPr>
            <w:r>
              <w:rPr>
                <w:rFonts w:hint="eastAsia" w:ascii="仿宋_GB2312" w:hAnsi="仿宋_GB2312" w:eastAsia="仿宋_GB2312" w:cs="仿宋_GB2312"/>
                <w:i w:val="0"/>
                <w:iCs w:val="0"/>
                <w:color w:val="000000"/>
                <w:kern w:val="0"/>
                <w:sz w:val="21"/>
                <w:szCs w:val="21"/>
                <w:u w:val="none"/>
                <w:lang w:val="en-US" w:eastAsia="zh-CN" w:bidi="ar"/>
              </w:rPr>
              <w:t>16020004</w:t>
            </w:r>
          </w:p>
        </w:tc>
        <w:tc>
          <w:tcPr>
            <w:tcW w:w="1304"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2/32</w:t>
            </w:r>
          </w:p>
        </w:tc>
        <w:tc>
          <w:tcPr>
            <w:tcW w:w="1149"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3</w:t>
            </w:r>
          </w:p>
        </w:tc>
      </w:tr>
      <w:tr>
        <w:tblPrEx>
          <w:tblCellMar>
            <w:top w:w="0" w:type="dxa"/>
            <w:left w:w="108" w:type="dxa"/>
            <w:bottom w:w="0" w:type="dxa"/>
            <w:right w:w="108" w:type="dxa"/>
          </w:tblCellMar>
        </w:tblPrEx>
        <w:trPr>
          <w:trHeight w:val="567" w:hRule="atLeast"/>
        </w:trPr>
        <w:tc>
          <w:tcPr>
            <w:tcW w:w="797"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hint="eastAsia" w:ascii="仿宋_GB2312" w:hAnsi="仿宋_GB2312" w:eastAsia="仿宋_GB2312" w:cs="仿宋_GB2312"/>
                <w:sz w:val="21"/>
                <w:szCs w:val="21"/>
              </w:rPr>
            </w:pPr>
            <w:r>
              <w:rPr>
                <w:rFonts w:hint="eastAsia" w:ascii="仿宋_GB2312" w:hAnsi="仿宋_GB2312" w:eastAsia="仿宋_GB2312" w:cs="仿宋_GB2312"/>
                <w:color w:val="000000"/>
                <w:kern w:val="0"/>
                <w:sz w:val="21"/>
                <w:szCs w:val="21"/>
                <w:lang w:bidi="ar"/>
              </w:rPr>
              <w:t>9</w:t>
            </w:r>
          </w:p>
        </w:tc>
        <w:tc>
          <w:tcPr>
            <w:tcW w:w="2626"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液压与气压传动</w:t>
            </w:r>
          </w:p>
        </w:tc>
        <w:tc>
          <w:tcPr>
            <w:tcW w:w="1159"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必修课</w:t>
            </w:r>
          </w:p>
        </w:tc>
        <w:tc>
          <w:tcPr>
            <w:tcW w:w="1159"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仿宋_GB2312" w:hAnsi="仿宋_GB2312" w:eastAsia="仿宋_GB2312" w:cs="仿宋_GB2312"/>
                <w:sz w:val="21"/>
                <w:szCs w:val="21"/>
              </w:rPr>
            </w:pPr>
            <w:r>
              <w:rPr>
                <w:rFonts w:hint="eastAsia" w:ascii="仿宋_GB2312" w:hAnsi="仿宋_GB2312" w:eastAsia="仿宋_GB2312" w:cs="仿宋_GB2312"/>
                <w:i w:val="0"/>
                <w:iCs w:val="0"/>
                <w:color w:val="000000"/>
                <w:kern w:val="0"/>
                <w:sz w:val="21"/>
                <w:szCs w:val="21"/>
                <w:u w:val="none"/>
                <w:lang w:val="en-US" w:eastAsia="zh-CN" w:bidi="ar"/>
              </w:rPr>
              <w:t>16020005</w:t>
            </w:r>
          </w:p>
        </w:tc>
        <w:tc>
          <w:tcPr>
            <w:tcW w:w="1304"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2/32</w:t>
            </w:r>
          </w:p>
        </w:tc>
        <w:tc>
          <w:tcPr>
            <w:tcW w:w="1149"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3</w:t>
            </w:r>
          </w:p>
        </w:tc>
      </w:tr>
      <w:tr>
        <w:tblPrEx>
          <w:tblCellMar>
            <w:top w:w="0" w:type="dxa"/>
            <w:left w:w="108" w:type="dxa"/>
            <w:bottom w:w="0" w:type="dxa"/>
            <w:right w:w="108" w:type="dxa"/>
          </w:tblCellMar>
        </w:tblPrEx>
        <w:trPr>
          <w:trHeight w:val="567" w:hRule="atLeast"/>
        </w:trPr>
        <w:tc>
          <w:tcPr>
            <w:tcW w:w="797"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hint="eastAsia" w:ascii="仿宋_GB2312" w:hAnsi="仿宋_GB2312" w:eastAsia="仿宋_GB2312" w:cs="仿宋_GB2312"/>
                <w:sz w:val="21"/>
                <w:szCs w:val="21"/>
              </w:rPr>
            </w:pPr>
            <w:r>
              <w:rPr>
                <w:rFonts w:hint="eastAsia" w:ascii="仿宋_GB2312" w:hAnsi="仿宋_GB2312" w:eastAsia="仿宋_GB2312" w:cs="仿宋_GB2312"/>
                <w:color w:val="000000"/>
                <w:kern w:val="0"/>
                <w:sz w:val="21"/>
                <w:szCs w:val="21"/>
                <w:lang w:bidi="ar"/>
              </w:rPr>
              <w:t>10</w:t>
            </w:r>
          </w:p>
        </w:tc>
        <w:tc>
          <w:tcPr>
            <w:tcW w:w="2626"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电工与电子技术</w:t>
            </w:r>
          </w:p>
        </w:tc>
        <w:tc>
          <w:tcPr>
            <w:tcW w:w="1159"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必修课</w:t>
            </w:r>
          </w:p>
        </w:tc>
        <w:tc>
          <w:tcPr>
            <w:tcW w:w="1159"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仿宋_GB2312" w:hAnsi="仿宋_GB2312" w:eastAsia="仿宋_GB2312" w:cs="仿宋_GB2312"/>
                <w:sz w:val="21"/>
                <w:szCs w:val="21"/>
              </w:rPr>
            </w:pPr>
            <w:r>
              <w:rPr>
                <w:rFonts w:hint="eastAsia" w:ascii="仿宋_GB2312" w:hAnsi="仿宋_GB2312" w:eastAsia="仿宋_GB2312" w:cs="仿宋_GB2312"/>
                <w:i w:val="0"/>
                <w:iCs w:val="0"/>
                <w:color w:val="000000"/>
                <w:kern w:val="0"/>
                <w:sz w:val="21"/>
                <w:szCs w:val="21"/>
                <w:u w:val="none"/>
                <w:lang w:val="en-US" w:eastAsia="zh-CN" w:bidi="ar"/>
              </w:rPr>
              <w:t>16020027</w:t>
            </w:r>
          </w:p>
        </w:tc>
        <w:tc>
          <w:tcPr>
            <w:tcW w:w="1304"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4/64</w:t>
            </w:r>
          </w:p>
        </w:tc>
        <w:tc>
          <w:tcPr>
            <w:tcW w:w="1149"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3</w:t>
            </w:r>
          </w:p>
        </w:tc>
      </w:tr>
      <w:tr>
        <w:tblPrEx>
          <w:tblCellMar>
            <w:top w:w="0" w:type="dxa"/>
            <w:left w:w="108" w:type="dxa"/>
            <w:bottom w:w="0" w:type="dxa"/>
            <w:right w:w="108" w:type="dxa"/>
          </w:tblCellMar>
        </w:tblPrEx>
        <w:trPr>
          <w:trHeight w:val="567" w:hRule="atLeast"/>
        </w:trPr>
        <w:tc>
          <w:tcPr>
            <w:tcW w:w="797"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hint="eastAsia" w:ascii="仿宋_GB2312" w:hAnsi="仿宋_GB2312" w:eastAsia="仿宋_GB2312" w:cs="仿宋_GB2312"/>
                <w:sz w:val="21"/>
                <w:szCs w:val="21"/>
              </w:rPr>
            </w:pPr>
            <w:r>
              <w:rPr>
                <w:rFonts w:hint="eastAsia" w:ascii="仿宋_GB2312" w:hAnsi="仿宋_GB2312" w:eastAsia="仿宋_GB2312" w:cs="仿宋_GB2312"/>
                <w:color w:val="000000"/>
                <w:kern w:val="0"/>
                <w:sz w:val="21"/>
                <w:szCs w:val="21"/>
                <w:lang w:bidi="ar"/>
              </w:rPr>
              <w:t>11</w:t>
            </w:r>
          </w:p>
        </w:tc>
        <w:tc>
          <w:tcPr>
            <w:tcW w:w="2626"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汽车构造与拆装Ⅰ</w:t>
            </w:r>
          </w:p>
        </w:tc>
        <w:tc>
          <w:tcPr>
            <w:tcW w:w="1159"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必修课</w:t>
            </w:r>
          </w:p>
        </w:tc>
        <w:tc>
          <w:tcPr>
            <w:tcW w:w="1159"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仿宋_GB2312" w:hAnsi="仿宋_GB2312" w:eastAsia="仿宋_GB2312" w:cs="仿宋_GB2312"/>
                <w:sz w:val="21"/>
                <w:szCs w:val="21"/>
              </w:rPr>
            </w:pPr>
            <w:r>
              <w:rPr>
                <w:rFonts w:hint="eastAsia" w:ascii="仿宋_GB2312" w:hAnsi="仿宋_GB2312" w:eastAsia="仿宋_GB2312" w:cs="仿宋_GB2312"/>
                <w:i w:val="0"/>
                <w:iCs w:val="0"/>
                <w:color w:val="000000"/>
                <w:kern w:val="0"/>
                <w:sz w:val="21"/>
                <w:szCs w:val="21"/>
                <w:u w:val="none"/>
                <w:lang w:val="en-US" w:eastAsia="zh-CN" w:bidi="ar"/>
              </w:rPr>
              <w:t>16020040</w:t>
            </w:r>
          </w:p>
        </w:tc>
        <w:tc>
          <w:tcPr>
            <w:tcW w:w="1304"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lang w:val="en-US" w:eastAsia="zh-CN"/>
              </w:rPr>
            </w:pPr>
            <w:r>
              <w:rPr>
                <w:rFonts w:hint="eastAsia" w:ascii="仿宋_GB2312" w:hAnsi="仿宋_GB2312" w:eastAsia="仿宋_GB2312" w:cs="仿宋_GB2312"/>
                <w:sz w:val="21"/>
                <w:szCs w:val="21"/>
                <w:lang w:val="en-US" w:eastAsia="zh-CN"/>
              </w:rPr>
              <w:t>3</w:t>
            </w:r>
            <w:r>
              <w:rPr>
                <w:rFonts w:hint="eastAsia" w:ascii="仿宋_GB2312" w:hAnsi="仿宋_GB2312" w:eastAsia="仿宋_GB2312" w:cs="仿宋_GB2312"/>
                <w:sz w:val="21"/>
                <w:szCs w:val="21"/>
              </w:rPr>
              <w:t>/</w:t>
            </w:r>
            <w:r>
              <w:rPr>
                <w:rFonts w:hint="eastAsia" w:ascii="仿宋_GB2312" w:hAnsi="仿宋_GB2312" w:eastAsia="仿宋_GB2312" w:cs="仿宋_GB2312"/>
                <w:sz w:val="21"/>
                <w:szCs w:val="21"/>
                <w:lang w:val="en-US" w:eastAsia="zh-CN"/>
              </w:rPr>
              <w:t>48</w:t>
            </w:r>
          </w:p>
        </w:tc>
        <w:tc>
          <w:tcPr>
            <w:tcW w:w="1149"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4</w:t>
            </w:r>
          </w:p>
        </w:tc>
      </w:tr>
      <w:tr>
        <w:tblPrEx>
          <w:tblCellMar>
            <w:top w:w="0" w:type="dxa"/>
            <w:left w:w="108" w:type="dxa"/>
            <w:bottom w:w="0" w:type="dxa"/>
            <w:right w:w="108" w:type="dxa"/>
          </w:tblCellMar>
        </w:tblPrEx>
        <w:trPr>
          <w:trHeight w:val="567" w:hRule="atLeast"/>
        </w:trPr>
        <w:tc>
          <w:tcPr>
            <w:tcW w:w="79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仿宋_GB2312" w:hAnsi="仿宋_GB2312" w:eastAsia="仿宋_GB2312" w:cs="仿宋_GB2312"/>
                <w:color w:val="000000"/>
                <w:kern w:val="0"/>
                <w:sz w:val="21"/>
                <w:szCs w:val="21"/>
                <w:lang w:bidi="ar"/>
              </w:rPr>
            </w:pPr>
            <w:r>
              <w:rPr>
                <w:rFonts w:hint="eastAsia" w:ascii="仿宋_GB2312" w:hAnsi="仿宋_GB2312" w:eastAsia="仿宋_GB2312" w:cs="仿宋_GB2312"/>
                <w:i w:val="0"/>
                <w:iCs w:val="0"/>
                <w:color w:val="000000"/>
                <w:kern w:val="0"/>
                <w:sz w:val="21"/>
                <w:szCs w:val="21"/>
                <w:u w:val="none"/>
                <w:lang w:val="en-US" w:eastAsia="zh-CN" w:bidi="ar"/>
              </w:rPr>
              <w:t>12</w:t>
            </w:r>
          </w:p>
        </w:tc>
        <w:tc>
          <w:tcPr>
            <w:tcW w:w="2626"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汽车构造与拆装Ⅱ</w:t>
            </w:r>
          </w:p>
        </w:tc>
        <w:tc>
          <w:tcPr>
            <w:tcW w:w="1159"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必修课</w:t>
            </w:r>
          </w:p>
        </w:tc>
        <w:tc>
          <w:tcPr>
            <w:tcW w:w="1159"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仿宋_GB2312" w:hAnsi="仿宋_GB2312" w:eastAsia="仿宋_GB2312" w:cs="仿宋_GB2312"/>
                <w:sz w:val="21"/>
                <w:szCs w:val="21"/>
              </w:rPr>
            </w:pPr>
            <w:r>
              <w:rPr>
                <w:rFonts w:hint="eastAsia" w:ascii="仿宋_GB2312" w:hAnsi="仿宋_GB2312" w:eastAsia="仿宋_GB2312" w:cs="仿宋_GB2312"/>
                <w:i w:val="0"/>
                <w:iCs w:val="0"/>
                <w:color w:val="000000"/>
                <w:kern w:val="0"/>
                <w:sz w:val="21"/>
                <w:szCs w:val="21"/>
                <w:u w:val="none"/>
                <w:lang w:val="en-US" w:eastAsia="zh-CN" w:bidi="ar"/>
              </w:rPr>
              <w:t>16020041</w:t>
            </w:r>
          </w:p>
        </w:tc>
        <w:tc>
          <w:tcPr>
            <w:tcW w:w="1304"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lang w:val="en-US" w:eastAsia="zh-CN"/>
              </w:rPr>
            </w:pPr>
            <w:r>
              <w:rPr>
                <w:rFonts w:hint="eastAsia" w:ascii="仿宋_GB2312" w:hAnsi="仿宋_GB2312" w:eastAsia="仿宋_GB2312" w:cs="仿宋_GB2312"/>
                <w:sz w:val="21"/>
                <w:szCs w:val="21"/>
                <w:lang w:val="en-US" w:eastAsia="zh-CN"/>
              </w:rPr>
              <w:t>3</w:t>
            </w:r>
            <w:r>
              <w:rPr>
                <w:rFonts w:hint="eastAsia" w:ascii="仿宋_GB2312" w:hAnsi="仿宋_GB2312" w:eastAsia="仿宋_GB2312" w:cs="仿宋_GB2312"/>
                <w:sz w:val="21"/>
                <w:szCs w:val="21"/>
              </w:rPr>
              <w:t>/</w:t>
            </w:r>
            <w:r>
              <w:rPr>
                <w:rFonts w:hint="eastAsia" w:ascii="仿宋_GB2312" w:hAnsi="仿宋_GB2312" w:eastAsia="仿宋_GB2312" w:cs="仿宋_GB2312"/>
                <w:sz w:val="21"/>
                <w:szCs w:val="21"/>
                <w:lang w:val="en-US" w:eastAsia="zh-CN"/>
              </w:rPr>
              <w:t>48</w:t>
            </w:r>
          </w:p>
        </w:tc>
        <w:tc>
          <w:tcPr>
            <w:tcW w:w="1149"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lang w:val="en-US" w:eastAsia="zh-CN"/>
              </w:rPr>
            </w:pPr>
            <w:r>
              <w:rPr>
                <w:rFonts w:hint="eastAsia" w:ascii="仿宋_GB2312" w:hAnsi="仿宋_GB2312" w:eastAsia="仿宋_GB2312" w:cs="仿宋_GB2312"/>
                <w:sz w:val="21"/>
                <w:szCs w:val="21"/>
                <w:lang w:val="en-US" w:eastAsia="zh-CN"/>
              </w:rPr>
              <w:t>5</w:t>
            </w:r>
          </w:p>
        </w:tc>
      </w:tr>
      <w:tr>
        <w:tblPrEx>
          <w:tblCellMar>
            <w:top w:w="0" w:type="dxa"/>
            <w:left w:w="108" w:type="dxa"/>
            <w:bottom w:w="0" w:type="dxa"/>
            <w:right w:w="108" w:type="dxa"/>
          </w:tblCellMar>
        </w:tblPrEx>
        <w:trPr>
          <w:trHeight w:val="567" w:hRule="atLeast"/>
        </w:trPr>
        <w:tc>
          <w:tcPr>
            <w:tcW w:w="79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仿宋_GB2312" w:hAnsi="仿宋_GB2312" w:eastAsia="仿宋_GB2312" w:cs="仿宋_GB2312"/>
                <w:sz w:val="21"/>
                <w:szCs w:val="21"/>
              </w:rPr>
            </w:pPr>
            <w:r>
              <w:rPr>
                <w:rFonts w:hint="eastAsia" w:ascii="仿宋_GB2312" w:hAnsi="仿宋_GB2312" w:eastAsia="仿宋_GB2312" w:cs="仿宋_GB2312"/>
                <w:i w:val="0"/>
                <w:iCs w:val="0"/>
                <w:color w:val="000000"/>
                <w:kern w:val="0"/>
                <w:sz w:val="21"/>
                <w:szCs w:val="21"/>
                <w:u w:val="none"/>
                <w:lang w:val="en-US" w:eastAsia="zh-CN" w:bidi="ar"/>
              </w:rPr>
              <w:t>13</w:t>
            </w:r>
          </w:p>
        </w:tc>
        <w:tc>
          <w:tcPr>
            <w:tcW w:w="2626"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汽车电气与电子控制技术</w:t>
            </w:r>
          </w:p>
        </w:tc>
        <w:tc>
          <w:tcPr>
            <w:tcW w:w="1159"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必修课</w:t>
            </w:r>
          </w:p>
        </w:tc>
        <w:tc>
          <w:tcPr>
            <w:tcW w:w="1159"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仿宋_GB2312" w:hAnsi="仿宋_GB2312" w:eastAsia="仿宋_GB2312" w:cs="仿宋_GB2312"/>
                <w:sz w:val="21"/>
                <w:szCs w:val="21"/>
              </w:rPr>
            </w:pPr>
            <w:r>
              <w:rPr>
                <w:rFonts w:hint="eastAsia" w:ascii="仿宋_GB2312" w:hAnsi="仿宋_GB2312" w:eastAsia="仿宋_GB2312" w:cs="仿宋_GB2312"/>
                <w:i w:val="0"/>
                <w:iCs w:val="0"/>
                <w:color w:val="000000"/>
                <w:kern w:val="0"/>
                <w:sz w:val="21"/>
                <w:szCs w:val="21"/>
                <w:u w:val="none"/>
                <w:lang w:val="en-US" w:eastAsia="zh-CN" w:bidi="ar"/>
              </w:rPr>
              <w:t>16020042</w:t>
            </w:r>
          </w:p>
        </w:tc>
        <w:tc>
          <w:tcPr>
            <w:tcW w:w="1304"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4/64</w:t>
            </w:r>
          </w:p>
        </w:tc>
        <w:tc>
          <w:tcPr>
            <w:tcW w:w="1149"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5</w:t>
            </w:r>
          </w:p>
        </w:tc>
      </w:tr>
      <w:tr>
        <w:tblPrEx>
          <w:tblCellMar>
            <w:top w:w="0" w:type="dxa"/>
            <w:left w:w="108" w:type="dxa"/>
            <w:bottom w:w="0" w:type="dxa"/>
            <w:right w:w="108" w:type="dxa"/>
          </w:tblCellMar>
        </w:tblPrEx>
        <w:trPr>
          <w:trHeight w:val="567" w:hRule="atLeast"/>
        </w:trPr>
        <w:tc>
          <w:tcPr>
            <w:tcW w:w="79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仿宋_GB2312" w:hAnsi="仿宋_GB2312" w:eastAsia="仿宋_GB2312" w:cs="仿宋_GB2312"/>
                <w:sz w:val="21"/>
                <w:szCs w:val="21"/>
              </w:rPr>
            </w:pPr>
            <w:r>
              <w:rPr>
                <w:rFonts w:hint="eastAsia" w:ascii="仿宋_GB2312" w:hAnsi="仿宋_GB2312" w:eastAsia="仿宋_GB2312" w:cs="仿宋_GB2312"/>
                <w:i w:val="0"/>
                <w:iCs w:val="0"/>
                <w:color w:val="000000"/>
                <w:kern w:val="0"/>
                <w:sz w:val="21"/>
                <w:szCs w:val="21"/>
                <w:u w:val="none"/>
                <w:lang w:val="en-US" w:eastAsia="zh-CN" w:bidi="ar"/>
              </w:rPr>
              <w:t>14</w:t>
            </w:r>
          </w:p>
        </w:tc>
        <w:tc>
          <w:tcPr>
            <w:tcW w:w="2626"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汽车发动机原理与试验</w:t>
            </w:r>
          </w:p>
        </w:tc>
        <w:tc>
          <w:tcPr>
            <w:tcW w:w="1159"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必修课</w:t>
            </w:r>
          </w:p>
        </w:tc>
        <w:tc>
          <w:tcPr>
            <w:tcW w:w="1159"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仿宋_GB2312" w:hAnsi="仿宋_GB2312" w:eastAsia="仿宋_GB2312" w:cs="仿宋_GB2312"/>
                <w:sz w:val="21"/>
                <w:szCs w:val="21"/>
              </w:rPr>
            </w:pPr>
            <w:r>
              <w:rPr>
                <w:rFonts w:hint="eastAsia" w:ascii="仿宋_GB2312" w:hAnsi="仿宋_GB2312" w:eastAsia="仿宋_GB2312" w:cs="仿宋_GB2312"/>
                <w:i w:val="0"/>
                <w:iCs w:val="0"/>
                <w:color w:val="000000"/>
                <w:kern w:val="0"/>
                <w:sz w:val="21"/>
                <w:szCs w:val="21"/>
                <w:u w:val="none"/>
                <w:lang w:val="en-US" w:eastAsia="zh-CN" w:bidi="ar"/>
              </w:rPr>
              <w:t>16020012</w:t>
            </w:r>
          </w:p>
        </w:tc>
        <w:tc>
          <w:tcPr>
            <w:tcW w:w="1304"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4/64</w:t>
            </w:r>
          </w:p>
        </w:tc>
        <w:tc>
          <w:tcPr>
            <w:tcW w:w="1149"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5</w:t>
            </w:r>
          </w:p>
        </w:tc>
      </w:tr>
      <w:tr>
        <w:tblPrEx>
          <w:tblCellMar>
            <w:top w:w="0" w:type="dxa"/>
            <w:left w:w="108" w:type="dxa"/>
            <w:bottom w:w="0" w:type="dxa"/>
            <w:right w:w="108" w:type="dxa"/>
          </w:tblCellMar>
        </w:tblPrEx>
        <w:trPr>
          <w:trHeight w:val="567" w:hRule="atLeast"/>
        </w:trPr>
        <w:tc>
          <w:tcPr>
            <w:tcW w:w="79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仿宋_GB2312" w:hAnsi="仿宋_GB2312" w:eastAsia="仿宋_GB2312" w:cs="仿宋_GB2312"/>
                <w:sz w:val="21"/>
                <w:szCs w:val="21"/>
              </w:rPr>
            </w:pPr>
            <w:r>
              <w:rPr>
                <w:rFonts w:hint="eastAsia" w:ascii="仿宋_GB2312" w:hAnsi="仿宋_GB2312" w:eastAsia="仿宋_GB2312" w:cs="仿宋_GB2312"/>
                <w:i w:val="0"/>
                <w:iCs w:val="0"/>
                <w:color w:val="000000"/>
                <w:kern w:val="0"/>
                <w:sz w:val="21"/>
                <w:szCs w:val="21"/>
                <w:u w:val="none"/>
                <w:lang w:val="en-US" w:eastAsia="zh-CN" w:bidi="ar"/>
              </w:rPr>
              <w:t>15</w:t>
            </w:r>
          </w:p>
        </w:tc>
        <w:tc>
          <w:tcPr>
            <w:tcW w:w="2626"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汽车底盘系统原理与试验</w:t>
            </w:r>
          </w:p>
        </w:tc>
        <w:tc>
          <w:tcPr>
            <w:tcW w:w="1159"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必修课</w:t>
            </w:r>
          </w:p>
        </w:tc>
        <w:tc>
          <w:tcPr>
            <w:tcW w:w="1159"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仿宋_GB2312" w:hAnsi="仿宋_GB2312" w:eastAsia="仿宋_GB2312" w:cs="仿宋_GB2312"/>
                <w:sz w:val="21"/>
                <w:szCs w:val="21"/>
              </w:rPr>
            </w:pPr>
            <w:r>
              <w:rPr>
                <w:rFonts w:hint="eastAsia" w:ascii="仿宋_GB2312" w:hAnsi="仿宋_GB2312" w:eastAsia="仿宋_GB2312" w:cs="仿宋_GB2312"/>
                <w:i w:val="0"/>
                <w:iCs w:val="0"/>
                <w:color w:val="000000"/>
                <w:kern w:val="0"/>
                <w:sz w:val="21"/>
                <w:szCs w:val="21"/>
                <w:u w:val="none"/>
                <w:lang w:val="en-US" w:eastAsia="zh-CN" w:bidi="ar"/>
              </w:rPr>
              <w:t>16020043</w:t>
            </w:r>
          </w:p>
        </w:tc>
        <w:tc>
          <w:tcPr>
            <w:tcW w:w="1304"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4/64</w:t>
            </w:r>
          </w:p>
        </w:tc>
        <w:tc>
          <w:tcPr>
            <w:tcW w:w="1149"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5</w:t>
            </w:r>
          </w:p>
        </w:tc>
      </w:tr>
      <w:tr>
        <w:tblPrEx>
          <w:tblCellMar>
            <w:top w:w="0" w:type="dxa"/>
            <w:left w:w="108" w:type="dxa"/>
            <w:bottom w:w="0" w:type="dxa"/>
            <w:right w:w="108" w:type="dxa"/>
          </w:tblCellMar>
        </w:tblPrEx>
        <w:trPr>
          <w:trHeight w:val="567" w:hRule="atLeast"/>
        </w:trPr>
        <w:tc>
          <w:tcPr>
            <w:tcW w:w="79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仿宋_GB2312" w:hAnsi="仿宋_GB2312" w:eastAsia="仿宋_GB2312" w:cs="仿宋_GB2312"/>
                <w:sz w:val="21"/>
                <w:szCs w:val="21"/>
              </w:rPr>
            </w:pPr>
            <w:r>
              <w:rPr>
                <w:rFonts w:hint="eastAsia" w:ascii="仿宋_GB2312" w:hAnsi="仿宋_GB2312" w:eastAsia="仿宋_GB2312" w:cs="仿宋_GB2312"/>
                <w:i w:val="0"/>
                <w:iCs w:val="0"/>
                <w:color w:val="000000"/>
                <w:kern w:val="0"/>
                <w:sz w:val="21"/>
                <w:szCs w:val="21"/>
                <w:u w:val="none"/>
                <w:lang w:val="en-US" w:eastAsia="zh-CN" w:bidi="ar"/>
              </w:rPr>
              <w:t>16</w:t>
            </w:r>
          </w:p>
        </w:tc>
        <w:tc>
          <w:tcPr>
            <w:tcW w:w="2626"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汽车理论与性能评价</w:t>
            </w:r>
          </w:p>
        </w:tc>
        <w:tc>
          <w:tcPr>
            <w:tcW w:w="1159"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必修课</w:t>
            </w:r>
          </w:p>
        </w:tc>
        <w:tc>
          <w:tcPr>
            <w:tcW w:w="1159"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仿宋_GB2312" w:hAnsi="仿宋_GB2312" w:eastAsia="仿宋_GB2312" w:cs="仿宋_GB2312"/>
                <w:sz w:val="21"/>
                <w:szCs w:val="21"/>
              </w:rPr>
            </w:pPr>
            <w:r>
              <w:rPr>
                <w:rFonts w:hint="eastAsia" w:ascii="仿宋_GB2312" w:hAnsi="仿宋_GB2312" w:eastAsia="仿宋_GB2312" w:cs="仿宋_GB2312"/>
                <w:i w:val="0"/>
                <w:iCs w:val="0"/>
                <w:color w:val="000000"/>
                <w:kern w:val="0"/>
                <w:sz w:val="21"/>
                <w:szCs w:val="21"/>
                <w:u w:val="none"/>
                <w:lang w:val="en-US" w:eastAsia="zh-CN" w:bidi="ar"/>
              </w:rPr>
              <w:t>16020014</w:t>
            </w:r>
          </w:p>
        </w:tc>
        <w:tc>
          <w:tcPr>
            <w:tcW w:w="1304"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3/48</w:t>
            </w:r>
          </w:p>
        </w:tc>
        <w:tc>
          <w:tcPr>
            <w:tcW w:w="1149"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6</w:t>
            </w:r>
          </w:p>
        </w:tc>
      </w:tr>
      <w:tr>
        <w:tblPrEx>
          <w:tblCellMar>
            <w:top w:w="0" w:type="dxa"/>
            <w:left w:w="108" w:type="dxa"/>
            <w:bottom w:w="0" w:type="dxa"/>
            <w:right w:w="108" w:type="dxa"/>
          </w:tblCellMar>
        </w:tblPrEx>
        <w:trPr>
          <w:trHeight w:val="567" w:hRule="atLeast"/>
        </w:trPr>
        <w:tc>
          <w:tcPr>
            <w:tcW w:w="79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仿宋_GB2312" w:hAnsi="仿宋_GB2312" w:eastAsia="仿宋_GB2312" w:cs="仿宋_GB2312"/>
                <w:sz w:val="21"/>
                <w:szCs w:val="21"/>
              </w:rPr>
            </w:pPr>
            <w:r>
              <w:rPr>
                <w:rFonts w:hint="eastAsia" w:ascii="仿宋_GB2312" w:hAnsi="仿宋_GB2312" w:eastAsia="仿宋_GB2312" w:cs="仿宋_GB2312"/>
                <w:i w:val="0"/>
                <w:iCs w:val="0"/>
                <w:color w:val="000000"/>
                <w:kern w:val="0"/>
                <w:sz w:val="21"/>
                <w:szCs w:val="21"/>
                <w:u w:val="none"/>
                <w:lang w:val="en-US" w:eastAsia="zh-CN" w:bidi="ar"/>
              </w:rPr>
              <w:t>17</w:t>
            </w:r>
          </w:p>
        </w:tc>
        <w:tc>
          <w:tcPr>
            <w:tcW w:w="2626"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汽车制造工艺技术</w:t>
            </w:r>
          </w:p>
        </w:tc>
        <w:tc>
          <w:tcPr>
            <w:tcW w:w="1159"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必修课</w:t>
            </w:r>
          </w:p>
        </w:tc>
        <w:tc>
          <w:tcPr>
            <w:tcW w:w="1159"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仿宋_GB2312" w:hAnsi="仿宋_GB2312" w:eastAsia="仿宋_GB2312" w:cs="仿宋_GB2312"/>
                <w:sz w:val="21"/>
                <w:szCs w:val="21"/>
              </w:rPr>
            </w:pPr>
            <w:r>
              <w:rPr>
                <w:rFonts w:hint="eastAsia" w:ascii="仿宋_GB2312" w:hAnsi="仿宋_GB2312" w:eastAsia="仿宋_GB2312" w:cs="仿宋_GB2312"/>
                <w:i w:val="0"/>
                <w:iCs w:val="0"/>
                <w:color w:val="000000"/>
                <w:kern w:val="0"/>
                <w:sz w:val="21"/>
                <w:szCs w:val="21"/>
                <w:u w:val="none"/>
                <w:lang w:val="en-US" w:eastAsia="zh-CN" w:bidi="ar"/>
              </w:rPr>
              <w:t>16020044</w:t>
            </w:r>
          </w:p>
        </w:tc>
        <w:tc>
          <w:tcPr>
            <w:tcW w:w="1304"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3/48</w:t>
            </w:r>
          </w:p>
        </w:tc>
        <w:tc>
          <w:tcPr>
            <w:tcW w:w="1149"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6</w:t>
            </w:r>
          </w:p>
        </w:tc>
      </w:tr>
      <w:tr>
        <w:tblPrEx>
          <w:tblCellMar>
            <w:top w:w="0" w:type="dxa"/>
            <w:left w:w="108" w:type="dxa"/>
            <w:bottom w:w="0" w:type="dxa"/>
            <w:right w:w="108" w:type="dxa"/>
          </w:tblCellMar>
        </w:tblPrEx>
        <w:trPr>
          <w:trHeight w:val="567" w:hRule="atLeast"/>
        </w:trPr>
        <w:tc>
          <w:tcPr>
            <w:tcW w:w="79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仿宋_GB2312" w:hAnsi="仿宋_GB2312" w:eastAsia="仿宋_GB2312" w:cs="仿宋_GB2312"/>
                <w:sz w:val="21"/>
                <w:szCs w:val="21"/>
              </w:rPr>
            </w:pPr>
            <w:r>
              <w:rPr>
                <w:rFonts w:hint="eastAsia" w:ascii="仿宋_GB2312" w:hAnsi="仿宋_GB2312" w:eastAsia="仿宋_GB2312" w:cs="仿宋_GB2312"/>
                <w:i w:val="0"/>
                <w:iCs w:val="0"/>
                <w:color w:val="000000"/>
                <w:kern w:val="0"/>
                <w:sz w:val="21"/>
                <w:szCs w:val="21"/>
                <w:u w:val="none"/>
                <w:lang w:val="en-US" w:eastAsia="zh-CN" w:bidi="ar"/>
              </w:rPr>
              <w:t>18</w:t>
            </w:r>
          </w:p>
        </w:tc>
        <w:tc>
          <w:tcPr>
            <w:tcW w:w="2626"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汽车工程仿真技术</w:t>
            </w:r>
          </w:p>
        </w:tc>
        <w:tc>
          <w:tcPr>
            <w:tcW w:w="1159"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必修课</w:t>
            </w:r>
          </w:p>
        </w:tc>
        <w:tc>
          <w:tcPr>
            <w:tcW w:w="1159"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仿宋_GB2312" w:hAnsi="仿宋_GB2312" w:eastAsia="仿宋_GB2312" w:cs="仿宋_GB2312"/>
                <w:sz w:val="21"/>
                <w:szCs w:val="21"/>
              </w:rPr>
            </w:pPr>
            <w:r>
              <w:rPr>
                <w:rFonts w:hint="eastAsia" w:ascii="仿宋_GB2312" w:hAnsi="仿宋_GB2312" w:eastAsia="仿宋_GB2312" w:cs="仿宋_GB2312"/>
                <w:i w:val="0"/>
                <w:iCs w:val="0"/>
                <w:color w:val="000000"/>
                <w:kern w:val="0"/>
                <w:sz w:val="21"/>
                <w:szCs w:val="21"/>
                <w:u w:val="none"/>
                <w:lang w:val="en-US" w:eastAsia="zh-CN" w:bidi="ar"/>
              </w:rPr>
              <w:t>16020045</w:t>
            </w:r>
          </w:p>
        </w:tc>
        <w:tc>
          <w:tcPr>
            <w:tcW w:w="1304"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3/48</w:t>
            </w:r>
          </w:p>
        </w:tc>
        <w:tc>
          <w:tcPr>
            <w:tcW w:w="1149"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5</w:t>
            </w:r>
          </w:p>
        </w:tc>
      </w:tr>
      <w:tr>
        <w:tblPrEx>
          <w:tblCellMar>
            <w:top w:w="0" w:type="dxa"/>
            <w:left w:w="108" w:type="dxa"/>
            <w:bottom w:w="0" w:type="dxa"/>
            <w:right w:w="108" w:type="dxa"/>
          </w:tblCellMar>
        </w:tblPrEx>
        <w:trPr>
          <w:trHeight w:val="567" w:hRule="atLeast"/>
        </w:trPr>
        <w:tc>
          <w:tcPr>
            <w:tcW w:w="79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仿宋_GB2312" w:hAnsi="仿宋_GB2312" w:eastAsia="仿宋_GB2312" w:cs="仿宋_GB2312"/>
                <w:sz w:val="21"/>
                <w:szCs w:val="21"/>
              </w:rPr>
            </w:pPr>
            <w:r>
              <w:rPr>
                <w:rFonts w:hint="eastAsia" w:ascii="仿宋_GB2312" w:hAnsi="仿宋_GB2312" w:eastAsia="仿宋_GB2312" w:cs="仿宋_GB2312"/>
                <w:i w:val="0"/>
                <w:iCs w:val="0"/>
                <w:color w:val="000000"/>
                <w:kern w:val="0"/>
                <w:sz w:val="21"/>
                <w:szCs w:val="21"/>
                <w:u w:val="none"/>
                <w:lang w:val="en-US" w:eastAsia="zh-CN" w:bidi="ar"/>
              </w:rPr>
              <w:t>19</w:t>
            </w:r>
          </w:p>
        </w:tc>
        <w:tc>
          <w:tcPr>
            <w:tcW w:w="2626"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基础工业技能训练</w:t>
            </w:r>
          </w:p>
        </w:tc>
        <w:tc>
          <w:tcPr>
            <w:tcW w:w="1159"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必修课</w:t>
            </w:r>
          </w:p>
        </w:tc>
        <w:tc>
          <w:tcPr>
            <w:tcW w:w="11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21"/>
                <w:szCs w:val="21"/>
                <w:u w:val="none"/>
                <w:lang w:val="en-US" w:eastAsia="zh-CN" w:bidi="ar-SA"/>
              </w:rPr>
            </w:pPr>
            <w:r>
              <w:rPr>
                <w:rFonts w:hint="eastAsia" w:ascii="仿宋_GB2312" w:hAnsi="仿宋_GB2312" w:eastAsia="仿宋_GB2312" w:cs="仿宋_GB2312"/>
                <w:i w:val="0"/>
                <w:iCs w:val="0"/>
                <w:color w:val="000000"/>
                <w:kern w:val="0"/>
                <w:sz w:val="21"/>
                <w:szCs w:val="21"/>
                <w:u w:val="none"/>
                <w:lang w:val="en-US" w:eastAsia="zh-CN" w:bidi="ar"/>
              </w:rPr>
              <w:t>16020048</w:t>
            </w:r>
          </w:p>
        </w:tc>
        <w:tc>
          <w:tcPr>
            <w:tcW w:w="1304"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3/96</w:t>
            </w:r>
          </w:p>
        </w:tc>
        <w:tc>
          <w:tcPr>
            <w:tcW w:w="1149"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3</w:t>
            </w:r>
          </w:p>
        </w:tc>
      </w:tr>
      <w:tr>
        <w:tblPrEx>
          <w:tblCellMar>
            <w:top w:w="0" w:type="dxa"/>
            <w:left w:w="108" w:type="dxa"/>
            <w:bottom w:w="0" w:type="dxa"/>
            <w:right w:w="108" w:type="dxa"/>
          </w:tblCellMar>
        </w:tblPrEx>
        <w:trPr>
          <w:trHeight w:val="567" w:hRule="atLeast"/>
        </w:trPr>
        <w:tc>
          <w:tcPr>
            <w:tcW w:w="79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仿宋_GB2312" w:hAnsi="仿宋_GB2312" w:eastAsia="仿宋_GB2312" w:cs="仿宋_GB2312"/>
                <w:sz w:val="21"/>
                <w:szCs w:val="21"/>
              </w:rPr>
            </w:pPr>
            <w:r>
              <w:rPr>
                <w:rFonts w:hint="eastAsia" w:ascii="仿宋_GB2312" w:hAnsi="仿宋_GB2312" w:eastAsia="仿宋_GB2312" w:cs="仿宋_GB2312"/>
                <w:i w:val="0"/>
                <w:iCs w:val="0"/>
                <w:color w:val="000000"/>
                <w:kern w:val="0"/>
                <w:sz w:val="21"/>
                <w:szCs w:val="21"/>
                <w:u w:val="none"/>
                <w:lang w:val="en-US" w:eastAsia="zh-CN" w:bidi="ar"/>
              </w:rPr>
              <w:t>20</w:t>
            </w:r>
          </w:p>
        </w:tc>
        <w:tc>
          <w:tcPr>
            <w:tcW w:w="2626"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科技创新比赛</w:t>
            </w:r>
          </w:p>
        </w:tc>
        <w:tc>
          <w:tcPr>
            <w:tcW w:w="1159"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必修课</w:t>
            </w:r>
          </w:p>
        </w:tc>
        <w:tc>
          <w:tcPr>
            <w:tcW w:w="11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21"/>
                <w:szCs w:val="21"/>
                <w:u w:val="none"/>
                <w:lang w:val="en-US" w:eastAsia="zh-CN" w:bidi="ar-SA"/>
              </w:rPr>
            </w:pPr>
            <w:r>
              <w:rPr>
                <w:rFonts w:hint="eastAsia" w:ascii="仿宋_GB2312" w:hAnsi="仿宋_GB2312" w:eastAsia="仿宋_GB2312" w:cs="仿宋_GB2312"/>
                <w:i w:val="0"/>
                <w:iCs w:val="0"/>
                <w:color w:val="000000"/>
                <w:kern w:val="0"/>
                <w:sz w:val="21"/>
                <w:szCs w:val="21"/>
                <w:u w:val="none"/>
                <w:lang w:val="en-US" w:eastAsia="zh-CN" w:bidi="ar"/>
              </w:rPr>
              <w:t>16020021</w:t>
            </w:r>
          </w:p>
        </w:tc>
        <w:tc>
          <w:tcPr>
            <w:tcW w:w="1304"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6/192</w:t>
            </w:r>
          </w:p>
        </w:tc>
        <w:tc>
          <w:tcPr>
            <w:tcW w:w="1149"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6</w:t>
            </w:r>
          </w:p>
        </w:tc>
      </w:tr>
      <w:tr>
        <w:tblPrEx>
          <w:tblCellMar>
            <w:top w:w="0" w:type="dxa"/>
            <w:left w:w="108" w:type="dxa"/>
            <w:bottom w:w="0" w:type="dxa"/>
            <w:right w:w="108" w:type="dxa"/>
          </w:tblCellMar>
        </w:tblPrEx>
        <w:trPr>
          <w:trHeight w:val="567" w:hRule="atLeast"/>
        </w:trPr>
        <w:tc>
          <w:tcPr>
            <w:tcW w:w="79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仿宋_GB2312" w:hAnsi="仿宋_GB2312" w:eastAsia="仿宋_GB2312" w:cs="仿宋_GB2312"/>
                <w:sz w:val="21"/>
                <w:szCs w:val="21"/>
              </w:rPr>
            </w:pPr>
            <w:r>
              <w:rPr>
                <w:rFonts w:hint="eastAsia" w:ascii="仿宋_GB2312" w:hAnsi="仿宋_GB2312" w:eastAsia="仿宋_GB2312" w:cs="仿宋_GB2312"/>
                <w:i w:val="0"/>
                <w:iCs w:val="0"/>
                <w:color w:val="000000"/>
                <w:kern w:val="0"/>
                <w:sz w:val="21"/>
                <w:szCs w:val="21"/>
                <w:u w:val="none"/>
                <w:lang w:val="en-US" w:eastAsia="zh-CN" w:bidi="ar"/>
              </w:rPr>
              <w:t>21</w:t>
            </w:r>
          </w:p>
        </w:tc>
        <w:tc>
          <w:tcPr>
            <w:tcW w:w="2626"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hint="eastAsia" w:ascii="仿宋_GB2312" w:hAnsi="仿宋_GB2312" w:eastAsia="仿宋_GB2312" w:cs="仿宋_GB2312"/>
                <w:sz w:val="21"/>
                <w:szCs w:val="21"/>
              </w:rPr>
            </w:pPr>
            <w:r>
              <w:rPr>
                <w:rFonts w:hint="eastAsia" w:ascii="仿宋_GB2312" w:hAnsi="仿宋_GB2312" w:eastAsia="仿宋_GB2312" w:cs="仿宋_GB2312"/>
                <w:color w:val="000000"/>
                <w:kern w:val="0"/>
                <w:sz w:val="21"/>
                <w:szCs w:val="21"/>
                <w:lang w:bidi="ar"/>
              </w:rPr>
              <w:t>赛车制作</w:t>
            </w:r>
          </w:p>
        </w:tc>
        <w:tc>
          <w:tcPr>
            <w:tcW w:w="1159"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必修课</w:t>
            </w:r>
          </w:p>
        </w:tc>
        <w:tc>
          <w:tcPr>
            <w:tcW w:w="1159"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lang w:val="en-US" w:eastAsia="zh-CN"/>
              </w:rPr>
            </w:pPr>
            <w:r>
              <w:rPr>
                <w:rFonts w:hint="eastAsia" w:ascii="仿宋_GB2312" w:hAnsi="仿宋_GB2312" w:eastAsia="仿宋_GB2312" w:cs="仿宋_GB2312"/>
                <w:sz w:val="21"/>
                <w:szCs w:val="21"/>
                <w:lang w:val="en-US" w:eastAsia="zh-CN"/>
              </w:rPr>
              <w:t>--</w:t>
            </w:r>
          </w:p>
        </w:tc>
        <w:tc>
          <w:tcPr>
            <w:tcW w:w="1304" w:type="dxa"/>
            <w:vMerge w:val="restart"/>
            <w:tcBorders>
              <w:top w:val="single" w:color="000000" w:sz="4" w:space="0"/>
              <w:left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4/120</w:t>
            </w:r>
          </w:p>
        </w:tc>
        <w:tc>
          <w:tcPr>
            <w:tcW w:w="1149"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6</w:t>
            </w:r>
          </w:p>
        </w:tc>
      </w:tr>
      <w:tr>
        <w:tblPrEx>
          <w:tblCellMar>
            <w:top w:w="0" w:type="dxa"/>
            <w:left w:w="108" w:type="dxa"/>
            <w:bottom w:w="0" w:type="dxa"/>
            <w:right w:w="108" w:type="dxa"/>
          </w:tblCellMar>
        </w:tblPrEx>
        <w:trPr>
          <w:trHeight w:val="567" w:hRule="atLeast"/>
        </w:trPr>
        <w:tc>
          <w:tcPr>
            <w:tcW w:w="79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仿宋_GB2312" w:hAnsi="仿宋_GB2312" w:eastAsia="仿宋_GB2312" w:cs="仿宋_GB2312"/>
                <w:sz w:val="21"/>
                <w:szCs w:val="21"/>
              </w:rPr>
            </w:pPr>
            <w:r>
              <w:rPr>
                <w:rFonts w:hint="eastAsia" w:ascii="仿宋_GB2312" w:hAnsi="仿宋_GB2312" w:eastAsia="仿宋_GB2312" w:cs="仿宋_GB2312"/>
                <w:i w:val="0"/>
                <w:iCs w:val="0"/>
                <w:color w:val="000000"/>
                <w:kern w:val="0"/>
                <w:sz w:val="21"/>
                <w:szCs w:val="21"/>
                <w:u w:val="none"/>
                <w:lang w:val="en-US" w:eastAsia="zh-CN" w:bidi="ar"/>
              </w:rPr>
              <w:t>22</w:t>
            </w:r>
          </w:p>
        </w:tc>
        <w:tc>
          <w:tcPr>
            <w:tcW w:w="2626"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hint="eastAsia" w:ascii="仿宋_GB2312" w:hAnsi="仿宋_GB2312" w:eastAsia="仿宋_GB2312" w:cs="仿宋_GB2312"/>
                <w:sz w:val="21"/>
                <w:szCs w:val="21"/>
              </w:rPr>
            </w:pPr>
            <w:r>
              <w:rPr>
                <w:rFonts w:hint="eastAsia" w:ascii="仿宋_GB2312" w:hAnsi="仿宋_GB2312" w:eastAsia="仿宋_GB2312" w:cs="仿宋_GB2312"/>
                <w:color w:val="000000"/>
                <w:kern w:val="0"/>
                <w:sz w:val="21"/>
                <w:szCs w:val="21"/>
                <w:lang w:bidi="ar"/>
              </w:rPr>
              <w:t>海外交流\企业实习</w:t>
            </w:r>
          </w:p>
        </w:tc>
        <w:tc>
          <w:tcPr>
            <w:tcW w:w="1159"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必修课</w:t>
            </w:r>
          </w:p>
        </w:tc>
        <w:tc>
          <w:tcPr>
            <w:tcW w:w="1159"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lang w:val="en-US" w:eastAsia="zh-CN"/>
              </w:rPr>
            </w:pPr>
            <w:r>
              <w:rPr>
                <w:rFonts w:hint="eastAsia" w:ascii="仿宋_GB2312" w:hAnsi="仿宋_GB2312" w:eastAsia="仿宋_GB2312" w:cs="仿宋_GB2312"/>
                <w:sz w:val="21"/>
                <w:szCs w:val="21"/>
                <w:lang w:val="en-US" w:eastAsia="zh-CN"/>
              </w:rPr>
              <w:t>--</w:t>
            </w:r>
          </w:p>
        </w:tc>
        <w:tc>
          <w:tcPr>
            <w:tcW w:w="1304" w:type="dxa"/>
            <w:vMerge w:val="continue"/>
            <w:tcBorders>
              <w:left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p>
        </w:tc>
        <w:tc>
          <w:tcPr>
            <w:tcW w:w="1149"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6</w:t>
            </w:r>
          </w:p>
        </w:tc>
      </w:tr>
      <w:tr>
        <w:tblPrEx>
          <w:tblCellMar>
            <w:top w:w="0" w:type="dxa"/>
            <w:left w:w="108" w:type="dxa"/>
            <w:bottom w:w="0" w:type="dxa"/>
            <w:right w:w="108" w:type="dxa"/>
          </w:tblCellMar>
        </w:tblPrEx>
        <w:trPr>
          <w:trHeight w:val="567" w:hRule="atLeast"/>
        </w:trPr>
        <w:tc>
          <w:tcPr>
            <w:tcW w:w="79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仿宋_GB2312" w:hAnsi="仿宋_GB2312" w:eastAsia="仿宋_GB2312" w:cs="仿宋_GB2312"/>
                <w:sz w:val="21"/>
                <w:szCs w:val="21"/>
              </w:rPr>
            </w:pPr>
            <w:r>
              <w:rPr>
                <w:rFonts w:hint="eastAsia" w:ascii="仿宋_GB2312" w:hAnsi="仿宋_GB2312" w:eastAsia="仿宋_GB2312" w:cs="仿宋_GB2312"/>
                <w:i w:val="0"/>
                <w:iCs w:val="0"/>
                <w:color w:val="000000"/>
                <w:kern w:val="0"/>
                <w:sz w:val="21"/>
                <w:szCs w:val="21"/>
                <w:u w:val="none"/>
                <w:lang w:val="en-US" w:eastAsia="zh-CN" w:bidi="ar"/>
              </w:rPr>
              <w:t>23</w:t>
            </w:r>
          </w:p>
        </w:tc>
        <w:tc>
          <w:tcPr>
            <w:tcW w:w="2626"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hint="eastAsia" w:ascii="仿宋_GB2312" w:hAnsi="仿宋_GB2312" w:eastAsia="仿宋_GB2312" w:cs="仿宋_GB2312"/>
                <w:sz w:val="21"/>
                <w:szCs w:val="21"/>
              </w:rPr>
            </w:pPr>
            <w:r>
              <w:rPr>
                <w:rFonts w:hint="eastAsia" w:ascii="仿宋_GB2312" w:hAnsi="仿宋_GB2312" w:eastAsia="仿宋_GB2312" w:cs="仿宋_GB2312"/>
                <w:color w:val="000000"/>
                <w:kern w:val="0"/>
                <w:sz w:val="21"/>
                <w:szCs w:val="21"/>
                <w:lang w:bidi="ar"/>
              </w:rPr>
              <w:t>科研课题</w:t>
            </w:r>
          </w:p>
        </w:tc>
        <w:tc>
          <w:tcPr>
            <w:tcW w:w="1159"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必修课</w:t>
            </w:r>
          </w:p>
        </w:tc>
        <w:tc>
          <w:tcPr>
            <w:tcW w:w="1159"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lang w:val="en-US" w:eastAsia="zh-CN"/>
              </w:rPr>
            </w:pPr>
            <w:r>
              <w:rPr>
                <w:rFonts w:hint="eastAsia" w:ascii="仿宋_GB2312" w:hAnsi="仿宋_GB2312" w:eastAsia="仿宋_GB2312" w:cs="仿宋_GB2312"/>
                <w:sz w:val="21"/>
                <w:szCs w:val="21"/>
                <w:lang w:val="en-US" w:eastAsia="zh-CN"/>
              </w:rPr>
              <w:t>--</w:t>
            </w:r>
          </w:p>
        </w:tc>
        <w:tc>
          <w:tcPr>
            <w:tcW w:w="1304" w:type="dxa"/>
            <w:vMerge w:val="continue"/>
            <w:tcBorders>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p>
        </w:tc>
        <w:tc>
          <w:tcPr>
            <w:tcW w:w="1149"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6</w:t>
            </w:r>
          </w:p>
        </w:tc>
      </w:tr>
      <w:tr>
        <w:tblPrEx>
          <w:tblCellMar>
            <w:top w:w="0" w:type="dxa"/>
            <w:left w:w="108" w:type="dxa"/>
            <w:bottom w:w="0" w:type="dxa"/>
            <w:right w:w="108" w:type="dxa"/>
          </w:tblCellMar>
        </w:tblPrEx>
        <w:trPr>
          <w:trHeight w:val="567" w:hRule="atLeast"/>
        </w:trPr>
        <w:tc>
          <w:tcPr>
            <w:tcW w:w="79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仿宋_GB2312" w:hAnsi="仿宋_GB2312" w:eastAsia="仿宋_GB2312" w:cs="仿宋_GB2312"/>
                <w:sz w:val="21"/>
                <w:szCs w:val="21"/>
              </w:rPr>
            </w:pPr>
            <w:r>
              <w:rPr>
                <w:rFonts w:hint="eastAsia" w:ascii="仿宋_GB2312" w:hAnsi="仿宋_GB2312" w:eastAsia="仿宋_GB2312" w:cs="仿宋_GB2312"/>
                <w:i w:val="0"/>
                <w:iCs w:val="0"/>
                <w:color w:val="000000"/>
                <w:kern w:val="0"/>
                <w:sz w:val="21"/>
                <w:szCs w:val="21"/>
                <w:u w:val="none"/>
                <w:lang w:val="en-US" w:eastAsia="zh-CN" w:bidi="ar"/>
              </w:rPr>
              <w:t>24</w:t>
            </w:r>
          </w:p>
        </w:tc>
        <w:tc>
          <w:tcPr>
            <w:tcW w:w="2626"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劳动教育—工业匠心</w:t>
            </w:r>
          </w:p>
        </w:tc>
        <w:tc>
          <w:tcPr>
            <w:tcW w:w="1159"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必修课</w:t>
            </w:r>
          </w:p>
        </w:tc>
        <w:tc>
          <w:tcPr>
            <w:tcW w:w="1159"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49020013</w:t>
            </w:r>
          </w:p>
        </w:tc>
        <w:tc>
          <w:tcPr>
            <w:tcW w:w="1304"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1/32</w:t>
            </w:r>
          </w:p>
        </w:tc>
        <w:tc>
          <w:tcPr>
            <w:tcW w:w="1149"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1,2,3,4,5</w:t>
            </w:r>
          </w:p>
        </w:tc>
      </w:tr>
      <w:tr>
        <w:tblPrEx>
          <w:tblCellMar>
            <w:top w:w="0" w:type="dxa"/>
            <w:left w:w="108" w:type="dxa"/>
            <w:bottom w:w="0" w:type="dxa"/>
            <w:right w:w="108" w:type="dxa"/>
          </w:tblCellMar>
        </w:tblPrEx>
        <w:trPr>
          <w:trHeight w:val="567" w:hRule="atLeast"/>
        </w:trPr>
        <w:tc>
          <w:tcPr>
            <w:tcW w:w="79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仿宋_GB2312" w:hAnsi="仿宋_GB2312" w:eastAsia="仿宋_GB2312" w:cs="仿宋_GB2312"/>
                <w:sz w:val="21"/>
                <w:szCs w:val="21"/>
              </w:rPr>
            </w:pPr>
            <w:r>
              <w:rPr>
                <w:rFonts w:hint="eastAsia" w:ascii="仿宋_GB2312" w:hAnsi="仿宋_GB2312" w:eastAsia="仿宋_GB2312" w:cs="仿宋_GB2312"/>
                <w:i w:val="0"/>
                <w:iCs w:val="0"/>
                <w:color w:val="000000"/>
                <w:kern w:val="0"/>
                <w:sz w:val="21"/>
                <w:szCs w:val="21"/>
                <w:u w:val="none"/>
                <w:lang w:val="en-US" w:eastAsia="zh-CN" w:bidi="ar"/>
              </w:rPr>
              <w:t>25</w:t>
            </w:r>
          </w:p>
        </w:tc>
        <w:tc>
          <w:tcPr>
            <w:tcW w:w="2626"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课程设计1</w:t>
            </w:r>
          </w:p>
        </w:tc>
        <w:tc>
          <w:tcPr>
            <w:tcW w:w="1159"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必修课</w:t>
            </w:r>
          </w:p>
        </w:tc>
        <w:tc>
          <w:tcPr>
            <w:tcW w:w="1159"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16020049</w:t>
            </w:r>
          </w:p>
        </w:tc>
        <w:tc>
          <w:tcPr>
            <w:tcW w:w="1304"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1/30</w:t>
            </w:r>
          </w:p>
        </w:tc>
        <w:tc>
          <w:tcPr>
            <w:tcW w:w="1149"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2</w:t>
            </w:r>
          </w:p>
        </w:tc>
      </w:tr>
      <w:tr>
        <w:tblPrEx>
          <w:tblCellMar>
            <w:top w:w="0" w:type="dxa"/>
            <w:left w:w="108" w:type="dxa"/>
            <w:bottom w:w="0" w:type="dxa"/>
            <w:right w:w="108" w:type="dxa"/>
          </w:tblCellMar>
        </w:tblPrEx>
        <w:trPr>
          <w:trHeight w:val="567" w:hRule="atLeast"/>
        </w:trPr>
        <w:tc>
          <w:tcPr>
            <w:tcW w:w="79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仿宋_GB2312" w:hAnsi="仿宋_GB2312" w:eastAsia="仿宋_GB2312" w:cs="仿宋_GB2312"/>
                <w:sz w:val="21"/>
                <w:szCs w:val="21"/>
              </w:rPr>
            </w:pPr>
            <w:r>
              <w:rPr>
                <w:rFonts w:hint="eastAsia" w:ascii="仿宋_GB2312" w:hAnsi="仿宋_GB2312" w:eastAsia="仿宋_GB2312" w:cs="仿宋_GB2312"/>
                <w:i w:val="0"/>
                <w:iCs w:val="0"/>
                <w:color w:val="000000"/>
                <w:kern w:val="0"/>
                <w:sz w:val="21"/>
                <w:szCs w:val="21"/>
                <w:u w:val="none"/>
                <w:lang w:val="en-US" w:eastAsia="zh-CN" w:bidi="ar"/>
              </w:rPr>
              <w:t>26</w:t>
            </w:r>
          </w:p>
        </w:tc>
        <w:tc>
          <w:tcPr>
            <w:tcW w:w="2626"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课程设计2</w:t>
            </w:r>
          </w:p>
        </w:tc>
        <w:tc>
          <w:tcPr>
            <w:tcW w:w="1159"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必修课</w:t>
            </w:r>
          </w:p>
        </w:tc>
        <w:tc>
          <w:tcPr>
            <w:tcW w:w="1159"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16020049</w:t>
            </w:r>
          </w:p>
        </w:tc>
        <w:tc>
          <w:tcPr>
            <w:tcW w:w="1304"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1/30</w:t>
            </w:r>
          </w:p>
        </w:tc>
        <w:tc>
          <w:tcPr>
            <w:tcW w:w="1149"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3</w:t>
            </w:r>
          </w:p>
        </w:tc>
      </w:tr>
      <w:tr>
        <w:tblPrEx>
          <w:tblCellMar>
            <w:top w:w="0" w:type="dxa"/>
            <w:left w:w="108" w:type="dxa"/>
            <w:bottom w:w="0" w:type="dxa"/>
            <w:right w:w="108" w:type="dxa"/>
          </w:tblCellMar>
        </w:tblPrEx>
        <w:trPr>
          <w:trHeight w:val="567" w:hRule="atLeast"/>
        </w:trPr>
        <w:tc>
          <w:tcPr>
            <w:tcW w:w="79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仿宋_GB2312" w:hAnsi="仿宋_GB2312" w:eastAsia="仿宋_GB2312" w:cs="仿宋_GB2312"/>
                <w:sz w:val="21"/>
                <w:szCs w:val="21"/>
              </w:rPr>
            </w:pPr>
            <w:r>
              <w:rPr>
                <w:rFonts w:hint="eastAsia" w:ascii="仿宋_GB2312" w:hAnsi="仿宋_GB2312" w:eastAsia="仿宋_GB2312" w:cs="仿宋_GB2312"/>
                <w:i w:val="0"/>
                <w:iCs w:val="0"/>
                <w:color w:val="000000"/>
                <w:kern w:val="0"/>
                <w:sz w:val="21"/>
                <w:szCs w:val="21"/>
                <w:u w:val="none"/>
                <w:lang w:val="en-US" w:eastAsia="zh-CN" w:bidi="ar"/>
              </w:rPr>
              <w:t>27</w:t>
            </w:r>
          </w:p>
        </w:tc>
        <w:tc>
          <w:tcPr>
            <w:tcW w:w="2626"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课程设计3</w:t>
            </w:r>
          </w:p>
        </w:tc>
        <w:tc>
          <w:tcPr>
            <w:tcW w:w="1159"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必修课</w:t>
            </w:r>
          </w:p>
        </w:tc>
        <w:tc>
          <w:tcPr>
            <w:tcW w:w="1159"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16020049</w:t>
            </w:r>
          </w:p>
        </w:tc>
        <w:tc>
          <w:tcPr>
            <w:tcW w:w="1304"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1/30</w:t>
            </w:r>
          </w:p>
        </w:tc>
        <w:tc>
          <w:tcPr>
            <w:tcW w:w="1149"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4</w:t>
            </w:r>
          </w:p>
        </w:tc>
      </w:tr>
      <w:tr>
        <w:tblPrEx>
          <w:tblCellMar>
            <w:top w:w="0" w:type="dxa"/>
            <w:left w:w="108" w:type="dxa"/>
            <w:bottom w:w="0" w:type="dxa"/>
            <w:right w:w="108" w:type="dxa"/>
          </w:tblCellMar>
        </w:tblPrEx>
        <w:trPr>
          <w:trHeight w:val="567" w:hRule="atLeast"/>
        </w:trPr>
        <w:tc>
          <w:tcPr>
            <w:tcW w:w="79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仿宋_GB2312" w:hAnsi="仿宋_GB2312" w:eastAsia="仿宋_GB2312" w:cs="仿宋_GB2312"/>
                <w:sz w:val="21"/>
                <w:szCs w:val="21"/>
              </w:rPr>
            </w:pPr>
            <w:r>
              <w:rPr>
                <w:rFonts w:hint="eastAsia" w:ascii="仿宋_GB2312" w:hAnsi="仿宋_GB2312" w:eastAsia="仿宋_GB2312" w:cs="仿宋_GB2312"/>
                <w:i w:val="0"/>
                <w:iCs w:val="0"/>
                <w:color w:val="000000"/>
                <w:kern w:val="0"/>
                <w:sz w:val="21"/>
                <w:szCs w:val="21"/>
                <w:u w:val="none"/>
                <w:lang w:val="en-US" w:eastAsia="zh-CN" w:bidi="ar"/>
              </w:rPr>
              <w:t>28</w:t>
            </w:r>
          </w:p>
        </w:tc>
        <w:tc>
          <w:tcPr>
            <w:tcW w:w="2626"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课程设计4</w:t>
            </w:r>
          </w:p>
        </w:tc>
        <w:tc>
          <w:tcPr>
            <w:tcW w:w="1159"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必修课</w:t>
            </w:r>
          </w:p>
        </w:tc>
        <w:tc>
          <w:tcPr>
            <w:tcW w:w="1159"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16020049</w:t>
            </w:r>
          </w:p>
        </w:tc>
        <w:tc>
          <w:tcPr>
            <w:tcW w:w="1304"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1/30</w:t>
            </w:r>
          </w:p>
        </w:tc>
        <w:tc>
          <w:tcPr>
            <w:tcW w:w="1149"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5</w:t>
            </w:r>
          </w:p>
        </w:tc>
      </w:tr>
      <w:tr>
        <w:tblPrEx>
          <w:tblCellMar>
            <w:top w:w="0" w:type="dxa"/>
            <w:left w:w="108" w:type="dxa"/>
            <w:bottom w:w="0" w:type="dxa"/>
            <w:right w:w="108" w:type="dxa"/>
          </w:tblCellMar>
        </w:tblPrEx>
        <w:trPr>
          <w:trHeight w:val="567" w:hRule="atLeast"/>
        </w:trPr>
        <w:tc>
          <w:tcPr>
            <w:tcW w:w="79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仿宋_GB2312" w:hAnsi="仿宋_GB2312" w:eastAsia="仿宋_GB2312" w:cs="仿宋_GB2312"/>
                <w:sz w:val="21"/>
                <w:szCs w:val="21"/>
              </w:rPr>
            </w:pPr>
            <w:r>
              <w:rPr>
                <w:rFonts w:hint="eastAsia" w:ascii="仿宋_GB2312" w:hAnsi="仿宋_GB2312" w:eastAsia="仿宋_GB2312" w:cs="仿宋_GB2312"/>
                <w:i w:val="0"/>
                <w:iCs w:val="0"/>
                <w:color w:val="000000"/>
                <w:kern w:val="0"/>
                <w:sz w:val="21"/>
                <w:szCs w:val="21"/>
                <w:u w:val="none"/>
                <w:lang w:val="en-US" w:eastAsia="zh-CN" w:bidi="ar"/>
              </w:rPr>
              <w:t>29</w:t>
            </w:r>
          </w:p>
        </w:tc>
        <w:tc>
          <w:tcPr>
            <w:tcW w:w="2626"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毕业设计</w:t>
            </w:r>
          </w:p>
        </w:tc>
        <w:tc>
          <w:tcPr>
            <w:tcW w:w="1159"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必修课</w:t>
            </w:r>
          </w:p>
        </w:tc>
        <w:tc>
          <w:tcPr>
            <w:tcW w:w="11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21"/>
                <w:szCs w:val="21"/>
                <w:u w:val="none"/>
                <w:lang w:val="en-US" w:eastAsia="zh-CN" w:bidi="ar-SA"/>
              </w:rPr>
            </w:pPr>
            <w:r>
              <w:rPr>
                <w:rFonts w:hint="eastAsia" w:ascii="仿宋_GB2312" w:hAnsi="仿宋_GB2312" w:eastAsia="仿宋_GB2312" w:cs="仿宋_GB2312"/>
                <w:i w:val="0"/>
                <w:iCs w:val="0"/>
                <w:color w:val="000000"/>
                <w:kern w:val="0"/>
                <w:sz w:val="21"/>
                <w:szCs w:val="21"/>
                <w:u w:val="none"/>
                <w:lang w:val="en-US" w:eastAsia="zh-CN" w:bidi="ar"/>
              </w:rPr>
              <w:t>16020052</w:t>
            </w:r>
          </w:p>
        </w:tc>
        <w:tc>
          <w:tcPr>
            <w:tcW w:w="1304"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5/120</w:t>
            </w:r>
          </w:p>
        </w:tc>
        <w:tc>
          <w:tcPr>
            <w:tcW w:w="1149"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6,7</w:t>
            </w:r>
          </w:p>
        </w:tc>
      </w:tr>
      <w:tr>
        <w:tblPrEx>
          <w:tblCellMar>
            <w:top w:w="0" w:type="dxa"/>
            <w:left w:w="108" w:type="dxa"/>
            <w:bottom w:w="0" w:type="dxa"/>
            <w:right w:w="108" w:type="dxa"/>
          </w:tblCellMar>
        </w:tblPrEx>
        <w:trPr>
          <w:trHeight w:val="567" w:hRule="atLeast"/>
        </w:trPr>
        <w:tc>
          <w:tcPr>
            <w:tcW w:w="79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仿宋_GB2312" w:hAnsi="仿宋_GB2312" w:eastAsia="仿宋_GB2312" w:cs="仿宋_GB2312"/>
                <w:sz w:val="21"/>
                <w:szCs w:val="21"/>
              </w:rPr>
            </w:pPr>
            <w:r>
              <w:rPr>
                <w:rFonts w:hint="eastAsia" w:ascii="仿宋_GB2312" w:hAnsi="仿宋_GB2312" w:eastAsia="仿宋_GB2312" w:cs="仿宋_GB2312"/>
                <w:i w:val="0"/>
                <w:iCs w:val="0"/>
                <w:color w:val="000000"/>
                <w:kern w:val="0"/>
                <w:sz w:val="21"/>
                <w:szCs w:val="21"/>
                <w:u w:val="none"/>
                <w:lang w:val="en-US" w:eastAsia="zh-CN" w:bidi="ar"/>
              </w:rPr>
              <w:t>30</w:t>
            </w:r>
          </w:p>
        </w:tc>
        <w:tc>
          <w:tcPr>
            <w:tcW w:w="2626"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综合实践</w:t>
            </w:r>
          </w:p>
        </w:tc>
        <w:tc>
          <w:tcPr>
            <w:tcW w:w="1159"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必修课</w:t>
            </w:r>
          </w:p>
        </w:tc>
        <w:tc>
          <w:tcPr>
            <w:tcW w:w="11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21"/>
                <w:szCs w:val="21"/>
                <w:u w:val="none"/>
                <w:lang w:val="en-US" w:eastAsia="zh-CN" w:bidi="ar-SA"/>
              </w:rPr>
            </w:pPr>
            <w:r>
              <w:rPr>
                <w:rFonts w:hint="eastAsia" w:ascii="仿宋_GB2312" w:hAnsi="仿宋_GB2312" w:eastAsia="仿宋_GB2312" w:cs="仿宋_GB2312"/>
                <w:i w:val="0"/>
                <w:iCs w:val="0"/>
                <w:color w:val="000000"/>
                <w:kern w:val="0"/>
                <w:sz w:val="21"/>
                <w:szCs w:val="21"/>
                <w:u w:val="none"/>
                <w:lang w:val="en-US" w:eastAsia="zh-CN" w:bidi="ar"/>
              </w:rPr>
              <w:t>16020051</w:t>
            </w:r>
          </w:p>
        </w:tc>
        <w:tc>
          <w:tcPr>
            <w:tcW w:w="1304"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8/240</w:t>
            </w:r>
          </w:p>
        </w:tc>
        <w:tc>
          <w:tcPr>
            <w:tcW w:w="1149"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7</w:t>
            </w:r>
          </w:p>
        </w:tc>
      </w:tr>
      <w:tr>
        <w:tblPrEx>
          <w:tblCellMar>
            <w:top w:w="0" w:type="dxa"/>
            <w:left w:w="108" w:type="dxa"/>
            <w:bottom w:w="0" w:type="dxa"/>
            <w:right w:w="108" w:type="dxa"/>
          </w:tblCellMar>
        </w:tblPrEx>
        <w:trPr>
          <w:trHeight w:val="567" w:hRule="atLeast"/>
        </w:trPr>
        <w:tc>
          <w:tcPr>
            <w:tcW w:w="79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仿宋_GB2312" w:hAnsi="仿宋_GB2312" w:eastAsia="仿宋_GB2312" w:cs="仿宋_GB2312"/>
                <w:sz w:val="21"/>
                <w:szCs w:val="21"/>
              </w:rPr>
            </w:pPr>
            <w:r>
              <w:rPr>
                <w:rFonts w:hint="eastAsia" w:ascii="仿宋_GB2312" w:hAnsi="仿宋_GB2312" w:eastAsia="仿宋_GB2312" w:cs="仿宋_GB2312"/>
                <w:i w:val="0"/>
                <w:iCs w:val="0"/>
                <w:color w:val="000000"/>
                <w:kern w:val="0"/>
                <w:sz w:val="21"/>
                <w:szCs w:val="21"/>
                <w:u w:val="none"/>
                <w:lang w:val="en-US" w:eastAsia="zh-CN" w:bidi="ar"/>
              </w:rPr>
              <w:t>31</w:t>
            </w:r>
          </w:p>
        </w:tc>
        <w:tc>
          <w:tcPr>
            <w:tcW w:w="2626"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岗位实习</w:t>
            </w:r>
          </w:p>
        </w:tc>
        <w:tc>
          <w:tcPr>
            <w:tcW w:w="1159"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必修课</w:t>
            </w:r>
          </w:p>
        </w:tc>
        <w:tc>
          <w:tcPr>
            <w:tcW w:w="11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21"/>
                <w:szCs w:val="21"/>
                <w:u w:val="none"/>
                <w:lang w:val="en-US" w:eastAsia="zh-CN" w:bidi="ar-SA"/>
              </w:rPr>
            </w:pPr>
            <w:r>
              <w:rPr>
                <w:rFonts w:hint="eastAsia" w:ascii="仿宋_GB2312" w:hAnsi="仿宋_GB2312" w:eastAsia="仿宋_GB2312" w:cs="仿宋_GB2312"/>
                <w:i w:val="0"/>
                <w:iCs w:val="0"/>
                <w:color w:val="000000"/>
                <w:kern w:val="0"/>
                <w:sz w:val="21"/>
                <w:szCs w:val="21"/>
                <w:u w:val="none"/>
                <w:lang w:val="en-US" w:eastAsia="zh-CN" w:bidi="ar"/>
              </w:rPr>
              <w:t>16020025</w:t>
            </w:r>
          </w:p>
        </w:tc>
        <w:tc>
          <w:tcPr>
            <w:tcW w:w="1304"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8/240</w:t>
            </w:r>
          </w:p>
        </w:tc>
        <w:tc>
          <w:tcPr>
            <w:tcW w:w="1149"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8</w:t>
            </w:r>
          </w:p>
        </w:tc>
      </w:tr>
      <w:tr>
        <w:tblPrEx>
          <w:tblCellMar>
            <w:top w:w="0" w:type="dxa"/>
            <w:left w:w="108" w:type="dxa"/>
            <w:bottom w:w="0" w:type="dxa"/>
            <w:right w:w="108" w:type="dxa"/>
          </w:tblCellMar>
        </w:tblPrEx>
        <w:trPr>
          <w:trHeight w:val="567" w:hRule="atLeast"/>
        </w:trPr>
        <w:tc>
          <w:tcPr>
            <w:tcW w:w="79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仿宋_GB2312" w:hAnsi="仿宋_GB2312" w:eastAsia="仿宋_GB2312" w:cs="仿宋_GB2312"/>
                <w:sz w:val="21"/>
                <w:szCs w:val="21"/>
              </w:rPr>
            </w:pPr>
            <w:r>
              <w:rPr>
                <w:rFonts w:hint="eastAsia" w:ascii="仿宋_GB2312" w:hAnsi="仿宋_GB2312" w:eastAsia="仿宋_GB2312" w:cs="仿宋_GB2312"/>
                <w:i w:val="0"/>
                <w:iCs w:val="0"/>
                <w:color w:val="000000"/>
                <w:kern w:val="0"/>
                <w:sz w:val="21"/>
                <w:szCs w:val="21"/>
                <w:u w:val="none"/>
                <w:lang w:val="en-US" w:eastAsia="zh-CN" w:bidi="ar"/>
              </w:rPr>
              <w:t>32</w:t>
            </w:r>
          </w:p>
        </w:tc>
        <w:tc>
          <w:tcPr>
            <w:tcW w:w="2626"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hint="eastAsia" w:ascii="仿宋_GB2312" w:hAnsi="仿宋_GB2312" w:eastAsia="仿宋_GB2312" w:cs="仿宋_GB2312"/>
                <w:sz w:val="21"/>
                <w:szCs w:val="21"/>
              </w:rPr>
            </w:pPr>
            <w:r>
              <w:rPr>
                <w:rFonts w:hint="eastAsia" w:ascii="仿宋_GB2312" w:hAnsi="仿宋_GB2312" w:eastAsia="仿宋_GB2312" w:cs="仿宋_GB2312"/>
                <w:color w:val="000000"/>
                <w:kern w:val="0"/>
                <w:sz w:val="21"/>
                <w:szCs w:val="21"/>
                <w:lang w:bidi="ar"/>
              </w:rPr>
              <w:t>高级语言程序设计</w:t>
            </w:r>
          </w:p>
        </w:tc>
        <w:tc>
          <w:tcPr>
            <w:tcW w:w="1159"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选修课</w:t>
            </w:r>
          </w:p>
        </w:tc>
        <w:tc>
          <w:tcPr>
            <w:tcW w:w="11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21"/>
                <w:szCs w:val="21"/>
                <w:u w:val="none"/>
                <w:lang w:val="en-US" w:eastAsia="zh-CN" w:bidi="ar-SA"/>
              </w:rPr>
            </w:pPr>
            <w:r>
              <w:rPr>
                <w:rFonts w:hint="eastAsia" w:ascii="仿宋_GB2312" w:hAnsi="仿宋_GB2312" w:eastAsia="仿宋_GB2312" w:cs="仿宋_GB2312"/>
                <w:i w:val="0"/>
                <w:iCs w:val="0"/>
                <w:color w:val="000000"/>
                <w:kern w:val="0"/>
                <w:sz w:val="21"/>
                <w:szCs w:val="21"/>
                <w:u w:val="none"/>
                <w:lang w:val="en-US" w:eastAsia="zh-CN" w:bidi="ar"/>
              </w:rPr>
              <w:t>16020029</w:t>
            </w:r>
          </w:p>
        </w:tc>
        <w:tc>
          <w:tcPr>
            <w:tcW w:w="1304"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2/32</w:t>
            </w:r>
          </w:p>
        </w:tc>
        <w:tc>
          <w:tcPr>
            <w:tcW w:w="1149"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各二级学院自定</w:t>
            </w:r>
          </w:p>
        </w:tc>
      </w:tr>
      <w:tr>
        <w:tblPrEx>
          <w:tblCellMar>
            <w:top w:w="0" w:type="dxa"/>
            <w:left w:w="108" w:type="dxa"/>
            <w:bottom w:w="0" w:type="dxa"/>
            <w:right w:w="108" w:type="dxa"/>
          </w:tblCellMar>
        </w:tblPrEx>
        <w:trPr>
          <w:trHeight w:val="567" w:hRule="atLeast"/>
        </w:trPr>
        <w:tc>
          <w:tcPr>
            <w:tcW w:w="79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仿宋_GB2312" w:hAnsi="仿宋_GB2312" w:eastAsia="仿宋_GB2312" w:cs="仿宋_GB2312"/>
                <w:sz w:val="21"/>
                <w:szCs w:val="21"/>
              </w:rPr>
            </w:pPr>
            <w:r>
              <w:rPr>
                <w:rFonts w:hint="eastAsia" w:ascii="仿宋_GB2312" w:hAnsi="仿宋_GB2312" w:eastAsia="仿宋_GB2312" w:cs="仿宋_GB2312"/>
                <w:i w:val="0"/>
                <w:iCs w:val="0"/>
                <w:color w:val="000000"/>
                <w:kern w:val="0"/>
                <w:sz w:val="21"/>
                <w:szCs w:val="21"/>
                <w:u w:val="none"/>
                <w:lang w:val="en-US" w:eastAsia="zh-CN" w:bidi="ar"/>
              </w:rPr>
              <w:t>33</w:t>
            </w:r>
          </w:p>
        </w:tc>
        <w:tc>
          <w:tcPr>
            <w:tcW w:w="2626"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hint="eastAsia" w:ascii="仿宋_GB2312" w:hAnsi="仿宋_GB2312" w:eastAsia="仿宋_GB2312" w:cs="仿宋_GB2312"/>
                <w:sz w:val="21"/>
                <w:szCs w:val="21"/>
                <w:highlight w:val="yellow"/>
              </w:rPr>
            </w:pPr>
            <w:r>
              <w:rPr>
                <w:rFonts w:hint="eastAsia" w:ascii="仿宋_GB2312" w:hAnsi="仿宋_GB2312" w:eastAsia="仿宋_GB2312" w:cs="仿宋_GB2312"/>
                <w:color w:val="000000"/>
                <w:kern w:val="0"/>
                <w:sz w:val="21"/>
                <w:szCs w:val="21"/>
                <w:lang w:bidi="ar"/>
              </w:rPr>
              <w:t>汽车驾驶</w:t>
            </w:r>
          </w:p>
        </w:tc>
        <w:tc>
          <w:tcPr>
            <w:tcW w:w="1159"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选修课</w:t>
            </w:r>
          </w:p>
        </w:tc>
        <w:tc>
          <w:tcPr>
            <w:tcW w:w="11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21"/>
                <w:szCs w:val="21"/>
                <w:u w:val="none"/>
                <w:lang w:val="en-US" w:eastAsia="zh-CN" w:bidi="ar-SA"/>
              </w:rPr>
            </w:pPr>
            <w:r>
              <w:rPr>
                <w:rFonts w:hint="eastAsia" w:ascii="仿宋_GB2312" w:hAnsi="仿宋_GB2312" w:eastAsia="仿宋_GB2312" w:cs="仿宋_GB2312"/>
                <w:i w:val="0"/>
                <w:iCs w:val="0"/>
                <w:color w:val="000000"/>
                <w:kern w:val="0"/>
                <w:sz w:val="21"/>
                <w:szCs w:val="21"/>
                <w:u w:val="none"/>
                <w:lang w:val="en-US" w:eastAsia="zh-CN" w:bidi="ar"/>
              </w:rPr>
              <w:t>16020031</w:t>
            </w:r>
          </w:p>
        </w:tc>
        <w:tc>
          <w:tcPr>
            <w:tcW w:w="1304"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2/32</w:t>
            </w:r>
          </w:p>
        </w:tc>
        <w:tc>
          <w:tcPr>
            <w:tcW w:w="1149"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各二级学院自定</w:t>
            </w:r>
          </w:p>
        </w:tc>
      </w:tr>
      <w:tr>
        <w:tblPrEx>
          <w:tblCellMar>
            <w:top w:w="0" w:type="dxa"/>
            <w:left w:w="108" w:type="dxa"/>
            <w:bottom w:w="0" w:type="dxa"/>
            <w:right w:w="108" w:type="dxa"/>
          </w:tblCellMar>
        </w:tblPrEx>
        <w:trPr>
          <w:trHeight w:val="567" w:hRule="atLeast"/>
        </w:trPr>
        <w:tc>
          <w:tcPr>
            <w:tcW w:w="79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仿宋_GB2312" w:hAnsi="仿宋_GB2312" w:eastAsia="仿宋_GB2312" w:cs="仿宋_GB2312"/>
                <w:sz w:val="21"/>
                <w:szCs w:val="21"/>
              </w:rPr>
            </w:pPr>
            <w:r>
              <w:rPr>
                <w:rFonts w:hint="eastAsia" w:ascii="仿宋_GB2312" w:hAnsi="仿宋_GB2312" w:eastAsia="仿宋_GB2312" w:cs="仿宋_GB2312"/>
                <w:i w:val="0"/>
                <w:iCs w:val="0"/>
                <w:color w:val="000000"/>
                <w:kern w:val="0"/>
                <w:sz w:val="21"/>
                <w:szCs w:val="21"/>
                <w:u w:val="none"/>
                <w:lang w:val="en-US" w:eastAsia="zh-CN" w:bidi="ar"/>
              </w:rPr>
              <w:t>34</w:t>
            </w:r>
          </w:p>
        </w:tc>
        <w:tc>
          <w:tcPr>
            <w:tcW w:w="2626"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hint="eastAsia" w:ascii="仿宋_GB2312" w:hAnsi="仿宋_GB2312" w:eastAsia="仿宋_GB2312" w:cs="仿宋_GB2312"/>
                <w:sz w:val="21"/>
                <w:szCs w:val="21"/>
              </w:rPr>
            </w:pPr>
            <w:r>
              <w:rPr>
                <w:rFonts w:hint="eastAsia" w:ascii="仿宋_GB2312" w:hAnsi="仿宋_GB2312" w:eastAsia="仿宋_GB2312" w:cs="仿宋_GB2312"/>
                <w:color w:val="000000"/>
                <w:kern w:val="0"/>
                <w:sz w:val="21"/>
                <w:szCs w:val="21"/>
                <w:lang w:bidi="ar"/>
              </w:rPr>
              <w:t>专用车结构设计</w:t>
            </w:r>
          </w:p>
        </w:tc>
        <w:tc>
          <w:tcPr>
            <w:tcW w:w="1159"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选修课</w:t>
            </w:r>
          </w:p>
        </w:tc>
        <w:tc>
          <w:tcPr>
            <w:tcW w:w="1159"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仿宋_GB2312" w:hAnsi="仿宋_GB2312" w:eastAsia="仿宋_GB2312" w:cs="仿宋_GB2312"/>
                <w:sz w:val="21"/>
                <w:szCs w:val="21"/>
              </w:rPr>
            </w:pPr>
            <w:r>
              <w:rPr>
                <w:rFonts w:hint="eastAsia" w:ascii="仿宋_GB2312" w:hAnsi="仿宋_GB2312" w:eastAsia="仿宋_GB2312" w:cs="仿宋_GB2312"/>
                <w:i w:val="0"/>
                <w:iCs w:val="0"/>
                <w:color w:val="000000"/>
                <w:kern w:val="0"/>
                <w:sz w:val="21"/>
                <w:szCs w:val="21"/>
                <w:u w:val="none"/>
                <w:lang w:val="en-US" w:eastAsia="zh-CN" w:bidi="ar"/>
              </w:rPr>
              <w:t>16020032</w:t>
            </w:r>
          </w:p>
        </w:tc>
        <w:tc>
          <w:tcPr>
            <w:tcW w:w="1304"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2/32</w:t>
            </w:r>
          </w:p>
        </w:tc>
        <w:tc>
          <w:tcPr>
            <w:tcW w:w="1149"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各二级学院自定</w:t>
            </w:r>
          </w:p>
        </w:tc>
      </w:tr>
      <w:tr>
        <w:tblPrEx>
          <w:tblCellMar>
            <w:top w:w="0" w:type="dxa"/>
            <w:left w:w="108" w:type="dxa"/>
            <w:bottom w:w="0" w:type="dxa"/>
            <w:right w:w="108" w:type="dxa"/>
          </w:tblCellMar>
        </w:tblPrEx>
        <w:trPr>
          <w:trHeight w:val="567" w:hRule="atLeast"/>
        </w:trPr>
        <w:tc>
          <w:tcPr>
            <w:tcW w:w="79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仿宋_GB2312" w:hAnsi="仿宋_GB2312" w:eastAsia="仿宋_GB2312" w:cs="仿宋_GB2312"/>
                <w:sz w:val="21"/>
                <w:szCs w:val="21"/>
              </w:rPr>
            </w:pPr>
            <w:r>
              <w:rPr>
                <w:rFonts w:hint="eastAsia" w:ascii="仿宋_GB2312" w:hAnsi="仿宋_GB2312" w:eastAsia="仿宋_GB2312" w:cs="仿宋_GB2312"/>
                <w:i w:val="0"/>
                <w:iCs w:val="0"/>
                <w:color w:val="000000"/>
                <w:kern w:val="0"/>
                <w:sz w:val="21"/>
                <w:szCs w:val="21"/>
                <w:u w:val="none"/>
                <w:lang w:val="en-US" w:eastAsia="zh-CN" w:bidi="ar"/>
              </w:rPr>
              <w:t>35</w:t>
            </w:r>
          </w:p>
        </w:tc>
        <w:tc>
          <w:tcPr>
            <w:tcW w:w="2626"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hint="eastAsia" w:ascii="仿宋_GB2312" w:hAnsi="仿宋_GB2312" w:eastAsia="仿宋_GB2312" w:cs="仿宋_GB2312"/>
                <w:sz w:val="21"/>
                <w:szCs w:val="21"/>
              </w:rPr>
            </w:pPr>
            <w:r>
              <w:rPr>
                <w:rFonts w:hint="eastAsia" w:ascii="仿宋_GB2312" w:hAnsi="仿宋_GB2312" w:eastAsia="仿宋_GB2312" w:cs="仿宋_GB2312"/>
                <w:color w:val="000000"/>
                <w:kern w:val="0"/>
                <w:sz w:val="21"/>
                <w:szCs w:val="21"/>
                <w:lang w:bidi="ar"/>
              </w:rPr>
              <w:t>车身结构优化设计</w:t>
            </w:r>
          </w:p>
        </w:tc>
        <w:tc>
          <w:tcPr>
            <w:tcW w:w="1159"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选修课</w:t>
            </w:r>
          </w:p>
        </w:tc>
        <w:tc>
          <w:tcPr>
            <w:tcW w:w="1159"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仿宋_GB2312" w:hAnsi="仿宋_GB2312" w:eastAsia="仿宋_GB2312" w:cs="仿宋_GB2312"/>
                <w:sz w:val="21"/>
                <w:szCs w:val="21"/>
              </w:rPr>
            </w:pPr>
            <w:r>
              <w:rPr>
                <w:rFonts w:hint="eastAsia" w:ascii="仿宋_GB2312" w:hAnsi="仿宋_GB2312" w:eastAsia="仿宋_GB2312" w:cs="仿宋_GB2312"/>
                <w:i w:val="0"/>
                <w:iCs w:val="0"/>
                <w:color w:val="000000"/>
                <w:kern w:val="0"/>
                <w:sz w:val="21"/>
                <w:szCs w:val="21"/>
                <w:u w:val="none"/>
                <w:lang w:val="en-US" w:eastAsia="zh-CN" w:bidi="ar"/>
              </w:rPr>
              <w:t>16020033</w:t>
            </w:r>
          </w:p>
        </w:tc>
        <w:tc>
          <w:tcPr>
            <w:tcW w:w="1304"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2/32</w:t>
            </w:r>
          </w:p>
        </w:tc>
        <w:tc>
          <w:tcPr>
            <w:tcW w:w="1149"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各二级学院自定</w:t>
            </w:r>
          </w:p>
        </w:tc>
      </w:tr>
      <w:tr>
        <w:tblPrEx>
          <w:tblCellMar>
            <w:top w:w="0" w:type="dxa"/>
            <w:left w:w="108" w:type="dxa"/>
            <w:bottom w:w="0" w:type="dxa"/>
            <w:right w:w="108" w:type="dxa"/>
          </w:tblCellMar>
        </w:tblPrEx>
        <w:trPr>
          <w:trHeight w:val="567" w:hRule="atLeast"/>
        </w:trPr>
        <w:tc>
          <w:tcPr>
            <w:tcW w:w="79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仿宋_GB2312" w:hAnsi="仿宋_GB2312" w:eastAsia="仿宋_GB2312" w:cs="仿宋_GB2312"/>
                <w:sz w:val="21"/>
                <w:szCs w:val="21"/>
              </w:rPr>
            </w:pPr>
            <w:r>
              <w:rPr>
                <w:rFonts w:hint="eastAsia" w:ascii="仿宋_GB2312" w:hAnsi="仿宋_GB2312" w:eastAsia="仿宋_GB2312" w:cs="仿宋_GB2312"/>
                <w:i w:val="0"/>
                <w:iCs w:val="0"/>
                <w:color w:val="000000"/>
                <w:kern w:val="0"/>
                <w:sz w:val="21"/>
                <w:szCs w:val="21"/>
                <w:u w:val="none"/>
                <w:lang w:val="en-US" w:eastAsia="zh-CN" w:bidi="ar"/>
              </w:rPr>
              <w:t>36</w:t>
            </w:r>
          </w:p>
        </w:tc>
        <w:tc>
          <w:tcPr>
            <w:tcW w:w="2626"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hint="eastAsia" w:ascii="仿宋_GB2312" w:hAnsi="仿宋_GB2312" w:eastAsia="仿宋_GB2312" w:cs="仿宋_GB2312"/>
                <w:sz w:val="21"/>
                <w:szCs w:val="21"/>
              </w:rPr>
            </w:pPr>
            <w:r>
              <w:rPr>
                <w:rFonts w:hint="eastAsia" w:ascii="仿宋_GB2312" w:hAnsi="仿宋_GB2312" w:eastAsia="仿宋_GB2312" w:cs="仿宋_GB2312"/>
                <w:color w:val="000000"/>
                <w:kern w:val="0"/>
                <w:sz w:val="21"/>
                <w:szCs w:val="21"/>
                <w:lang w:bidi="ar"/>
              </w:rPr>
              <w:t>自动驾驶概论</w:t>
            </w:r>
          </w:p>
        </w:tc>
        <w:tc>
          <w:tcPr>
            <w:tcW w:w="1159"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选修课</w:t>
            </w:r>
          </w:p>
        </w:tc>
        <w:tc>
          <w:tcPr>
            <w:tcW w:w="11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21"/>
                <w:szCs w:val="21"/>
                <w:u w:val="none"/>
                <w:lang w:val="en-US" w:eastAsia="zh-CN" w:bidi="ar-SA"/>
              </w:rPr>
            </w:pPr>
            <w:r>
              <w:rPr>
                <w:rFonts w:hint="eastAsia" w:ascii="仿宋_GB2312" w:hAnsi="仿宋_GB2312" w:eastAsia="仿宋_GB2312" w:cs="仿宋_GB2312"/>
                <w:i w:val="0"/>
                <w:iCs w:val="0"/>
                <w:color w:val="000000"/>
                <w:kern w:val="0"/>
                <w:sz w:val="21"/>
                <w:szCs w:val="21"/>
                <w:u w:val="none"/>
                <w:lang w:val="en-US" w:eastAsia="zh-CN" w:bidi="ar"/>
              </w:rPr>
              <w:t>16020034</w:t>
            </w:r>
          </w:p>
        </w:tc>
        <w:tc>
          <w:tcPr>
            <w:tcW w:w="1304"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2/32</w:t>
            </w:r>
          </w:p>
        </w:tc>
        <w:tc>
          <w:tcPr>
            <w:tcW w:w="1149"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各二级学院自定</w:t>
            </w:r>
          </w:p>
        </w:tc>
      </w:tr>
      <w:tr>
        <w:tblPrEx>
          <w:tblCellMar>
            <w:top w:w="0" w:type="dxa"/>
            <w:left w:w="108" w:type="dxa"/>
            <w:bottom w:w="0" w:type="dxa"/>
            <w:right w:w="108" w:type="dxa"/>
          </w:tblCellMar>
        </w:tblPrEx>
        <w:trPr>
          <w:trHeight w:val="567" w:hRule="atLeast"/>
        </w:trPr>
        <w:tc>
          <w:tcPr>
            <w:tcW w:w="79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仿宋_GB2312" w:hAnsi="仿宋_GB2312" w:eastAsia="仿宋_GB2312" w:cs="仿宋_GB2312"/>
                <w:sz w:val="21"/>
                <w:szCs w:val="21"/>
              </w:rPr>
            </w:pPr>
            <w:r>
              <w:rPr>
                <w:rFonts w:hint="eastAsia" w:ascii="仿宋_GB2312" w:hAnsi="仿宋_GB2312" w:eastAsia="仿宋_GB2312" w:cs="仿宋_GB2312"/>
                <w:i w:val="0"/>
                <w:iCs w:val="0"/>
                <w:color w:val="000000"/>
                <w:kern w:val="0"/>
                <w:sz w:val="21"/>
                <w:szCs w:val="21"/>
                <w:u w:val="none"/>
                <w:lang w:val="en-US" w:eastAsia="zh-CN" w:bidi="ar"/>
              </w:rPr>
              <w:t>37</w:t>
            </w:r>
          </w:p>
        </w:tc>
        <w:tc>
          <w:tcPr>
            <w:tcW w:w="2626"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hint="eastAsia" w:ascii="仿宋_GB2312" w:hAnsi="仿宋_GB2312" w:eastAsia="仿宋_GB2312" w:cs="仿宋_GB2312"/>
                <w:sz w:val="21"/>
                <w:szCs w:val="21"/>
              </w:rPr>
            </w:pPr>
            <w:r>
              <w:rPr>
                <w:rFonts w:hint="eastAsia" w:ascii="仿宋_GB2312" w:hAnsi="仿宋_GB2312" w:eastAsia="仿宋_GB2312" w:cs="仿宋_GB2312"/>
                <w:color w:val="000000"/>
                <w:kern w:val="0"/>
                <w:sz w:val="21"/>
                <w:szCs w:val="21"/>
                <w:lang w:bidi="ar"/>
              </w:rPr>
              <w:t>汽车噪声控制技术</w:t>
            </w:r>
          </w:p>
        </w:tc>
        <w:tc>
          <w:tcPr>
            <w:tcW w:w="1159"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选修课</w:t>
            </w:r>
          </w:p>
        </w:tc>
        <w:tc>
          <w:tcPr>
            <w:tcW w:w="11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21"/>
                <w:szCs w:val="21"/>
                <w:u w:val="none"/>
                <w:lang w:val="en-US" w:eastAsia="zh-CN" w:bidi="ar-SA"/>
              </w:rPr>
            </w:pPr>
            <w:r>
              <w:rPr>
                <w:rFonts w:hint="eastAsia" w:ascii="仿宋_GB2312" w:hAnsi="仿宋_GB2312" w:eastAsia="仿宋_GB2312" w:cs="仿宋_GB2312"/>
                <w:i w:val="0"/>
                <w:iCs w:val="0"/>
                <w:color w:val="000000"/>
                <w:kern w:val="0"/>
                <w:sz w:val="21"/>
                <w:szCs w:val="21"/>
                <w:u w:val="none"/>
                <w:lang w:val="en-US" w:eastAsia="zh-CN" w:bidi="ar"/>
              </w:rPr>
              <w:t>16020037</w:t>
            </w:r>
          </w:p>
        </w:tc>
        <w:tc>
          <w:tcPr>
            <w:tcW w:w="1304"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2/32</w:t>
            </w:r>
          </w:p>
        </w:tc>
        <w:tc>
          <w:tcPr>
            <w:tcW w:w="1149"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各二级学院自定</w:t>
            </w:r>
          </w:p>
        </w:tc>
      </w:tr>
      <w:tr>
        <w:tblPrEx>
          <w:tblCellMar>
            <w:top w:w="0" w:type="dxa"/>
            <w:left w:w="108" w:type="dxa"/>
            <w:bottom w:w="0" w:type="dxa"/>
            <w:right w:w="108" w:type="dxa"/>
          </w:tblCellMar>
        </w:tblPrEx>
        <w:trPr>
          <w:trHeight w:val="567" w:hRule="atLeast"/>
        </w:trPr>
        <w:tc>
          <w:tcPr>
            <w:tcW w:w="79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仿宋_GB2312" w:hAnsi="仿宋_GB2312" w:eastAsia="仿宋_GB2312" w:cs="仿宋_GB2312"/>
                <w:sz w:val="21"/>
                <w:szCs w:val="21"/>
              </w:rPr>
            </w:pPr>
            <w:r>
              <w:rPr>
                <w:rFonts w:hint="eastAsia" w:ascii="仿宋_GB2312" w:hAnsi="仿宋_GB2312" w:eastAsia="仿宋_GB2312" w:cs="仿宋_GB2312"/>
                <w:i w:val="0"/>
                <w:iCs w:val="0"/>
                <w:color w:val="000000"/>
                <w:kern w:val="0"/>
                <w:sz w:val="21"/>
                <w:szCs w:val="21"/>
                <w:u w:val="none"/>
                <w:lang w:val="en-US" w:eastAsia="zh-CN" w:bidi="ar"/>
              </w:rPr>
              <w:t>38</w:t>
            </w:r>
          </w:p>
        </w:tc>
        <w:tc>
          <w:tcPr>
            <w:tcW w:w="2626"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hint="eastAsia" w:ascii="仿宋_GB2312" w:hAnsi="仿宋_GB2312" w:eastAsia="仿宋_GB2312" w:cs="仿宋_GB2312"/>
                <w:sz w:val="21"/>
                <w:szCs w:val="21"/>
              </w:rPr>
            </w:pPr>
            <w:r>
              <w:rPr>
                <w:rFonts w:hint="eastAsia" w:ascii="仿宋_GB2312" w:hAnsi="仿宋_GB2312" w:eastAsia="仿宋_GB2312" w:cs="仿宋_GB2312"/>
                <w:color w:val="000000"/>
                <w:kern w:val="0"/>
                <w:sz w:val="21"/>
                <w:szCs w:val="21"/>
                <w:lang w:bidi="ar"/>
              </w:rPr>
              <w:t>概率论与数理统计（限选）</w:t>
            </w:r>
          </w:p>
        </w:tc>
        <w:tc>
          <w:tcPr>
            <w:tcW w:w="1159"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选修课</w:t>
            </w:r>
          </w:p>
        </w:tc>
        <w:tc>
          <w:tcPr>
            <w:tcW w:w="1159"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22020019</w:t>
            </w:r>
          </w:p>
        </w:tc>
        <w:tc>
          <w:tcPr>
            <w:tcW w:w="1304"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2/32</w:t>
            </w:r>
          </w:p>
        </w:tc>
        <w:tc>
          <w:tcPr>
            <w:tcW w:w="1149"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4</w:t>
            </w:r>
          </w:p>
        </w:tc>
      </w:tr>
      <w:tr>
        <w:tblPrEx>
          <w:tblCellMar>
            <w:top w:w="0" w:type="dxa"/>
            <w:left w:w="108" w:type="dxa"/>
            <w:bottom w:w="0" w:type="dxa"/>
            <w:right w:w="108" w:type="dxa"/>
          </w:tblCellMar>
        </w:tblPrEx>
        <w:trPr>
          <w:trHeight w:val="567" w:hRule="atLeast"/>
        </w:trPr>
        <w:tc>
          <w:tcPr>
            <w:tcW w:w="79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仿宋_GB2312" w:hAnsi="仿宋_GB2312" w:eastAsia="仿宋_GB2312" w:cs="仿宋_GB2312"/>
                <w:sz w:val="21"/>
                <w:szCs w:val="21"/>
              </w:rPr>
            </w:pPr>
            <w:r>
              <w:rPr>
                <w:rFonts w:hint="eastAsia" w:ascii="仿宋_GB2312" w:hAnsi="仿宋_GB2312" w:eastAsia="仿宋_GB2312" w:cs="仿宋_GB2312"/>
                <w:i w:val="0"/>
                <w:iCs w:val="0"/>
                <w:color w:val="000000"/>
                <w:kern w:val="0"/>
                <w:sz w:val="21"/>
                <w:szCs w:val="21"/>
                <w:u w:val="none"/>
                <w:lang w:val="en-US" w:eastAsia="zh-CN" w:bidi="ar"/>
              </w:rPr>
              <w:t>39</w:t>
            </w:r>
          </w:p>
        </w:tc>
        <w:tc>
          <w:tcPr>
            <w:tcW w:w="2626"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hint="eastAsia" w:ascii="仿宋_GB2312" w:hAnsi="仿宋_GB2312" w:eastAsia="仿宋_GB2312" w:cs="仿宋_GB2312"/>
                <w:sz w:val="21"/>
                <w:szCs w:val="21"/>
              </w:rPr>
            </w:pPr>
            <w:r>
              <w:rPr>
                <w:rFonts w:hint="eastAsia" w:ascii="仿宋_GB2312" w:hAnsi="仿宋_GB2312" w:eastAsia="仿宋_GB2312" w:cs="仿宋_GB2312"/>
                <w:color w:val="000000"/>
                <w:kern w:val="0"/>
                <w:sz w:val="21"/>
                <w:szCs w:val="21"/>
                <w:lang w:bidi="ar"/>
              </w:rPr>
              <w:t>电机测试与标定</w:t>
            </w:r>
          </w:p>
        </w:tc>
        <w:tc>
          <w:tcPr>
            <w:tcW w:w="1159"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选修课</w:t>
            </w:r>
          </w:p>
        </w:tc>
        <w:tc>
          <w:tcPr>
            <w:tcW w:w="11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21"/>
                <w:szCs w:val="21"/>
                <w:u w:val="none"/>
                <w:lang w:val="en-US" w:eastAsia="zh-CN" w:bidi="ar-SA"/>
              </w:rPr>
            </w:pPr>
            <w:r>
              <w:rPr>
                <w:rFonts w:hint="eastAsia" w:ascii="仿宋_GB2312" w:hAnsi="仿宋_GB2312" w:eastAsia="仿宋_GB2312" w:cs="仿宋_GB2312"/>
                <w:i w:val="0"/>
                <w:iCs w:val="0"/>
                <w:color w:val="000000"/>
                <w:kern w:val="0"/>
                <w:sz w:val="21"/>
                <w:szCs w:val="21"/>
                <w:u w:val="none"/>
                <w:lang w:val="en-US" w:eastAsia="zh-CN" w:bidi="ar"/>
              </w:rPr>
              <w:t>16020039</w:t>
            </w:r>
          </w:p>
        </w:tc>
        <w:tc>
          <w:tcPr>
            <w:tcW w:w="1304"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2/32</w:t>
            </w:r>
          </w:p>
        </w:tc>
        <w:tc>
          <w:tcPr>
            <w:tcW w:w="1149"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各二级学院自定</w:t>
            </w:r>
          </w:p>
        </w:tc>
      </w:tr>
      <w:tr>
        <w:tblPrEx>
          <w:tblCellMar>
            <w:top w:w="0" w:type="dxa"/>
            <w:left w:w="108" w:type="dxa"/>
            <w:bottom w:w="0" w:type="dxa"/>
            <w:right w:w="108" w:type="dxa"/>
          </w:tblCellMar>
        </w:tblPrEx>
        <w:trPr>
          <w:trHeight w:val="567" w:hRule="atLeast"/>
        </w:trPr>
        <w:tc>
          <w:tcPr>
            <w:tcW w:w="79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仿宋_GB2312" w:hAnsi="仿宋_GB2312" w:eastAsia="仿宋_GB2312" w:cs="仿宋_GB2312"/>
                <w:sz w:val="21"/>
                <w:szCs w:val="21"/>
              </w:rPr>
            </w:pPr>
            <w:r>
              <w:rPr>
                <w:rFonts w:hint="eastAsia" w:ascii="仿宋_GB2312" w:hAnsi="仿宋_GB2312" w:eastAsia="仿宋_GB2312" w:cs="仿宋_GB2312"/>
                <w:i w:val="0"/>
                <w:iCs w:val="0"/>
                <w:color w:val="000000"/>
                <w:kern w:val="0"/>
                <w:sz w:val="21"/>
                <w:szCs w:val="21"/>
                <w:u w:val="none"/>
                <w:lang w:val="en-US" w:eastAsia="zh-CN" w:bidi="ar"/>
              </w:rPr>
              <w:t>40</w:t>
            </w:r>
          </w:p>
        </w:tc>
        <w:tc>
          <w:tcPr>
            <w:tcW w:w="2626"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hint="eastAsia" w:ascii="仿宋_GB2312" w:hAnsi="仿宋_GB2312" w:eastAsia="仿宋_GB2312" w:cs="仿宋_GB2312"/>
                <w:sz w:val="21"/>
                <w:szCs w:val="21"/>
              </w:rPr>
            </w:pPr>
            <w:r>
              <w:rPr>
                <w:rFonts w:hint="eastAsia" w:ascii="仿宋_GB2312" w:hAnsi="仿宋_GB2312" w:eastAsia="仿宋_GB2312" w:cs="仿宋_GB2312"/>
                <w:color w:val="000000"/>
                <w:kern w:val="0"/>
                <w:sz w:val="21"/>
                <w:szCs w:val="21"/>
                <w:lang w:bidi="ar"/>
              </w:rPr>
              <w:t>汽车实验学</w:t>
            </w:r>
          </w:p>
        </w:tc>
        <w:tc>
          <w:tcPr>
            <w:tcW w:w="1159"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选修课</w:t>
            </w:r>
          </w:p>
        </w:tc>
        <w:tc>
          <w:tcPr>
            <w:tcW w:w="1159"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16020026</w:t>
            </w:r>
          </w:p>
        </w:tc>
        <w:tc>
          <w:tcPr>
            <w:tcW w:w="1304"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2/32</w:t>
            </w:r>
          </w:p>
        </w:tc>
        <w:tc>
          <w:tcPr>
            <w:tcW w:w="1149"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各二级学院自定</w:t>
            </w:r>
          </w:p>
        </w:tc>
      </w:tr>
      <w:tr>
        <w:tblPrEx>
          <w:tblCellMar>
            <w:top w:w="0" w:type="dxa"/>
            <w:left w:w="108" w:type="dxa"/>
            <w:bottom w:w="0" w:type="dxa"/>
            <w:right w:w="108" w:type="dxa"/>
          </w:tblCellMar>
        </w:tblPrEx>
        <w:trPr>
          <w:trHeight w:val="567" w:hRule="atLeast"/>
        </w:trPr>
        <w:tc>
          <w:tcPr>
            <w:tcW w:w="79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仿宋_GB2312" w:hAnsi="仿宋_GB2312" w:eastAsia="仿宋_GB2312" w:cs="仿宋_GB2312"/>
                <w:sz w:val="21"/>
                <w:szCs w:val="21"/>
              </w:rPr>
            </w:pPr>
            <w:r>
              <w:rPr>
                <w:rFonts w:hint="eastAsia" w:ascii="仿宋_GB2312" w:hAnsi="仿宋_GB2312" w:eastAsia="仿宋_GB2312" w:cs="仿宋_GB2312"/>
                <w:i w:val="0"/>
                <w:iCs w:val="0"/>
                <w:color w:val="000000"/>
                <w:kern w:val="0"/>
                <w:sz w:val="21"/>
                <w:szCs w:val="21"/>
                <w:u w:val="none"/>
                <w:lang w:val="en-US" w:eastAsia="zh-CN" w:bidi="ar"/>
              </w:rPr>
              <w:t>41</w:t>
            </w:r>
          </w:p>
        </w:tc>
        <w:tc>
          <w:tcPr>
            <w:tcW w:w="2626"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hint="eastAsia" w:ascii="仿宋_GB2312" w:hAnsi="仿宋_GB2312" w:eastAsia="仿宋_GB2312" w:cs="仿宋_GB2312"/>
                <w:sz w:val="21"/>
                <w:szCs w:val="21"/>
              </w:rPr>
            </w:pPr>
            <w:r>
              <w:rPr>
                <w:rFonts w:hint="eastAsia" w:ascii="仿宋_GB2312" w:hAnsi="仿宋_GB2312" w:eastAsia="仿宋_GB2312" w:cs="仿宋_GB2312"/>
                <w:color w:val="000000"/>
                <w:kern w:val="0"/>
                <w:sz w:val="21"/>
                <w:szCs w:val="21"/>
                <w:lang w:bidi="ar"/>
              </w:rPr>
              <w:t>新能源汽车技术（限选）</w:t>
            </w:r>
          </w:p>
        </w:tc>
        <w:tc>
          <w:tcPr>
            <w:tcW w:w="1159"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选修课</w:t>
            </w:r>
          </w:p>
        </w:tc>
        <w:tc>
          <w:tcPr>
            <w:tcW w:w="1159"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仿宋_GB2312" w:hAnsi="仿宋_GB2312" w:eastAsia="仿宋_GB2312" w:cs="仿宋_GB2312"/>
                <w:sz w:val="21"/>
                <w:szCs w:val="21"/>
              </w:rPr>
            </w:pPr>
            <w:r>
              <w:rPr>
                <w:rFonts w:hint="eastAsia" w:ascii="仿宋_GB2312" w:hAnsi="仿宋_GB2312" w:eastAsia="仿宋_GB2312" w:cs="仿宋_GB2312"/>
                <w:i w:val="0"/>
                <w:iCs w:val="0"/>
                <w:color w:val="000000"/>
                <w:kern w:val="0"/>
                <w:sz w:val="21"/>
                <w:szCs w:val="21"/>
                <w:u w:val="none"/>
                <w:lang w:val="en-US" w:eastAsia="zh-CN" w:bidi="ar"/>
              </w:rPr>
              <w:t>16020046</w:t>
            </w:r>
          </w:p>
        </w:tc>
        <w:tc>
          <w:tcPr>
            <w:tcW w:w="1304"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3/48</w:t>
            </w:r>
          </w:p>
        </w:tc>
        <w:tc>
          <w:tcPr>
            <w:tcW w:w="1149"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6</w:t>
            </w:r>
          </w:p>
        </w:tc>
      </w:tr>
      <w:tr>
        <w:tblPrEx>
          <w:tblCellMar>
            <w:top w:w="0" w:type="dxa"/>
            <w:left w:w="108" w:type="dxa"/>
            <w:bottom w:w="0" w:type="dxa"/>
            <w:right w:w="108" w:type="dxa"/>
          </w:tblCellMar>
        </w:tblPrEx>
        <w:trPr>
          <w:trHeight w:val="567" w:hRule="atLeast"/>
        </w:trPr>
        <w:tc>
          <w:tcPr>
            <w:tcW w:w="79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仿宋_GB2312" w:hAnsi="仿宋_GB2312" w:eastAsia="仿宋_GB2312" w:cs="仿宋_GB2312"/>
                <w:sz w:val="21"/>
                <w:szCs w:val="21"/>
              </w:rPr>
            </w:pPr>
            <w:r>
              <w:rPr>
                <w:rFonts w:hint="eastAsia" w:ascii="仿宋_GB2312" w:hAnsi="仿宋_GB2312" w:eastAsia="仿宋_GB2312" w:cs="仿宋_GB2312"/>
                <w:i w:val="0"/>
                <w:iCs w:val="0"/>
                <w:color w:val="000000"/>
                <w:kern w:val="0"/>
                <w:sz w:val="21"/>
                <w:szCs w:val="21"/>
                <w:u w:val="none"/>
                <w:lang w:val="en-US" w:eastAsia="zh-CN" w:bidi="ar"/>
              </w:rPr>
              <w:t>42</w:t>
            </w:r>
          </w:p>
        </w:tc>
        <w:tc>
          <w:tcPr>
            <w:tcW w:w="2626"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hint="eastAsia" w:ascii="仿宋_GB2312" w:hAnsi="仿宋_GB2312" w:eastAsia="仿宋_GB2312" w:cs="仿宋_GB2312"/>
                <w:sz w:val="21"/>
                <w:szCs w:val="21"/>
              </w:rPr>
            </w:pPr>
            <w:r>
              <w:rPr>
                <w:rFonts w:hint="eastAsia" w:ascii="仿宋_GB2312" w:hAnsi="仿宋_GB2312" w:eastAsia="仿宋_GB2312" w:cs="仿宋_GB2312"/>
                <w:color w:val="000000"/>
                <w:kern w:val="0"/>
                <w:sz w:val="21"/>
                <w:szCs w:val="21"/>
                <w:lang w:bidi="ar"/>
              </w:rPr>
              <w:t>智能网联汽车技术（限选）</w:t>
            </w:r>
          </w:p>
        </w:tc>
        <w:tc>
          <w:tcPr>
            <w:tcW w:w="1159"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选修课</w:t>
            </w:r>
          </w:p>
        </w:tc>
        <w:tc>
          <w:tcPr>
            <w:tcW w:w="1159"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仿宋_GB2312" w:hAnsi="仿宋_GB2312" w:eastAsia="仿宋_GB2312" w:cs="仿宋_GB2312"/>
                <w:sz w:val="21"/>
                <w:szCs w:val="21"/>
              </w:rPr>
            </w:pPr>
            <w:r>
              <w:rPr>
                <w:rFonts w:hint="eastAsia" w:ascii="仿宋_GB2312" w:hAnsi="仿宋_GB2312" w:eastAsia="仿宋_GB2312" w:cs="仿宋_GB2312"/>
                <w:i w:val="0"/>
                <w:iCs w:val="0"/>
                <w:color w:val="000000"/>
                <w:kern w:val="0"/>
                <w:sz w:val="21"/>
                <w:szCs w:val="21"/>
                <w:u w:val="none"/>
                <w:lang w:val="en-US" w:eastAsia="zh-CN" w:bidi="ar"/>
              </w:rPr>
              <w:t>16020047</w:t>
            </w:r>
          </w:p>
        </w:tc>
        <w:tc>
          <w:tcPr>
            <w:tcW w:w="1304"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3/48</w:t>
            </w:r>
          </w:p>
        </w:tc>
        <w:tc>
          <w:tcPr>
            <w:tcW w:w="1149"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6</w:t>
            </w:r>
          </w:p>
        </w:tc>
      </w:tr>
      <w:tr>
        <w:tblPrEx>
          <w:tblCellMar>
            <w:top w:w="0" w:type="dxa"/>
            <w:left w:w="108" w:type="dxa"/>
            <w:bottom w:w="0" w:type="dxa"/>
            <w:right w:w="108" w:type="dxa"/>
          </w:tblCellMar>
        </w:tblPrEx>
        <w:trPr>
          <w:trHeight w:val="567" w:hRule="atLeast"/>
        </w:trPr>
        <w:tc>
          <w:tcPr>
            <w:tcW w:w="79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仿宋_GB2312" w:hAnsi="仿宋_GB2312" w:eastAsia="仿宋_GB2312" w:cs="仿宋_GB2312"/>
                <w:sz w:val="21"/>
                <w:szCs w:val="21"/>
              </w:rPr>
            </w:pPr>
            <w:r>
              <w:rPr>
                <w:rFonts w:hint="eastAsia" w:ascii="仿宋_GB2312" w:hAnsi="仿宋_GB2312" w:eastAsia="仿宋_GB2312" w:cs="仿宋_GB2312"/>
                <w:i w:val="0"/>
                <w:iCs w:val="0"/>
                <w:color w:val="000000"/>
                <w:kern w:val="0"/>
                <w:sz w:val="21"/>
                <w:szCs w:val="21"/>
                <w:u w:val="none"/>
                <w:lang w:val="en-US" w:eastAsia="zh-CN" w:bidi="ar"/>
              </w:rPr>
              <w:t>43</w:t>
            </w:r>
          </w:p>
        </w:tc>
        <w:tc>
          <w:tcPr>
            <w:tcW w:w="2626"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hint="eastAsia" w:ascii="仿宋_GB2312" w:hAnsi="仿宋_GB2312" w:eastAsia="仿宋_GB2312" w:cs="仿宋_GB2312"/>
                <w:sz w:val="21"/>
                <w:szCs w:val="21"/>
              </w:rPr>
            </w:pPr>
            <w:r>
              <w:rPr>
                <w:rFonts w:hint="eastAsia" w:ascii="仿宋_GB2312" w:hAnsi="仿宋_GB2312" w:eastAsia="仿宋_GB2312" w:cs="仿宋_GB2312"/>
                <w:color w:val="000000"/>
                <w:kern w:val="0"/>
                <w:sz w:val="21"/>
                <w:szCs w:val="21"/>
                <w:lang w:bidi="ar"/>
              </w:rPr>
              <w:t>车载网络技术</w:t>
            </w:r>
          </w:p>
        </w:tc>
        <w:tc>
          <w:tcPr>
            <w:tcW w:w="1159"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选修课</w:t>
            </w:r>
          </w:p>
        </w:tc>
        <w:tc>
          <w:tcPr>
            <w:tcW w:w="11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21"/>
                <w:szCs w:val="21"/>
                <w:u w:val="none"/>
                <w:lang w:val="en-US" w:eastAsia="zh-CN" w:bidi="ar-SA"/>
              </w:rPr>
            </w:pPr>
            <w:r>
              <w:rPr>
                <w:rFonts w:hint="eastAsia" w:ascii="仿宋_GB2312" w:hAnsi="仿宋_GB2312" w:eastAsia="仿宋_GB2312" w:cs="仿宋_GB2312"/>
                <w:i w:val="0"/>
                <w:iCs w:val="0"/>
                <w:color w:val="000000"/>
                <w:kern w:val="0"/>
                <w:sz w:val="21"/>
                <w:szCs w:val="21"/>
                <w:u w:val="none"/>
                <w:lang w:val="en-US" w:eastAsia="zh-CN" w:bidi="ar"/>
              </w:rPr>
              <w:t>16020008</w:t>
            </w:r>
          </w:p>
        </w:tc>
        <w:tc>
          <w:tcPr>
            <w:tcW w:w="1304"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2/32</w:t>
            </w:r>
          </w:p>
        </w:tc>
        <w:tc>
          <w:tcPr>
            <w:tcW w:w="1149"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各二级学院自定</w:t>
            </w:r>
          </w:p>
        </w:tc>
      </w:tr>
      <w:tr>
        <w:tblPrEx>
          <w:tblCellMar>
            <w:top w:w="0" w:type="dxa"/>
            <w:left w:w="108" w:type="dxa"/>
            <w:bottom w:w="0" w:type="dxa"/>
            <w:right w:w="108" w:type="dxa"/>
          </w:tblCellMar>
        </w:tblPrEx>
        <w:trPr>
          <w:trHeight w:val="567" w:hRule="atLeast"/>
        </w:trPr>
        <w:tc>
          <w:tcPr>
            <w:tcW w:w="79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仿宋_GB2312" w:hAnsi="仿宋_GB2312" w:eastAsia="仿宋_GB2312" w:cs="仿宋_GB2312"/>
                <w:sz w:val="21"/>
                <w:szCs w:val="21"/>
              </w:rPr>
            </w:pPr>
            <w:r>
              <w:rPr>
                <w:rFonts w:hint="eastAsia" w:ascii="仿宋_GB2312" w:hAnsi="仿宋_GB2312" w:eastAsia="仿宋_GB2312" w:cs="仿宋_GB2312"/>
                <w:i w:val="0"/>
                <w:iCs w:val="0"/>
                <w:color w:val="000000"/>
                <w:kern w:val="0"/>
                <w:sz w:val="21"/>
                <w:szCs w:val="21"/>
                <w:u w:val="none"/>
                <w:lang w:val="en-US" w:eastAsia="zh-CN" w:bidi="ar"/>
              </w:rPr>
              <w:t>44</w:t>
            </w:r>
          </w:p>
        </w:tc>
        <w:tc>
          <w:tcPr>
            <w:tcW w:w="2626"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hint="eastAsia" w:ascii="仿宋_GB2312" w:hAnsi="仿宋_GB2312" w:eastAsia="仿宋_GB2312" w:cs="仿宋_GB2312"/>
                <w:sz w:val="21"/>
                <w:szCs w:val="21"/>
              </w:rPr>
            </w:pPr>
            <w:r>
              <w:rPr>
                <w:rFonts w:hint="eastAsia" w:ascii="仿宋_GB2312" w:hAnsi="仿宋_GB2312" w:eastAsia="仿宋_GB2312" w:cs="仿宋_GB2312"/>
                <w:color w:val="000000"/>
                <w:kern w:val="0"/>
                <w:sz w:val="21"/>
                <w:szCs w:val="21"/>
                <w:lang w:bidi="ar"/>
              </w:rPr>
              <w:t>无人机原理及系统</w:t>
            </w:r>
          </w:p>
        </w:tc>
        <w:tc>
          <w:tcPr>
            <w:tcW w:w="1159"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选修课</w:t>
            </w:r>
          </w:p>
        </w:tc>
        <w:tc>
          <w:tcPr>
            <w:tcW w:w="1159"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lang w:val="en-US" w:eastAsia="zh-CN"/>
              </w:rPr>
            </w:pPr>
            <w:r>
              <w:rPr>
                <w:rFonts w:hint="eastAsia" w:ascii="仿宋_GB2312" w:hAnsi="仿宋_GB2312" w:eastAsia="仿宋_GB2312" w:cs="仿宋_GB2312"/>
                <w:sz w:val="21"/>
                <w:szCs w:val="21"/>
                <w:lang w:val="en-US" w:eastAsia="zh-CN"/>
              </w:rPr>
              <w:t>--</w:t>
            </w:r>
          </w:p>
        </w:tc>
        <w:tc>
          <w:tcPr>
            <w:tcW w:w="1304"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2/32</w:t>
            </w:r>
          </w:p>
        </w:tc>
        <w:tc>
          <w:tcPr>
            <w:tcW w:w="1149"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各二级学院自定</w:t>
            </w:r>
          </w:p>
        </w:tc>
      </w:tr>
      <w:tr>
        <w:tblPrEx>
          <w:tblCellMar>
            <w:top w:w="0" w:type="dxa"/>
            <w:left w:w="108" w:type="dxa"/>
            <w:bottom w:w="0" w:type="dxa"/>
            <w:right w:w="108" w:type="dxa"/>
          </w:tblCellMar>
        </w:tblPrEx>
        <w:trPr>
          <w:trHeight w:val="567" w:hRule="atLeast"/>
        </w:trPr>
        <w:tc>
          <w:tcPr>
            <w:tcW w:w="79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仿宋_GB2312" w:hAnsi="仿宋_GB2312" w:eastAsia="仿宋_GB2312" w:cs="仿宋_GB2312"/>
                <w:sz w:val="21"/>
                <w:szCs w:val="21"/>
              </w:rPr>
            </w:pPr>
            <w:r>
              <w:rPr>
                <w:rFonts w:hint="eastAsia" w:ascii="仿宋_GB2312" w:hAnsi="仿宋_GB2312" w:eastAsia="仿宋_GB2312" w:cs="仿宋_GB2312"/>
                <w:i w:val="0"/>
                <w:iCs w:val="0"/>
                <w:color w:val="000000"/>
                <w:kern w:val="0"/>
                <w:sz w:val="21"/>
                <w:szCs w:val="21"/>
                <w:u w:val="none"/>
                <w:lang w:val="en-US" w:eastAsia="zh-CN" w:bidi="ar"/>
              </w:rPr>
              <w:t>45</w:t>
            </w:r>
          </w:p>
        </w:tc>
        <w:tc>
          <w:tcPr>
            <w:tcW w:w="2626"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hint="eastAsia" w:ascii="仿宋_GB2312" w:hAnsi="仿宋_GB2312" w:eastAsia="仿宋_GB2312" w:cs="仿宋_GB2312"/>
                <w:sz w:val="21"/>
                <w:szCs w:val="21"/>
              </w:rPr>
            </w:pPr>
            <w:r>
              <w:rPr>
                <w:rFonts w:hint="eastAsia" w:ascii="仿宋_GB2312" w:hAnsi="仿宋_GB2312" w:eastAsia="仿宋_GB2312" w:cs="仿宋_GB2312"/>
                <w:color w:val="000000"/>
                <w:kern w:val="0"/>
                <w:sz w:val="21"/>
                <w:szCs w:val="21"/>
                <w:lang w:bidi="ar"/>
              </w:rPr>
              <w:t>无人机技术导论</w:t>
            </w:r>
          </w:p>
        </w:tc>
        <w:tc>
          <w:tcPr>
            <w:tcW w:w="1159"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选修课</w:t>
            </w:r>
          </w:p>
        </w:tc>
        <w:tc>
          <w:tcPr>
            <w:tcW w:w="1159"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lang w:val="en-US" w:eastAsia="zh-CN"/>
              </w:rPr>
            </w:pPr>
            <w:r>
              <w:rPr>
                <w:rFonts w:hint="eastAsia" w:ascii="仿宋_GB2312" w:hAnsi="仿宋_GB2312" w:eastAsia="仿宋_GB2312" w:cs="仿宋_GB2312"/>
                <w:sz w:val="21"/>
                <w:szCs w:val="21"/>
                <w:lang w:val="en-US" w:eastAsia="zh-CN"/>
              </w:rPr>
              <w:t>--</w:t>
            </w:r>
          </w:p>
        </w:tc>
        <w:tc>
          <w:tcPr>
            <w:tcW w:w="1304"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2/32</w:t>
            </w:r>
          </w:p>
        </w:tc>
        <w:tc>
          <w:tcPr>
            <w:tcW w:w="1149"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21"/>
              <w:spacing w:line="28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各二级学院自定</w:t>
            </w:r>
          </w:p>
        </w:tc>
      </w:tr>
    </w:tbl>
    <w:p/>
    <w:p>
      <w:pPr>
        <w:rPr>
          <w:rFonts w:ascii="仿宋_GB2312" w:hAnsi="等线" w:eastAsia="仿宋_GB2312" w:cs="仿宋_GB2312"/>
          <w:color w:val="000000"/>
          <w:kern w:val="0"/>
          <w:sz w:val="22"/>
          <w:szCs w:val="22"/>
          <w:lang w:bidi="ar"/>
        </w:rPr>
      </w:pPr>
      <w:bookmarkStart w:id="82" w:name="_Toc8673"/>
      <w:bookmarkStart w:id="83" w:name="_Toc8228"/>
      <w:bookmarkStart w:id="84" w:name="_Toc1551"/>
      <w:r>
        <w:rPr>
          <w:rFonts w:hint="default" w:ascii="仿宋_GB2312" w:hAnsi="等线" w:eastAsia="仿宋_GB2312" w:cs="仿宋_GB2312"/>
          <w:color w:val="000000"/>
          <w:kern w:val="0"/>
          <w:sz w:val="22"/>
          <w:szCs w:val="22"/>
          <w:lang w:bidi="ar"/>
        </w:rPr>
        <w:t>注：限定选修课（含通识限定选修课、专业限定选修课）学生应修读并获得相应学分。</w:t>
      </w:r>
      <w:bookmarkEnd w:id="82"/>
      <w:bookmarkEnd w:id="83"/>
      <w:bookmarkEnd w:id="84"/>
    </w:p>
    <w:p>
      <w:pPr>
        <w:pStyle w:val="2"/>
        <w:ind w:firstLine="562" w:firstLineChars="200"/>
        <w:rPr>
          <w:rFonts w:ascii="仿宋_GB2312" w:hAnsi="仿宋_GB2312" w:eastAsia="仿宋_GB2312" w:cs="仿宋_GB2312"/>
          <w:sz w:val="28"/>
          <w:szCs w:val="36"/>
        </w:rPr>
      </w:pPr>
      <w:bookmarkStart w:id="85" w:name="_Toc32474"/>
      <w:bookmarkStart w:id="86" w:name="_Toc3017"/>
      <w:bookmarkStart w:id="87" w:name="_Toc8344"/>
      <w:bookmarkStart w:id="88" w:name="_Toc21302"/>
      <w:r>
        <w:rPr>
          <w:rFonts w:hint="eastAsia" w:ascii="仿宋_GB2312" w:hAnsi="仿宋_GB2312" w:eastAsia="仿宋_GB2312" w:cs="仿宋_GB2312"/>
          <w:sz w:val="28"/>
          <w:szCs w:val="36"/>
        </w:rPr>
        <w:t>（四）第二课堂活动安排</w:t>
      </w:r>
      <w:bookmarkEnd w:id="81"/>
      <w:bookmarkEnd w:id="85"/>
      <w:bookmarkEnd w:id="86"/>
      <w:bookmarkEnd w:id="87"/>
      <w:bookmarkEnd w:id="88"/>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1.通识教育模块第二课堂活动安排</w:t>
      </w:r>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（详见“十、附录  （二）第二课堂活动安排”）</w:t>
      </w:r>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2.专业教育模块第二课堂活动安排</w:t>
      </w:r>
    </w:p>
    <w:p>
      <w:pPr>
        <w:pStyle w:val="22"/>
        <w:rPr>
          <w:rFonts w:hint="eastAsia" w:ascii="Times New Roman" w:hAnsi="Times New Roman" w:eastAsia="仿宋_GB2312" w:cs="Times New Roman"/>
          <w:b/>
          <w:bCs w:val="0"/>
          <w:sz w:val="24"/>
          <w:szCs w:val="28"/>
        </w:rPr>
      </w:pPr>
      <w:r>
        <w:rPr>
          <w:rFonts w:hint="eastAsia" w:ascii="Times New Roman" w:hAnsi="Times New Roman" w:eastAsia="仿宋_GB2312" w:cs="Times New Roman"/>
          <w:b/>
          <w:bCs w:val="0"/>
          <w:sz w:val="24"/>
          <w:szCs w:val="28"/>
        </w:rPr>
        <w:t>表4-4 专业教育模块第二课堂活动安排表</w:t>
      </w:r>
    </w:p>
    <w:tbl>
      <w:tblPr>
        <w:tblStyle w:val="15"/>
        <w:tblW w:w="9243" w:type="dxa"/>
        <w:tblInd w:w="-33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8"/>
        <w:gridCol w:w="1880"/>
        <w:gridCol w:w="522"/>
        <w:gridCol w:w="624"/>
        <w:gridCol w:w="672"/>
        <w:gridCol w:w="672"/>
        <w:gridCol w:w="672"/>
        <w:gridCol w:w="672"/>
        <w:gridCol w:w="672"/>
        <w:gridCol w:w="672"/>
        <w:gridCol w:w="473"/>
        <w:gridCol w:w="120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0" w:hRule="atLeast"/>
        </w:trPr>
        <w:tc>
          <w:tcPr>
            <w:tcW w:w="508" w:type="dxa"/>
            <w:vMerge w:val="restart"/>
            <w:vAlign w:val="center"/>
          </w:tcPr>
          <w:p>
            <w:pPr>
              <w:pStyle w:val="21"/>
              <w:spacing w:line="280" w:lineRule="exact"/>
              <w:rPr>
                <w:rFonts w:hint="eastAsia" w:ascii="仿宋_GB2312" w:hAnsi="仿宋_GB2312" w:eastAsia="仿宋_GB2312" w:cs="仿宋_GB2312"/>
                <w:b/>
                <w:bCs/>
                <w:sz w:val="21"/>
              </w:rPr>
            </w:pPr>
            <w:bookmarkStart w:id="89" w:name="_Toc4696"/>
            <w:bookmarkStart w:id="90" w:name="_Toc0"/>
            <w:r>
              <w:rPr>
                <w:rFonts w:hint="eastAsia" w:ascii="仿宋_GB2312" w:hAnsi="仿宋_GB2312" w:eastAsia="仿宋_GB2312" w:cs="仿宋_GB2312"/>
                <w:b/>
                <w:bCs/>
                <w:sz w:val="21"/>
              </w:rPr>
              <w:t>序号</w:t>
            </w:r>
            <w:bookmarkEnd w:id="89"/>
            <w:bookmarkEnd w:id="90"/>
          </w:p>
        </w:tc>
        <w:tc>
          <w:tcPr>
            <w:tcW w:w="1880" w:type="dxa"/>
            <w:vMerge w:val="restart"/>
            <w:vAlign w:val="center"/>
          </w:tcPr>
          <w:p>
            <w:pPr>
              <w:pStyle w:val="21"/>
              <w:spacing w:line="280" w:lineRule="exact"/>
              <w:rPr>
                <w:rFonts w:hint="eastAsia" w:ascii="仿宋_GB2312" w:hAnsi="仿宋_GB2312" w:eastAsia="仿宋_GB2312" w:cs="仿宋_GB2312"/>
                <w:b/>
                <w:bCs/>
                <w:sz w:val="21"/>
              </w:rPr>
            </w:pPr>
            <w:bookmarkStart w:id="91" w:name="_Toc10937"/>
            <w:bookmarkStart w:id="92" w:name="_Toc28053"/>
            <w:r>
              <w:rPr>
                <w:rFonts w:hint="eastAsia" w:ascii="仿宋_GB2312" w:hAnsi="仿宋_GB2312" w:eastAsia="仿宋_GB2312" w:cs="仿宋_GB2312"/>
                <w:b/>
                <w:bCs/>
                <w:sz w:val="21"/>
              </w:rPr>
              <w:t>活动名称</w:t>
            </w:r>
            <w:bookmarkEnd w:id="91"/>
            <w:bookmarkEnd w:id="92"/>
          </w:p>
        </w:tc>
        <w:tc>
          <w:tcPr>
            <w:tcW w:w="522" w:type="dxa"/>
            <w:vMerge w:val="restart"/>
            <w:vAlign w:val="center"/>
          </w:tcPr>
          <w:p>
            <w:pPr>
              <w:pStyle w:val="21"/>
              <w:spacing w:line="280" w:lineRule="exact"/>
              <w:rPr>
                <w:rFonts w:hint="eastAsia" w:ascii="仿宋_GB2312" w:hAnsi="仿宋_GB2312" w:eastAsia="仿宋_GB2312" w:cs="仿宋_GB2312"/>
                <w:b/>
                <w:bCs/>
                <w:sz w:val="21"/>
              </w:rPr>
            </w:pPr>
            <w:bookmarkStart w:id="93" w:name="_Toc21917"/>
            <w:bookmarkStart w:id="94" w:name="_Toc23007"/>
            <w:r>
              <w:rPr>
                <w:rFonts w:hint="eastAsia" w:ascii="仿宋_GB2312" w:hAnsi="仿宋_GB2312" w:eastAsia="仿宋_GB2312" w:cs="仿宋_GB2312"/>
                <w:b/>
                <w:bCs/>
                <w:sz w:val="21"/>
              </w:rPr>
              <w:t>活动分</w:t>
            </w:r>
            <w:bookmarkEnd w:id="93"/>
            <w:bookmarkEnd w:id="94"/>
          </w:p>
        </w:tc>
        <w:tc>
          <w:tcPr>
            <w:tcW w:w="5129" w:type="dxa"/>
            <w:gridSpan w:val="8"/>
            <w:vAlign w:val="center"/>
          </w:tcPr>
          <w:p>
            <w:pPr>
              <w:pStyle w:val="21"/>
              <w:spacing w:line="280" w:lineRule="exact"/>
              <w:jc w:val="center"/>
              <w:rPr>
                <w:rFonts w:hint="eastAsia" w:ascii="仿宋_GB2312" w:hAnsi="仿宋_GB2312" w:eastAsia="仿宋_GB2312" w:cs="仿宋_GB2312"/>
                <w:b/>
                <w:bCs/>
                <w:sz w:val="21"/>
              </w:rPr>
            </w:pPr>
            <w:bookmarkStart w:id="95" w:name="_Toc9657"/>
            <w:bookmarkStart w:id="96" w:name="_Toc31724"/>
            <w:r>
              <w:rPr>
                <w:rFonts w:hint="eastAsia" w:ascii="仿宋_GB2312" w:hAnsi="仿宋_GB2312" w:eastAsia="仿宋_GB2312" w:cs="仿宋_GB2312"/>
                <w:b/>
                <w:bCs/>
                <w:sz w:val="21"/>
              </w:rPr>
              <w:t>学期安排</w:t>
            </w:r>
            <w:bookmarkEnd w:id="95"/>
            <w:bookmarkEnd w:id="96"/>
          </w:p>
        </w:tc>
        <w:tc>
          <w:tcPr>
            <w:tcW w:w="1204" w:type="dxa"/>
            <w:vMerge w:val="restart"/>
            <w:vAlign w:val="center"/>
          </w:tcPr>
          <w:p>
            <w:pPr>
              <w:pStyle w:val="21"/>
              <w:spacing w:line="280" w:lineRule="exact"/>
              <w:rPr>
                <w:rFonts w:hint="eastAsia" w:ascii="仿宋_GB2312" w:hAnsi="仿宋_GB2312" w:eastAsia="仿宋_GB2312" w:cs="仿宋_GB2312"/>
                <w:sz w:val="21"/>
              </w:rPr>
            </w:pPr>
            <w:bookmarkStart w:id="97" w:name="_Toc3833"/>
            <w:bookmarkStart w:id="98" w:name="_Toc31866"/>
            <w:r>
              <w:rPr>
                <w:rFonts w:hint="eastAsia" w:ascii="仿宋_GB2312" w:hAnsi="仿宋_GB2312" w:eastAsia="仿宋_GB2312" w:cs="仿宋_GB2312"/>
                <w:b/>
                <w:bCs/>
                <w:sz w:val="21"/>
              </w:rPr>
              <w:t>组织实施部门</w:t>
            </w:r>
            <w:bookmarkEnd w:id="97"/>
            <w:bookmarkEnd w:id="98"/>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7" w:hRule="atLeast"/>
        </w:trPr>
        <w:tc>
          <w:tcPr>
            <w:tcW w:w="508" w:type="dxa"/>
            <w:vMerge w:val="continue"/>
            <w:vAlign w:val="center"/>
          </w:tcPr>
          <w:p>
            <w:pPr>
              <w:pStyle w:val="21"/>
              <w:spacing w:line="280" w:lineRule="exact"/>
              <w:rPr>
                <w:rFonts w:hint="eastAsia" w:ascii="仿宋_GB2312" w:hAnsi="仿宋_GB2312" w:eastAsia="仿宋_GB2312" w:cs="仿宋_GB2312"/>
                <w:b/>
                <w:bCs/>
                <w:sz w:val="21"/>
              </w:rPr>
            </w:pPr>
          </w:p>
        </w:tc>
        <w:tc>
          <w:tcPr>
            <w:tcW w:w="1880" w:type="dxa"/>
            <w:vMerge w:val="continue"/>
            <w:vAlign w:val="center"/>
          </w:tcPr>
          <w:p>
            <w:pPr>
              <w:pStyle w:val="21"/>
              <w:spacing w:line="280" w:lineRule="exact"/>
              <w:rPr>
                <w:rFonts w:hint="eastAsia" w:ascii="仿宋_GB2312" w:hAnsi="仿宋_GB2312" w:eastAsia="仿宋_GB2312" w:cs="仿宋_GB2312"/>
                <w:b/>
                <w:bCs/>
                <w:sz w:val="21"/>
              </w:rPr>
            </w:pPr>
          </w:p>
        </w:tc>
        <w:tc>
          <w:tcPr>
            <w:tcW w:w="522" w:type="dxa"/>
            <w:vMerge w:val="continue"/>
            <w:vAlign w:val="center"/>
          </w:tcPr>
          <w:p>
            <w:pPr>
              <w:pStyle w:val="21"/>
              <w:spacing w:line="280" w:lineRule="exact"/>
              <w:rPr>
                <w:rFonts w:hint="eastAsia" w:ascii="仿宋_GB2312" w:hAnsi="仿宋_GB2312" w:eastAsia="仿宋_GB2312" w:cs="仿宋_GB2312"/>
                <w:b/>
                <w:bCs/>
                <w:sz w:val="21"/>
              </w:rPr>
            </w:pPr>
          </w:p>
        </w:tc>
        <w:tc>
          <w:tcPr>
            <w:tcW w:w="624" w:type="dxa"/>
            <w:vAlign w:val="center"/>
          </w:tcPr>
          <w:p>
            <w:pPr>
              <w:pStyle w:val="21"/>
              <w:spacing w:line="280" w:lineRule="exact"/>
              <w:rPr>
                <w:rFonts w:hint="eastAsia" w:ascii="仿宋_GB2312" w:hAnsi="仿宋_GB2312" w:eastAsia="仿宋_GB2312" w:cs="仿宋_GB2312"/>
                <w:b/>
                <w:bCs/>
                <w:sz w:val="21"/>
              </w:rPr>
            </w:pPr>
            <w:bookmarkStart w:id="99" w:name="_Toc4898"/>
            <w:bookmarkStart w:id="100" w:name="_Toc17387"/>
            <w:r>
              <w:rPr>
                <w:rFonts w:hint="eastAsia" w:ascii="仿宋_GB2312" w:hAnsi="仿宋_GB2312" w:eastAsia="仿宋_GB2312" w:cs="仿宋_GB2312"/>
                <w:b/>
                <w:bCs/>
                <w:sz w:val="21"/>
              </w:rPr>
              <w:t>1</w:t>
            </w:r>
            <w:bookmarkEnd w:id="99"/>
            <w:bookmarkEnd w:id="100"/>
          </w:p>
        </w:tc>
        <w:tc>
          <w:tcPr>
            <w:tcW w:w="672" w:type="dxa"/>
            <w:vAlign w:val="center"/>
          </w:tcPr>
          <w:p>
            <w:pPr>
              <w:pStyle w:val="21"/>
              <w:spacing w:line="280" w:lineRule="exact"/>
              <w:rPr>
                <w:rFonts w:hint="eastAsia" w:ascii="仿宋_GB2312" w:hAnsi="仿宋_GB2312" w:eastAsia="仿宋_GB2312" w:cs="仿宋_GB2312"/>
                <w:b/>
                <w:bCs/>
                <w:sz w:val="21"/>
              </w:rPr>
            </w:pPr>
            <w:bookmarkStart w:id="101" w:name="_Toc5098"/>
            <w:bookmarkStart w:id="102" w:name="_Toc26535"/>
            <w:r>
              <w:rPr>
                <w:rFonts w:hint="eastAsia" w:ascii="仿宋_GB2312" w:hAnsi="仿宋_GB2312" w:eastAsia="仿宋_GB2312" w:cs="仿宋_GB2312"/>
                <w:b/>
                <w:bCs/>
                <w:sz w:val="21"/>
              </w:rPr>
              <w:t>2</w:t>
            </w:r>
            <w:bookmarkEnd w:id="101"/>
            <w:bookmarkEnd w:id="102"/>
          </w:p>
        </w:tc>
        <w:tc>
          <w:tcPr>
            <w:tcW w:w="672" w:type="dxa"/>
            <w:vAlign w:val="center"/>
          </w:tcPr>
          <w:p>
            <w:pPr>
              <w:pStyle w:val="21"/>
              <w:spacing w:line="280" w:lineRule="exact"/>
              <w:rPr>
                <w:rFonts w:hint="eastAsia" w:ascii="仿宋_GB2312" w:hAnsi="仿宋_GB2312" w:eastAsia="仿宋_GB2312" w:cs="仿宋_GB2312"/>
                <w:b/>
                <w:bCs/>
                <w:sz w:val="21"/>
              </w:rPr>
            </w:pPr>
            <w:bookmarkStart w:id="103" w:name="_Toc23100"/>
            <w:bookmarkStart w:id="104" w:name="_Toc14005"/>
            <w:r>
              <w:rPr>
                <w:rFonts w:hint="eastAsia" w:ascii="仿宋_GB2312" w:hAnsi="仿宋_GB2312" w:eastAsia="仿宋_GB2312" w:cs="仿宋_GB2312"/>
                <w:b/>
                <w:bCs/>
                <w:sz w:val="21"/>
              </w:rPr>
              <w:t>3</w:t>
            </w:r>
            <w:bookmarkEnd w:id="103"/>
            <w:bookmarkEnd w:id="104"/>
          </w:p>
        </w:tc>
        <w:tc>
          <w:tcPr>
            <w:tcW w:w="672" w:type="dxa"/>
            <w:vAlign w:val="center"/>
          </w:tcPr>
          <w:p>
            <w:pPr>
              <w:pStyle w:val="21"/>
              <w:spacing w:line="280" w:lineRule="exact"/>
              <w:rPr>
                <w:rFonts w:hint="eastAsia" w:ascii="仿宋_GB2312" w:hAnsi="仿宋_GB2312" w:eastAsia="仿宋_GB2312" w:cs="仿宋_GB2312"/>
                <w:b/>
                <w:bCs/>
                <w:sz w:val="21"/>
              </w:rPr>
            </w:pPr>
            <w:bookmarkStart w:id="105" w:name="_Toc7154"/>
            <w:bookmarkStart w:id="106" w:name="_Toc24949"/>
            <w:r>
              <w:rPr>
                <w:rFonts w:hint="eastAsia" w:ascii="仿宋_GB2312" w:hAnsi="仿宋_GB2312" w:eastAsia="仿宋_GB2312" w:cs="仿宋_GB2312"/>
                <w:b/>
                <w:bCs/>
                <w:sz w:val="21"/>
              </w:rPr>
              <w:t>4</w:t>
            </w:r>
            <w:bookmarkEnd w:id="105"/>
            <w:bookmarkEnd w:id="106"/>
          </w:p>
        </w:tc>
        <w:tc>
          <w:tcPr>
            <w:tcW w:w="672" w:type="dxa"/>
            <w:vAlign w:val="center"/>
          </w:tcPr>
          <w:p>
            <w:pPr>
              <w:pStyle w:val="21"/>
              <w:spacing w:line="280" w:lineRule="exact"/>
              <w:rPr>
                <w:rFonts w:hint="eastAsia" w:ascii="仿宋_GB2312" w:hAnsi="仿宋_GB2312" w:eastAsia="仿宋_GB2312" w:cs="仿宋_GB2312"/>
                <w:b/>
                <w:bCs/>
                <w:sz w:val="21"/>
              </w:rPr>
            </w:pPr>
            <w:bookmarkStart w:id="107" w:name="_Toc1383"/>
            <w:bookmarkStart w:id="108" w:name="_Toc3262"/>
            <w:r>
              <w:rPr>
                <w:rFonts w:hint="eastAsia" w:ascii="仿宋_GB2312" w:hAnsi="仿宋_GB2312" w:eastAsia="仿宋_GB2312" w:cs="仿宋_GB2312"/>
                <w:b/>
                <w:bCs/>
                <w:sz w:val="21"/>
              </w:rPr>
              <w:t>5</w:t>
            </w:r>
            <w:bookmarkEnd w:id="107"/>
            <w:bookmarkEnd w:id="108"/>
          </w:p>
        </w:tc>
        <w:tc>
          <w:tcPr>
            <w:tcW w:w="672" w:type="dxa"/>
            <w:vAlign w:val="center"/>
          </w:tcPr>
          <w:p>
            <w:pPr>
              <w:pStyle w:val="21"/>
              <w:spacing w:line="280" w:lineRule="exact"/>
              <w:rPr>
                <w:rFonts w:hint="eastAsia" w:ascii="仿宋_GB2312" w:hAnsi="仿宋_GB2312" w:eastAsia="仿宋_GB2312" w:cs="仿宋_GB2312"/>
                <w:b/>
                <w:bCs/>
                <w:sz w:val="21"/>
              </w:rPr>
            </w:pPr>
            <w:bookmarkStart w:id="109" w:name="_Toc31943"/>
            <w:bookmarkStart w:id="110" w:name="_Toc10542"/>
            <w:r>
              <w:rPr>
                <w:rFonts w:hint="eastAsia" w:ascii="仿宋_GB2312" w:hAnsi="仿宋_GB2312" w:eastAsia="仿宋_GB2312" w:cs="仿宋_GB2312"/>
                <w:b/>
                <w:bCs/>
                <w:sz w:val="21"/>
              </w:rPr>
              <w:t>6</w:t>
            </w:r>
            <w:bookmarkEnd w:id="109"/>
            <w:bookmarkEnd w:id="110"/>
          </w:p>
        </w:tc>
        <w:tc>
          <w:tcPr>
            <w:tcW w:w="672" w:type="dxa"/>
            <w:vAlign w:val="center"/>
          </w:tcPr>
          <w:p>
            <w:pPr>
              <w:pStyle w:val="21"/>
              <w:spacing w:line="280" w:lineRule="exact"/>
              <w:rPr>
                <w:rFonts w:hint="eastAsia" w:ascii="仿宋_GB2312" w:hAnsi="仿宋_GB2312" w:eastAsia="仿宋_GB2312" w:cs="仿宋_GB2312"/>
                <w:b/>
                <w:bCs/>
                <w:sz w:val="21"/>
              </w:rPr>
            </w:pPr>
            <w:bookmarkStart w:id="111" w:name="_Toc23156"/>
            <w:bookmarkStart w:id="112" w:name="_Toc30928"/>
            <w:r>
              <w:rPr>
                <w:rFonts w:hint="eastAsia" w:ascii="仿宋_GB2312" w:hAnsi="仿宋_GB2312" w:eastAsia="仿宋_GB2312" w:cs="仿宋_GB2312"/>
                <w:b/>
                <w:bCs/>
                <w:sz w:val="21"/>
              </w:rPr>
              <w:t>7</w:t>
            </w:r>
            <w:bookmarkEnd w:id="111"/>
            <w:bookmarkEnd w:id="112"/>
          </w:p>
        </w:tc>
        <w:tc>
          <w:tcPr>
            <w:tcW w:w="473" w:type="dxa"/>
            <w:vAlign w:val="center"/>
          </w:tcPr>
          <w:p>
            <w:pPr>
              <w:pStyle w:val="21"/>
              <w:spacing w:line="280" w:lineRule="exact"/>
              <w:rPr>
                <w:rFonts w:hint="eastAsia" w:ascii="仿宋_GB2312" w:hAnsi="仿宋_GB2312" w:eastAsia="仿宋_GB2312" w:cs="仿宋_GB2312"/>
                <w:b/>
                <w:bCs/>
                <w:sz w:val="21"/>
              </w:rPr>
            </w:pPr>
            <w:bookmarkStart w:id="113" w:name="_Toc20095"/>
            <w:bookmarkStart w:id="114" w:name="_Toc9716"/>
            <w:r>
              <w:rPr>
                <w:rFonts w:hint="eastAsia" w:ascii="仿宋_GB2312" w:hAnsi="仿宋_GB2312" w:eastAsia="仿宋_GB2312" w:cs="仿宋_GB2312"/>
                <w:b/>
                <w:bCs/>
                <w:sz w:val="21"/>
              </w:rPr>
              <w:t>8</w:t>
            </w:r>
            <w:bookmarkEnd w:id="113"/>
            <w:bookmarkEnd w:id="114"/>
          </w:p>
        </w:tc>
        <w:tc>
          <w:tcPr>
            <w:tcW w:w="1204" w:type="dxa"/>
            <w:vMerge w:val="continue"/>
            <w:vAlign w:val="center"/>
          </w:tcPr>
          <w:p>
            <w:pPr>
              <w:pStyle w:val="21"/>
              <w:spacing w:line="280" w:lineRule="exact"/>
              <w:rPr>
                <w:rFonts w:hint="eastAsia" w:ascii="仿宋_GB2312" w:hAnsi="仿宋_GB2312" w:eastAsia="仿宋_GB2312" w:cs="仿宋_GB2312"/>
                <w:sz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1" w:hRule="atLeast"/>
        </w:trPr>
        <w:tc>
          <w:tcPr>
            <w:tcW w:w="508" w:type="dxa"/>
            <w:shd w:val="clear" w:color="auto" w:fill="auto"/>
            <w:vAlign w:val="center"/>
          </w:tcPr>
          <w:p>
            <w:pPr>
              <w:pStyle w:val="21"/>
              <w:spacing w:line="280" w:lineRule="exact"/>
              <w:rPr>
                <w:rFonts w:hint="eastAsia" w:ascii="仿宋_GB2312" w:hAnsi="仿宋_GB2312" w:eastAsia="仿宋_GB2312" w:cs="仿宋_GB2312"/>
                <w:sz w:val="21"/>
                <w:szCs w:val="24"/>
              </w:rPr>
            </w:pPr>
            <w:r>
              <w:rPr>
                <w:rFonts w:hint="eastAsia" w:ascii="仿宋_GB2312" w:hAnsi="仿宋_GB2312" w:eastAsia="仿宋_GB2312" w:cs="仿宋_GB2312"/>
                <w:sz w:val="21"/>
                <w:szCs w:val="24"/>
              </w:rPr>
              <w:t>1</w:t>
            </w:r>
          </w:p>
        </w:tc>
        <w:tc>
          <w:tcPr>
            <w:tcW w:w="1880" w:type="dxa"/>
            <w:shd w:val="clear" w:color="auto" w:fill="auto"/>
            <w:vAlign w:val="center"/>
          </w:tcPr>
          <w:p>
            <w:pPr>
              <w:pStyle w:val="21"/>
              <w:spacing w:line="280" w:lineRule="exact"/>
              <w:rPr>
                <w:rFonts w:hint="eastAsia" w:ascii="仿宋_GB2312" w:hAnsi="仿宋_GB2312" w:eastAsia="仿宋_GB2312" w:cs="仿宋_GB2312"/>
                <w:sz w:val="21"/>
                <w:szCs w:val="24"/>
              </w:rPr>
            </w:pPr>
            <w:r>
              <w:rPr>
                <w:rFonts w:hint="eastAsia" w:ascii="仿宋_GB2312" w:hAnsi="仿宋_GB2312" w:eastAsia="仿宋_GB2312" w:cs="仿宋_GB2312"/>
                <w:sz w:val="21"/>
                <w:szCs w:val="24"/>
              </w:rPr>
              <w:t>汽车维修技能比赛</w:t>
            </w:r>
          </w:p>
        </w:tc>
        <w:tc>
          <w:tcPr>
            <w:tcW w:w="522" w:type="dxa"/>
            <w:shd w:val="clear" w:color="auto" w:fill="auto"/>
            <w:vAlign w:val="center"/>
          </w:tcPr>
          <w:p>
            <w:pPr>
              <w:pStyle w:val="21"/>
              <w:spacing w:line="280" w:lineRule="exact"/>
              <w:rPr>
                <w:rFonts w:hint="eastAsia" w:ascii="仿宋_GB2312" w:hAnsi="仿宋_GB2312" w:eastAsia="仿宋_GB2312" w:cs="仿宋_GB2312"/>
                <w:kern w:val="2"/>
                <w:sz w:val="21"/>
                <w:szCs w:val="24"/>
                <w:lang w:bidi="ar"/>
              </w:rPr>
            </w:pPr>
            <w:r>
              <w:rPr>
                <w:rFonts w:hint="eastAsia" w:ascii="仿宋_GB2312" w:hAnsi="仿宋_GB2312" w:eastAsia="仿宋_GB2312" w:cs="仿宋_GB2312"/>
                <w:kern w:val="2"/>
                <w:sz w:val="21"/>
                <w:szCs w:val="24"/>
                <w:lang w:bidi="ar"/>
              </w:rPr>
              <w:t>8</w:t>
            </w:r>
          </w:p>
        </w:tc>
        <w:tc>
          <w:tcPr>
            <w:tcW w:w="624" w:type="dxa"/>
            <w:shd w:val="clear" w:color="auto" w:fill="auto"/>
            <w:vAlign w:val="center"/>
          </w:tcPr>
          <w:p>
            <w:pPr>
              <w:pStyle w:val="21"/>
              <w:spacing w:line="280" w:lineRule="exact"/>
              <w:rPr>
                <w:rFonts w:hint="eastAsia" w:ascii="仿宋_GB2312" w:hAnsi="仿宋_GB2312" w:eastAsia="仿宋_GB2312" w:cs="仿宋_GB2312"/>
                <w:kern w:val="2"/>
                <w:sz w:val="21"/>
                <w:szCs w:val="24"/>
                <w:lang w:bidi="ar"/>
              </w:rPr>
            </w:pPr>
          </w:p>
        </w:tc>
        <w:tc>
          <w:tcPr>
            <w:tcW w:w="672" w:type="dxa"/>
            <w:shd w:val="clear" w:color="auto" w:fill="auto"/>
            <w:vAlign w:val="center"/>
          </w:tcPr>
          <w:p>
            <w:pPr>
              <w:pStyle w:val="21"/>
              <w:spacing w:line="280" w:lineRule="exact"/>
              <w:rPr>
                <w:rFonts w:hint="eastAsia" w:ascii="仿宋_GB2312" w:hAnsi="仿宋_GB2312" w:eastAsia="仿宋_GB2312" w:cs="仿宋_GB2312"/>
                <w:sz w:val="21"/>
                <w:szCs w:val="24"/>
              </w:rPr>
            </w:pPr>
          </w:p>
        </w:tc>
        <w:tc>
          <w:tcPr>
            <w:tcW w:w="672" w:type="dxa"/>
            <w:shd w:val="clear" w:color="auto" w:fill="auto"/>
            <w:vAlign w:val="center"/>
          </w:tcPr>
          <w:p>
            <w:pPr>
              <w:pStyle w:val="21"/>
              <w:spacing w:line="280" w:lineRule="exact"/>
              <w:rPr>
                <w:rFonts w:hint="eastAsia" w:ascii="仿宋_GB2312" w:hAnsi="仿宋_GB2312" w:eastAsia="仿宋_GB2312" w:cs="仿宋_GB2312"/>
                <w:sz w:val="21"/>
                <w:szCs w:val="24"/>
              </w:rPr>
            </w:pPr>
          </w:p>
        </w:tc>
        <w:tc>
          <w:tcPr>
            <w:tcW w:w="672" w:type="dxa"/>
            <w:shd w:val="clear" w:color="auto" w:fill="auto"/>
            <w:vAlign w:val="center"/>
          </w:tcPr>
          <w:p>
            <w:pPr>
              <w:pStyle w:val="21"/>
              <w:spacing w:line="280" w:lineRule="exact"/>
              <w:rPr>
                <w:rFonts w:hint="eastAsia" w:ascii="仿宋_GB2312" w:hAnsi="仿宋_GB2312" w:eastAsia="仿宋_GB2312" w:cs="仿宋_GB2312"/>
                <w:sz w:val="21"/>
                <w:szCs w:val="24"/>
              </w:rPr>
            </w:pPr>
          </w:p>
        </w:tc>
        <w:tc>
          <w:tcPr>
            <w:tcW w:w="672" w:type="dxa"/>
            <w:shd w:val="clear" w:color="auto" w:fill="auto"/>
            <w:vAlign w:val="center"/>
          </w:tcPr>
          <w:p>
            <w:pPr>
              <w:pStyle w:val="21"/>
              <w:spacing w:line="280" w:lineRule="exact"/>
              <w:rPr>
                <w:rFonts w:hint="eastAsia" w:ascii="仿宋_GB2312" w:hAnsi="仿宋_GB2312" w:eastAsia="仿宋_GB2312" w:cs="仿宋_GB2312"/>
                <w:sz w:val="21"/>
                <w:szCs w:val="24"/>
              </w:rPr>
            </w:pPr>
            <w:r>
              <w:rPr>
                <w:rFonts w:hint="eastAsia" w:ascii="仿宋_GB2312" w:hAnsi="仿宋_GB2312" w:eastAsia="仿宋_GB2312" w:cs="仿宋_GB2312"/>
                <w:sz w:val="21"/>
                <w:szCs w:val="24"/>
              </w:rPr>
              <w:t>√</w:t>
            </w:r>
          </w:p>
        </w:tc>
        <w:tc>
          <w:tcPr>
            <w:tcW w:w="672" w:type="dxa"/>
            <w:shd w:val="clear" w:color="auto" w:fill="auto"/>
            <w:vAlign w:val="center"/>
          </w:tcPr>
          <w:p>
            <w:pPr>
              <w:pStyle w:val="21"/>
              <w:spacing w:line="280" w:lineRule="exact"/>
              <w:rPr>
                <w:rFonts w:hint="eastAsia" w:ascii="仿宋_GB2312" w:hAnsi="仿宋_GB2312" w:eastAsia="仿宋_GB2312" w:cs="仿宋_GB2312"/>
                <w:sz w:val="21"/>
                <w:szCs w:val="24"/>
              </w:rPr>
            </w:pPr>
            <w:r>
              <w:rPr>
                <w:rFonts w:hint="eastAsia" w:ascii="仿宋_GB2312" w:hAnsi="仿宋_GB2312" w:eastAsia="仿宋_GB2312" w:cs="仿宋_GB2312"/>
                <w:sz w:val="21"/>
                <w:szCs w:val="24"/>
              </w:rPr>
              <w:t>√</w:t>
            </w:r>
          </w:p>
        </w:tc>
        <w:tc>
          <w:tcPr>
            <w:tcW w:w="672" w:type="dxa"/>
            <w:shd w:val="clear" w:color="auto" w:fill="auto"/>
            <w:vAlign w:val="center"/>
          </w:tcPr>
          <w:p>
            <w:pPr>
              <w:pStyle w:val="21"/>
              <w:spacing w:line="280" w:lineRule="exact"/>
              <w:rPr>
                <w:rFonts w:hint="eastAsia" w:ascii="仿宋_GB2312" w:hAnsi="仿宋_GB2312" w:eastAsia="仿宋_GB2312" w:cs="仿宋_GB2312"/>
                <w:sz w:val="21"/>
                <w:szCs w:val="24"/>
              </w:rPr>
            </w:pPr>
            <w:r>
              <w:rPr>
                <w:rFonts w:hint="eastAsia" w:ascii="仿宋_GB2312" w:hAnsi="仿宋_GB2312" w:eastAsia="仿宋_GB2312" w:cs="仿宋_GB2312"/>
                <w:sz w:val="21"/>
                <w:szCs w:val="24"/>
              </w:rPr>
              <w:t>√</w:t>
            </w:r>
          </w:p>
        </w:tc>
        <w:tc>
          <w:tcPr>
            <w:tcW w:w="473" w:type="dxa"/>
            <w:shd w:val="clear" w:color="auto" w:fill="auto"/>
            <w:vAlign w:val="center"/>
          </w:tcPr>
          <w:p>
            <w:pPr>
              <w:pStyle w:val="21"/>
              <w:spacing w:line="280" w:lineRule="exact"/>
              <w:rPr>
                <w:rFonts w:hint="eastAsia" w:ascii="仿宋_GB2312" w:hAnsi="仿宋_GB2312" w:eastAsia="仿宋_GB2312" w:cs="仿宋_GB2312"/>
                <w:sz w:val="21"/>
                <w:szCs w:val="24"/>
              </w:rPr>
            </w:pPr>
          </w:p>
        </w:tc>
        <w:tc>
          <w:tcPr>
            <w:tcW w:w="1204" w:type="dxa"/>
            <w:shd w:val="clear" w:color="auto" w:fill="auto"/>
            <w:vAlign w:val="center"/>
          </w:tcPr>
          <w:p>
            <w:pPr>
              <w:pStyle w:val="21"/>
              <w:spacing w:line="280" w:lineRule="exact"/>
              <w:rPr>
                <w:rFonts w:hint="eastAsia" w:ascii="仿宋_GB2312" w:hAnsi="仿宋_GB2312" w:eastAsia="仿宋_GB2312" w:cs="仿宋_GB2312"/>
                <w:sz w:val="21"/>
                <w:szCs w:val="24"/>
              </w:rPr>
            </w:pPr>
            <w:r>
              <w:rPr>
                <w:rFonts w:hint="eastAsia" w:ascii="仿宋_GB2312" w:hAnsi="仿宋_GB2312" w:eastAsia="仿宋_GB2312" w:cs="仿宋_GB2312"/>
                <w:sz w:val="21"/>
                <w:szCs w:val="24"/>
              </w:rPr>
              <w:t>教学团队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1" w:hRule="atLeast"/>
        </w:trPr>
        <w:tc>
          <w:tcPr>
            <w:tcW w:w="508" w:type="dxa"/>
            <w:shd w:val="clear" w:color="auto" w:fill="auto"/>
            <w:vAlign w:val="center"/>
          </w:tcPr>
          <w:p>
            <w:pPr>
              <w:pStyle w:val="21"/>
              <w:spacing w:line="280" w:lineRule="exact"/>
              <w:rPr>
                <w:rFonts w:hint="eastAsia" w:ascii="仿宋_GB2312" w:hAnsi="仿宋_GB2312" w:eastAsia="仿宋_GB2312" w:cs="仿宋_GB2312"/>
                <w:sz w:val="21"/>
                <w:szCs w:val="24"/>
              </w:rPr>
            </w:pPr>
            <w:r>
              <w:rPr>
                <w:rFonts w:hint="eastAsia" w:ascii="仿宋_GB2312" w:hAnsi="仿宋_GB2312" w:eastAsia="仿宋_GB2312" w:cs="仿宋_GB2312"/>
                <w:sz w:val="21"/>
                <w:szCs w:val="24"/>
              </w:rPr>
              <w:t>2</w:t>
            </w:r>
          </w:p>
        </w:tc>
        <w:tc>
          <w:tcPr>
            <w:tcW w:w="1880" w:type="dxa"/>
            <w:shd w:val="clear" w:color="auto" w:fill="auto"/>
            <w:vAlign w:val="center"/>
          </w:tcPr>
          <w:p>
            <w:pPr>
              <w:pStyle w:val="21"/>
              <w:spacing w:line="280" w:lineRule="exact"/>
              <w:rPr>
                <w:rFonts w:hint="eastAsia" w:ascii="仿宋_GB2312" w:hAnsi="仿宋_GB2312" w:eastAsia="仿宋_GB2312" w:cs="仿宋_GB2312"/>
                <w:sz w:val="21"/>
                <w:szCs w:val="24"/>
              </w:rPr>
            </w:pPr>
            <w:r>
              <w:rPr>
                <w:rFonts w:hint="eastAsia" w:ascii="仿宋_GB2312" w:hAnsi="仿宋_GB2312" w:eastAsia="仿宋_GB2312" w:cs="仿宋_GB2312"/>
                <w:sz w:val="21"/>
                <w:szCs w:val="24"/>
              </w:rPr>
              <w:t>BAJA赛车比赛</w:t>
            </w:r>
          </w:p>
        </w:tc>
        <w:tc>
          <w:tcPr>
            <w:tcW w:w="522" w:type="dxa"/>
            <w:shd w:val="clear" w:color="auto" w:fill="auto"/>
            <w:vAlign w:val="center"/>
          </w:tcPr>
          <w:p>
            <w:pPr>
              <w:pStyle w:val="21"/>
              <w:spacing w:line="280" w:lineRule="exact"/>
              <w:rPr>
                <w:rFonts w:hint="eastAsia" w:ascii="仿宋_GB2312" w:hAnsi="仿宋_GB2312" w:eastAsia="仿宋_GB2312" w:cs="仿宋_GB2312"/>
                <w:kern w:val="2"/>
                <w:sz w:val="21"/>
                <w:szCs w:val="24"/>
                <w:lang w:bidi="ar"/>
              </w:rPr>
            </w:pPr>
            <w:r>
              <w:rPr>
                <w:rFonts w:hint="eastAsia" w:ascii="仿宋_GB2312" w:hAnsi="仿宋_GB2312" w:eastAsia="仿宋_GB2312" w:cs="仿宋_GB2312"/>
                <w:kern w:val="2"/>
                <w:sz w:val="21"/>
                <w:szCs w:val="24"/>
                <w:lang w:bidi="ar"/>
              </w:rPr>
              <w:t>8</w:t>
            </w:r>
          </w:p>
        </w:tc>
        <w:tc>
          <w:tcPr>
            <w:tcW w:w="624" w:type="dxa"/>
            <w:shd w:val="clear" w:color="auto" w:fill="auto"/>
            <w:vAlign w:val="center"/>
          </w:tcPr>
          <w:p>
            <w:pPr>
              <w:pStyle w:val="21"/>
              <w:spacing w:line="280" w:lineRule="exact"/>
              <w:rPr>
                <w:rFonts w:hint="eastAsia" w:ascii="仿宋_GB2312" w:hAnsi="仿宋_GB2312" w:eastAsia="仿宋_GB2312" w:cs="仿宋_GB2312"/>
                <w:kern w:val="2"/>
                <w:sz w:val="21"/>
                <w:szCs w:val="24"/>
                <w:lang w:bidi="ar"/>
              </w:rPr>
            </w:pPr>
            <w:r>
              <w:rPr>
                <w:rFonts w:hint="eastAsia" w:ascii="仿宋_GB2312" w:hAnsi="仿宋_GB2312" w:eastAsia="仿宋_GB2312" w:cs="仿宋_GB2312"/>
                <w:kern w:val="2"/>
                <w:sz w:val="21"/>
                <w:szCs w:val="24"/>
                <w:lang w:bidi="ar"/>
              </w:rPr>
              <w:t>√</w:t>
            </w:r>
          </w:p>
        </w:tc>
        <w:tc>
          <w:tcPr>
            <w:tcW w:w="672" w:type="dxa"/>
            <w:shd w:val="clear" w:color="auto" w:fill="auto"/>
            <w:vAlign w:val="center"/>
          </w:tcPr>
          <w:p>
            <w:pPr>
              <w:pStyle w:val="21"/>
              <w:spacing w:line="280" w:lineRule="exact"/>
              <w:rPr>
                <w:rFonts w:hint="eastAsia" w:ascii="仿宋_GB2312" w:hAnsi="仿宋_GB2312" w:eastAsia="仿宋_GB2312" w:cs="仿宋_GB2312"/>
                <w:sz w:val="21"/>
                <w:szCs w:val="24"/>
              </w:rPr>
            </w:pPr>
            <w:r>
              <w:rPr>
                <w:rFonts w:hint="eastAsia" w:ascii="仿宋_GB2312" w:hAnsi="仿宋_GB2312" w:eastAsia="仿宋_GB2312" w:cs="仿宋_GB2312"/>
                <w:sz w:val="21"/>
                <w:szCs w:val="24"/>
              </w:rPr>
              <w:t>√</w:t>
            </w:r>
          </w:p>
        </w:tc>
        <w:tc>
          <w:tcPr>
            <w:tcW w:w="672" w:type="dxa"/>
            <w:shd w:val="clear" w:color="auto" w:fill="auto"/>
            <w:vAlign w:val="center"/>
          </w:tcPr>
          <w:p>
            <w:pPr>
              <w:pStyle w:val="21"/>
              <w:spacing w:line="280" w:lineRule="exact"/>
              <w:rPr>
                <w:rFonts w:hint="eastAsia" w:ascii="仿宋_GB2312" w:hAnsi="仿宋_GB2312" w:eastAsia="仿宋_GB2312" w:cs="仿宋_GB2312"/>
                <w:sz w:val="21"/>
                <w:szCs w:val="24"/>
              </w:rPr>
            </w:pPr>
            <w:r>
              <w:rPr>
                <w:rFonts w:hint="eastAsia" w:ascii="仿宋_GB2312" w:hAnsi="仿宋_GB2312" w:eastAsia="仿宋_GB2312" w:cs="仿宋_GB2312"/>
                <w:sz w:val="21"/>
                <w:szCs w:val="24"/>
              </w:rPr>
              <w:t>√</w:t>
            </w:r>
          </w:p>
        </w:tc>
        <w:tc>
          <w:tcPr>
            <w:tcW w:w="672" w:type="dxa"/>
            <w:shd w:val="clear" w:color="auto" w:fill="auto"/>
            <w:vAlign w:val="center"/>
          </w:tcPr>
          <w:p>
            <w:pPr>
              <w:pStyle w:val="21"/>
              <w:spacing w:line="280" w:lineRule="exact"/>
              <w:rPr>
                <w:rFonts w:hint="eastAsia" w:ascii="仿宋_GB2312" w:hAnsi="仿宋_GB2312" w:eastAsia="仿宋_GB2312" w:cs="仿宋_GB2312"/>
                <w:sz w:val="21"/>
                <w:szCs w:val="24"/>
              </w:rPr>
            </w:pPr>
            <w:r>
              <w:rPr>
                <w:rFonts w:hint="eastAsia" w:ascii="仿宋_GB2312" w:hAnsi="仿宋_GB2312" w:eastAsia="仿宋_GB2312" w:cs="仿宋_GB2312"/>
                <w:sz w:val="21"/>
                <w:szCs w:val="24"/>
              </w:rPr>
              <w:t>√</w:t>
            </w:r>
          </w:p>
        </w:tc>
        <w:tc>
          <w:tcPr>
            <w:tcW w:w="672" w:type="dxa"/>
            <w:shd w:val="clear" w:color="auto" w:fill="auto"/>
            <w:vAlign w:val="center"/>
          </w:tcPr>
          <w:p>
            <w:pPr>
              <w:pStyle w:val="21"/>
              <w:spacing w:line="280" w:lineRule="exact"/>
              <w:rPr>
                <w:rFonts w:hint="eastAsia" w:ascii="仿宋_GB2312" w:hAnsi="仿宋_GB2312" w:eastAsia="仿宋_GB2312" w:cs="仿宋_GB2312"/>
                <w:sz w:val="21"/>
                <w:szCs w:val="24"/>
              </w:rPr>
            </w:pPr>
            <w:r>
              <w:rPr>
                <w:rFonts w:hint="eastAsia" w:ascii="仿宋_GB2312" w:hAnsi="仿宋_GB2312" w:eastAsia="仿宋_GB2312" w:cs="仿宋_GB2312"/>
                <w:sz w:val="21"/>
                <w:szCs w:val="24"/>
              </w:rPr>
              <w:t>√</w:t>
            </w:r>
          </w:p>
        </w:tc>
        <w:tc>
          <w:tcPr>
            <w:tcW w:w="672" w:type="dxa"/>
            <w:shd w:val="clear" w:color="auto" w:fill="auto"/>
            <w:vAlign w:val="center"/>
          </w:tcPr>
          <w:p>
            <w:pPr>
              <w:pStyle w:val="21"/>
              <w:spacing w:line="280" w:lineRule="exact"/>
              <w:rPr>
                <w:rFonts w:hint="eastAsia" w:ascii="仿宋_GB2312" w:hAnsi="仿宋_GB2312" w:eastAsia="仿宋_GB2312" w:cs="仿宋_GB2312"/>
                <w:sz w:val="21"/>
                <w:szCs w:val="24"/>
              </w:rPr>
            </w:pPr>
            <w:r>
              <w:rPr>
                <w:rFonts w:hint="eastAsia" w:ascii="仿宋_GB2312" w:hAnsi="仿宋_GB2312" w:eastAsia="仿宋_GB2312" w:cs="仿宋_GB2312"/>
                <w:sz w:val="21"/>
                <w:szCs w:val="24"/>
              </w:rPr>
              <w:t>√</w:t>
            </w:r>
          </w:p>
        </w:tc>
        <w:tc>
          <w:tcPr>
            <w:tcW w:w="672" w:type="dxa"/>
            <w:shd w:val="clear" w:color="auto" w:fill="auto"/>
            <w:vAlign w:val="center"/>
          </w:tcPr>
          <w:p>
            <w:pPr>
              <w:pStyle w:val="21"/>
              <w:spacing w:line="280" w:lineRule="exact"/>
              <w:rPr>
                <w:rFonts w:hint="eastAsia" w:ascii="仿宋_GB2312" w:hAnsi="仿宋_GB2312" w:eastAsia="仿宋_GB2312" w:cs="仿宋_GB2312"/>
                <w:sz w:val="21"/>
                <w:szCs w:val="24"/>
              </w:rPr>
            </w:pPr>
            <w:r>
              <w:rPr>
                <w:rFonts w:hint="eastAsia" w:ascii="仿宋_GB2312" w:hAnsi="仿宋_GB2312" w:eastAsia="仿宋_GB2312" w:cs="仿宋_GB2312"/>
                <w:sz w:val="21"/>
                <w:szCs w:val="24"/>
              </w:rPr>
              <w:t>√</w:t>
            </w:r>
          </w:p>
        </w:tc>
        <w:tc>
          <w:tcPr>
            <w:tcW w:w="473" w:type="dxa"/>
            <w:shd w:val="clear" w:color="auto" w:fill="auto"/>
            <w:vAlign w:val="center"/>
          </w:tcPr>
          <w:p>
            <w:pPr>
              <w:pStyle w:val="21"/>
              <w:spacing w:line="280" w:lineRule="exact"/>
              <w:rPr>
                <w:rFonts w:hint="eastAsia" w:ascii="仿宋_GB2312" w:hAnsi="仿宋_GB2312" w:eastAsia="仿宋_GB2312" w:cs="仿宋_GB2312"/>
                <w:sz w:val="21"/>
                <w:szCs w:val="24"/>
              </w:rPr>
            </w:pPr>
          </w:p>
        </w:tc>
        <w:tc>
          <w:tcPr>
            <w:tcW w:w="1204" w:type="dxa"/>
            <w:shd w:val="clear" w:color="auto" w:fill="auto"/>
            <w:vAlign w:val="center"/>
          </w:tcPr>
          <w:p>
            <w:pPr>
              <w:pStyle w:val="21"/>
              <w:spacing w:line="280" w:lineRule="exact"/>
              <w:rPr>
                <w:rFonts w:hint="eastAsia" w:ascii="仿宋_GB2312" w:hAnsi="仿宋_GB2312" w:eastAsia="仿宋_GB2312" w:cs="仿宋_GB2312"/>
                <w:sz w:val="21"/>
                <w:szCs w:val="24"/>
              </w:rPr>
            </w:pPr>
            <w:r>
              <w:rPr>
                <w:rFonts w:hint="eastAsia" w:ascii="仿宋_GB2312" w:hAnsi="仿宋_GB2312" w:eastAsia="仿宋_GB2312" w:cs="仿宋_GB2312"/>
                <w:sz w:val="21"/>
                <w:szCs w:val="24"/>
              </w:rPr>
              <w:t>教学团队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1" w:hRule="atLeast"/>
        </w:trPr>
        <w:tc>
          <w:tcPr>
            <w:tcW w:w="508" w:type="dxa"/>
            <w:shd w:val="clear" w:color="auto" w:fill="auto"/>
            <w:vAlign w:val="center"/>
          </w:tcPr>
          <w:p>
            <w:pPr>
              <w:pStyle w:val="21"/>
              <w:spacing w:line="280" w:lineRule="exact"/>
              <w:rPr>
                <w:rFonts w:hint="eastAsia" w:ascii="仿宋_GB2312" w:hAnsi="仿宋_GB2312" w:eastAsia="仿宋_GB2312" w:cs="仿宋_GB2312"/>
                <w:sz w:val="21"/>
                <w:szCs w:val="24"/>
              </w:rPr>
            </w:pPr>
            <w:r>
              <w:rPr>
                <w:rFonts w:hint="eastAsia" w:ascii="仿宋_GB2312" w:hAnsi="仿宋_GB2312" w:eastAsia="仿宋_GB2312" w:cs="仿宋_GB2312"/>
                <w:sz w:val="21"/>
                <w:szCs w:val="24"/>
              </w:rPr>
              <w:t>3</w:t>
            </w:r>
          </w:p>
        </w:tc>
        <w:tc>
          <w:tcPr>
            <w:tcW w:w="1880" w:type="dxa"/>
            <w:shd w:val="clear" w:color="auto" w:fill="auto"/>
            <w:vAlign w:val="center"/>
          </w:tcPr>
          <w:p>
            <w:pPr>
              <w:pStyle w:val="21"/>
              <w:spacing w:line="280" w:lineRule="exact"/>
              <w:rPr>
                <w:rFonts w:hint="eastAsia" w:ascii="仿宋_GB2312" w:hAnsi="仿宋_GB2312" w:eastAsia="仿宋_GB2312" w:cs="仿宋_GB2312"/>
                <w:sz w:val="21"/>
                <w:szCs w:val="24"/>
              </w:rPr>
            </w:pPr>
            <w:r>
              <w:rPr>
                <w:rFonts w:hint="eastAsia" w:ascii="仿宋_GB2312" w:hAnsi="仿宋_GB2312" w:eastAsia="仿宋_GB2312" w:cs="仿宋_GB2312"/>
                <w:sz w:val="21"/>
                <w:szCs w:val="24"/>
              </w:rPr>
              <w:t>大学生创新项目</w:t>
            </w:r>
          </w:p>
        </w:tc>
        <w:tc>
          <w:tcPr>
            <w:tcW w:w="522" w:type="dxa"/>
            <w:shd w:val="clear" w:color="auto" w:fill="auto"/>
            <w:vAlign w:val="center"/>
          </w:tcPr>
          <w:p>
            <w:pPr>
              <w:pStyle w:val="21"/>
              <w:spacing w:line="280" w:lineRule="exact"/>
              <w:rPr>
                <w:rFonts w:hint="eastAsia" w:ascii="仿宋_GB2312" w:hAnsi="仿宋_GB2312" w:eastAsia="仿宋_GB2312" w:cs="仿宋_GB2312"/>
                <w:kern w:val="2"/>
                <w:sz w:val="21"/>
                <w:szCs w:val="24"/>
                <w:lang w:bidi="ar"/>
              </w:rPr>
            </w:pPr>
            <w:r>
              <w:rPr>
                <w:rFonts w:hint="eastAsia" w:ascii="仿宋_GB2312" w:hAnsi="仿宋_GB2312" w:eastAsia="仿宋_GB2312" w:cs="仿宋_GB2312"/>
                <w:kern w:val="2"/>
                <w:sz w:val="21"/>
                <w:szCs w:val="24"/>
                <w:lang w:bidi="ar"/>
              </w:rPr>
              <w:t>8</w:t>
            </w:r>
          </w:p>
        </w:tc>
        <w:tc>
          <w:tcPr>
            <w:tcW w:w="624" w:type="dxa"/>
            <w:shd w:val="clear" w:color="auto" w:fill="auto"/>
            <w:vAlign w:val="center"/>
          </w:tcPr>
          <w:p>
            <w:pPr>
              <w:pStyle w:val="21"/>
              <w:spacing w:line="280" w:lineRule="exact"/>
              <w:rPr>
                <w:rFonts w:hint="eastAsia" w:ascii="仿宋_GB2312" w:hAnsi="仿宋_GB2312" w:eastAsia="仿宋_GB2312" w:cs="仿宋_GB2312"/>
                <w:kern w:val="2"/>
                <w:sz w:val="21"/>
                <w:szCs w:val="24"/>
                <w:lang w:bidi="ar"/>
              </w:rPr>
            </w:pPr>
            <w:r>
              <w:rPr>
                <w:rFonts w:hint="eastAsia" w:ascii="仿宋_GB2312" w:hAnsi="仿宋_GB2312" w:eastAsia="仿宋_GB2312" w:cs="仿宋_GB2312"/>
                <w:kern w:val="2"/>
                <w:sz w:val="21"/>
                <w:szCs w:val="24"/>
                <w:lang w:bidi="ar"/>
              </w:rPr>
              <w:t>√</w:t>
            </w:r>
          </w:p>
        </w:tc>
        <w:tc>
          <w:tcPr>
            <w:tcW w:w="672" w:type="dxa"/>
            <w:shd w:val="clear" w:color="auto" w:fill="auto"/>
            <w:vAlign w:val="center"/>
          </w:tcPr>
          <w:p>
            <w:pPr>
              <w:pStyle w:val="21"/>
              <w:spacing w:line="280" w:lineRule="exact"/>
              <w:rPr>
                <w:rFonts w:hint="eastAsia" w:ascii="仿宋_GB2312" w:hAnsi="仿宋_GB2312" w:eastAsia="仿宋_GB2312" w:cs="仿宋_GB2312"/>
                <w:sz w:val="21"/>
                <w:szCs w:val="24"/>
              </w:rPr>
            </w:pPr>
            <w:r>
              <w:rPr>
                <w:rFonts w:hint="eastAsia" w:ascii="仿宋_GB2312" w:hAnsi="仿宋_GB2312" w:eastAsia="仿宋_GB2312" w:cs="仿宋_GB2312"/>
                <w:sz w:val="21"/>
                <w:szCs w:val="24"/>
              </w:rPr>
              <w:t>√</w:t>
            </w:r>
          </w:p>
        </w:tc>
        <w:tc>
          <w:tcPr>
            <w:tcW w:w="672" w:type="dxa"/>
            <w:shd w:val="clear" w:color="auto" w:fill="auto"/>
            <w:vAlign w:val="center"/>
          </w:tcPr>
          <w:p>
            <w:pPr>
              <w:pStyle w:val="21"/>
              <w:spacing w:line="280" w:lineRule="exact"/>
              <w:rPr>
                <w:rFonts w:hint="eastAsia" w:ascii="仿宋_GB2312" w:hAnsi="仿宋_GB2312" w:eastAsia="仿宋_GB2312" w:cs="仿宋_GB2312"/>
                <w:sz w:val="21"/>
                <w:szCs w:val="24"/>
              </w:rPr>
            </w:pPr>
            <w:r>
              <w:rPr>
                <w:rFonts w:hint="eastAsia" w:ascii="仿宋_GB2312" w:hAnsi="仿宋_GB2312" w:eastAsia="仿宋_GB2312" w:cs="仿宋_GB2312"/>
                <w:sz w:val="21"/>
                <w:szCs w:val="24"/>
              </w:rPr>
              <w:t>√</w:t>
            </w:r>
          </w:p>
        </w:tc>
        <w:tc>
          <w:tcPr>
            <w:tcW w:w="672" w:type="dxa"/>
            <w:shd w:val="clear" w:color="auto" w:fill="auto"/>
            <w:vAlign w:val="center"/>
          </w:tcPr>
          <w:p>
            <w:pPr>
              <w:pStyle w:val="21"/>
              <w:spacing w:line="280" w:lineRule="exact"/>
              <w:rPr>
                <w:rFonts w:hint="eastAsia" w:ascii="仿宋_GB2312" w:hAnsi="仿宋_GB2312" w:eastAsia="仿宋_GB2312" w:cs="仿宋_GB2312"/>
                <w:sz w:val="21"/>
                <w:szCs w:val="24"/>
              </w:rPr>
            </w:pPr>
            <w:r>
              <w:rPr>
                <w:rFonts w:hint="eastAsia" w:ascii="仿宋_GB2312" w:hAnsi="仿宋_GB2312" w:eastAsia="仿宋_GB2312" w:cs="仿宋_GB2312"/>
                <w:sz w:val="21"/>
                <w:szCs w:val="24"/>
              </w:rPr>
              <w:t>√</w:t>
            </w:r>
          </w:p>
        </w:tc>
        <w:tc>
          <w:tcPr>
            <w:tcW w:w="672" w:type="dxa"/>
            <w:shd w:val="clear" w:color="auto" w:fill="auto"/>
            <w:vAlign w:val="center"/>
          </w:tcPr>
          <w:p>
            <w:pPr>
              <w:pStyle w:val="21"/>
              <w:spacing w:line="280" w:lineRule="exact"/>
              <w:rPr>
                <w:rFonts w:hint="eastAsia" w:ascii="仿宋_GB2312" w:hAnsi="仿宋_GB2312" w:eastAsia="仿宋_GB2312" w:cs="仿宋_GB2312"/>
                <w:sz w:val="21"/>
                <w:szCs w:val="24"/>
              </w:rPr>
            </w:pPr>
            <w:r>
              <w:rPr>
                <w:rFonts w:hint="eastAsia" w:ascii="仿宋_GB2312" w:hAnsi="仿宋_GB2312" w:eastAsia="仿宋_GB2312" w:cs="仿宋_GB2312"/>
                <w:sz w:val="21"/>
                <w:szCs w:val="24"/>
              </w:rPr>
              <w:t>√</w:t>
            </w:r>
          </w:p>
        </w:tc>
        <w:tc>
          <w:tcPr>
            <w:tcW w:w="672" w:type="dxa"/>
            <w:shd w:val="clear" w:color="auto" w:fill="auto"/>
            <w:vAlign w:val="center"/>
          </w:tcPr>
          <w:p>
            <w:pPr>
              <w:pStyle w:val="21"/>
              <w:spacing w:line="280" w:lineRule="exact"/>
              <w:rPr>
                <w:rFonts w:hint="eastAsia" w:ascii="仿宋_GB2312" w:hAnsi="仿宋_GB2312" w:eastAsia="仿宋_GB2312" w:cs="仿宋_GB2312"/>
                <w:sz w:val="21"/>
                <w:szCs w:val="24"/>
              </w:rPr>
            </w:pPr>
            <w:r>
              <w:rPr>
                <w:rFonts w:hint="eastAsia" w:ascii="仿宋_GB2312" w:hAnsi="仿宋_GB2312" w:eastAsia="仿宋_GB2312" w:cs="仿宋_GB2312"/>
                <w:sz w:val="21"/>
                <w:szCs w:val="24"/>
              </w:rPr>
              <w:t>√</w:t>
            </w:r>
          </w:p>
        </w:tc>
        <w:tc>
          <w:tcPr>
            <w:tcW w:w="672" w:type="dxa"/>
            <w:shd w:val="clear" w:color="auto" w:fill="auto"/>
            <w:vAlign w:val="center"/>
          </w:tcPr>
          <w:p>
            <w:pPr>
              <w:pStyle w:val="21"/>
              <w:spacing w:line="280" w:lineRule="exact"/>
              <w:rPr>
                <w:rFonts w:hint="eastAsia" w:ascii="仿宋_GB2312" w:hAnsi="仿宋_GB2312" w:eastAsia="仿宋_GB2312" w:cs="仿宋_GB2312"/>
                <w:sz w:val="21"/>
                <w:szCs w:val="24"/>
              </w:rPr>
            </w:pPr>
            <w:r>
              <w:rPr>
                <w:rFonts w:hint="eastAsia" w:ascii="仿宋_GB2312" w:hAnsi="仿宋_GB2312" w:eastAsia="仿宋_GB2312" w:cs="仿宋_GB2312"/>
                <w:sz w:val="21"/>
                <w:szCs w:val="24"/>
              </w:rPr>
              <w:t>√</w:t>
            </w:r>
          </w:p>
        </w:tc>
        <w:tc>
          <w:tcPr>
            <w:tcW w:w="473" w:type="dxa"/>
            <w:shd w:val="clear" w:color="auto" w:fill="auto"/>
            <w:vAlign w:val="center"/>
          </w:tcPr>
          <w:p>
            <w:pPr>
              <w:pStyle w:val="21"/>
              <w:spacing w:line="280" w:lineRule="exact"/>
              <w:rPr>
                <w:rFonts w:hint="eastAsia" w:ascii="仿宋_GB2312" w:hAnsi="仿宋_GB2312" w:eastAsia="仿宋_GB2312" w:cs="仿宋_GB2312"/>
                <w:sz w:val="21"/>
                <w:szCs w:val="24"/>
              </w:rPr>
            </w:pPr>
          </w:p>
        </w:tc>
        <w:tc>
          <w:tcPr>
            <w:tcW w:w="1204" w:type="dxa"/>
            <w:shd w:val="clear" w:color="auto" w:fill="auto"/>
            <w:vAlign w:val="center"/>
          </w:tcPr>
          <w:p>
            <w:pPr>
              <w:pStyle w:val="21"/>
              <w:spacing w:line="280" w:lineRule="exact"/>
              <w:rPr>
                <w:rFonts w:hint="eastAsia" w:ascii="仿宋_GB2312" w:hAnsi="仿宋_GB2312" w:eastAsia="仿宋_GB2312" w:cs="仿宋_GB2312"/>
                <w:sz w:val="21"/>
                <w:szCs w:val="24"/>
              </w:rPr>
            </w:pPr>
            <w:r>
              <w:rPr>
                <w:rFonts w:hint="eastAsia" w:ascii="仿宋_GB2312" w:hAnsi="仿宋_GB2312" w:eastAsia="仿宋_GB2312" w:cs="仿宋_GB2312"/>
                <w:sz w:val="21"/>
                <w:szCs w:val="24"/>
              </w:rPr>
              <w:t>教学团队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trPr>
        <w:tc>
          <w:tcPr>
            <w:tcW w:w="508" w:type="dxa"/>
            <w:shd w:val="clear" w:color="auto" w:fill="auto"/>
            <w:vAlign w:val="center"/>
          </w:tcPr>
          <w:p>
            <w:pPr>
              <w:pStyle w:val="21"/>
              <w:spacing w:line="280" w:lineRule="exact"/>
              <w:rPr>
                <w:rFonts w:hint="eastAsia" w:ascii="仿宋_GB2312" w:hAnsi="仿宋_GB2312" w:eastAsia="仿宋_GB2312" w:cs="仿宋_GB2312"/>
                <w:sz w:val="21"/>
                <w:szCs w:val="24"/>
              </w:rPr>
            </w:pPr>
            <w:r>
              <w:rPr>
                <w:rFonts w:hint="eastAsia" w:ascii="仿宋_GB2312" w:hAnsi="仿宋_GB2312" w:eastAsia="仿宋_GB2312" w:cs="仿宋_GB2312"/>
                <w:sz w:val="21"/>
                <w:szCs w:val="24"/>
              </w:rPr>
              <w:t>4</w:t>
            </w:r>
          </w:p>
        </w:tc>
        <w:tc>
          <w:tcPr>
            <w:tcW w:w="1880" w:type="dxa"/>
            <w:shd w:val="clear" w:color="auto" w:fill="auto"/>
            <w:vAlign w:val="center"/>
          </w:tcPr>
          <w:p>
            <w:pPr>
              <w:pStyle w:val="21"/>
              <w:spacing w:line="280" w:lineRule="exact"/>
              <w:rPr>
                <w:rFonts w:hint="eastAsia" w:ascii="仿宋_GB2312" w:hAnsi="仿宋_GB2312" w:eastAsia="仿宋_GB2312" w:cs="仿宋_GB2312"/>
                <w:sz w:val="21"/>
                <w:szCs w:val="24"/>
              </w:rPr>
            </w:pPr>
            <w:r>
              <w:rPr>
                <w:rFonts w:hint="eastAsia" w:ascii="仿宋_GB2312" w:hAnsi="仿宋_GB2312" w:eastAsia="仿宋_GB2312" w:cs="仿宋_GB2312"/>
                <w:sz w:val="21"/>
                <w:szCs w:val="24"/>
              </w:rPr>
              <w:t>优秀人才工作室科研兴趣小组</w:t>
            </w:r>
          </w:p>
        </w:tc>
        <w:tc>
          <w:tcPr>
            <w:tcW w:w="522" w:type="dxa"/>
            <w:shd w:val="clear" w:color="auto" w:fill="auto"/>
            <w:vAlign w:val="center"/>
          </w:tcPr>
          <w:p>
            <w:pPr>
              <w:pStyle w:val="21"/>
              <w:spacing w:line="280" w:lineRule="exact"/>
              <w:rPr>
                <w:rFonts w:hint="eastAsia" w:ascii="仿宋_GB2312" w:hAnsi="仿宋_GB2312" w:eastAsia="仿宋_GB2312" w:cs="仿宋_GB2312"/>
                <w:kern w:val="2"/>
                <w:sz w:val="21"/>
                <w:szCs w:val="24"/>
                <w:lang w:bidi="ar"/>
              </w:rPr>
            </w:pPr>
            <w:r>
              <w:rPr>
                <w:rFonts w:hint="eastAsia" w:ascii="仿宋_GB2312" w:hAnsi="仿宋_GB2312" w:eastAsia="仿宋_GB2312" w:cs="仿宋_GB2312"/>
                <w:kern w:val="2"/>
                <w:sz w:val="21"/>
                <w:szCs w:val="24"/>
                <w:lang w:bidi="ar"/>
              </w:rPr>
              <w:t>8</w:t>
            </w:r>
          </w:p>
        </w:tc>
        <w:tc>
          <w:tcPr>
            <w:tcW w:w="624" w:type="dxa"/>
            <w:shd w:val="clear" w:color="auto" w:fill="auto"/>
            <w:vAlign w:val="center"/>
          </w:tcPr>
          <w:p>
            <w:pPr>
              <w:pStyle w:val="21"/>
              <w:spacing w:line="280" w:lineRule="exact"/>
              <w:rPr>
                <w:rFonts w:hint="eastAsia" w:ascii="仿宋_GB2312" w:hAnsi="仿宋_GB2312" w:eastAsia="仿宋_GB2312" w:cs="仿宋_GB2312"/>
                <w:kern w:val="2"/>
                <w:sz w:val="21"/>
                <w:szCs w:val="24"/>
                <w:lang w:bidi="ar"/>
              </w:rPr>
            </w:pPr>
          </w:p>
        </w:tc>
        <w:tc>
          <w:tcPr>
            <w:tcW w:w="672" w:type="dxa"/>
            <w:shd w:val="clear" w:color="auto" w:fill="auto"/>
            <w:vAlign w:val="center"/>
          </w:tcPr>
          <w:p>
            <w:pPr>
              <w:pStyle w:val="21"/>
              <w:spacing w:line="280" w:lineRule="exact"/>
              <w:rPr>
                <w:rFonts w:hint="eastAsia" w:ascii="仿宋_GB2312" w:hAnsi="仿宋_GB2312" w:eastAsia="仿宋_GB2312" w:cs="仿宋_GB2312"/>
                <w:sz w:val="21"/>
                <w:szCs w:val="24"/>
              </w:rPr>
            </w:pPr>
          </w:p>
        </w:tc>
        <w:tc>
          <w:tcPr>
            <w:tcW w:w="672" w:type="dxa"/>
            <w:shd w:val="clear" w:color="auto" w:fill="auto"/>
            <w:vAlign w:val="center"/>
          </w:tcPr>
          <w:p>
            <w:pPr>
              <w:pStyle w:val="21"/>
              <w:spacing w:line="280" w:lineRule="exact"/>
              <w:rPr>
                <w:rFonts w:hint="eastAsia" w:ascii="仿宋_GB2312" w:hAnsi="仿宋_GB2312" w:eastAsia="仿宋_GB2312" w:cs="仿宋_GB2312"/>
                <w:sz w:val="21"/>
                <w:szCs w:val="24"/>
              </w:rPr>
            </w:pPr>
            <w:r>
              <w:rPr>
                <w:rFonts w:hint="eastAsia" w:ascii="仿宋_GB2312" w:hAnsi="仿宋_GB2312" w:eastAsia="仿宋_GB2312" w:cs="仿宋_GB2312"/>
                <w:sz w:val="21"/>
                <w:szCs w:val="24"/>
              </w:rPr>
              <w:t>√</w:t>
            </w:r>
          </w:p>
        </w:tc>
        <w:tc>
          <w:tcPr>
            <w:tcW w:w="672" w:type="dxa"/>
            <w:shd w:val="clear" w:color="auto" w:fill="auto"/>
            <w:vAlign w:val="center"/>
          </w:tcPr>
          <w:p>
            <w:pPr>
              <w:pStyle w:val="21"/>
              <w:spacing w:line="280" w:lineRule="exact"/>
              <w:rPr>
                <w:rFonts w:hint="eastAsia" w:ascii="仿宋_GB2312" w:hAnsi="仿宋_GB2312" w:eastAsia="仿宋_GB2312" w:cs="仿宋_GB2312"/>
                <w:sz w:val="21"/>
                <w:szCs w:val="24"/>
              </w:rPr>
            </w:pPr>
            <w:r>
              <w:rPr>
                <w:rFonts w:hint="eastAsia" w:ascii="仿宋_GB2312" w:hAnsi="仿宋_GB2312" w:eastAsia="仿宋_GB2312" w:cs="仿宋_GB2312"/>
                <w:sz w:val="21"/>
                <w:szCs w:val="24"/>
              </w:rPr>
              <w:t>√</w:t>
            </w:r>
          </w:p>
        </w:tc>
        <w:tc>
          <w:tcPr>
            <w:tcW w:w="672" w:type="dxa"/>
            <w:shd w:val="clear" w:color="auto" w:fill="auto"/>
            <w:vAlign w:val="center"/>
          </w:tcPr>
          <w:p>
            <w:pPr>
              <w:pStyle w:val="21"/>
              <w:spacing w:line="280" w:lineRule="exact"/>
              <w:rPr>
                <w:rFonts w:hint="eastAsia" w:ascii="仿宋_GB2312" w:hAnsi="仿宋_GB2312" w:eastAsia="仿宋_GB2312" w:cs="仿宋_GB2312"/>
                <w:sz w:val="21"/>
                <w:szCs w:val="24"/>
              </w:rPr>
            </w:pPr>
            <w:r>
              <w:rPr>
                <w:rFonts w:hint="eastAsia" w:ascii="仿宋_GB2312" w:hAnsi="仿宋_GB2312" w:eastAsia="仿宋_GB2312" w:cs="仿宋_GB2312"/>
                <w:sz w:val="21"/>
                <w:szCs w:val="24"/>
              </w:rPr>
              <w:t>√</w:t>
            </w:r>
          </w:p>
        </w:tc>
        <w:tc>
          <w:tcPr>
            <w:tcW w:w="672" w:type="dxa"/>
            <w:shd w:val="clear" w:color="auto" w:fill="auto"/>
            <w:vAlign w:val="center"/>
          </w:tcPr>
          <w:p>
            <w:pPr>
              <w:pStyle w:val="21"/>
              <w:spacing w:line="280" w:lineRule="exact"/>
              <w:rPr>
                <w:rFonts w:hint="eastAsia" w:ascii="仿宋_GB2312" w:hAnsi="仿宋_GB2312" w:eastAsia="仿宋_GB2312" w:cs="仿宋_GB2312"/>
                <w:sz w:val="21"/>
                <w:szCs w:val="24"/>
              </w:rPr>
            </w:pPr>
            <w:r>
              <w:rPr>
                <w:rFonts w:hint="eastAsia" w:ascii="仿宋_GB2312" w:hAnsi="仿宋_GB2312" w:eastAsia="仿宋_GB2312" w:cs="仿宋_GB2312"/>
                <w:sz w:val="21"/>
                <w:szCs w:val="24"/>
              </w:rPr>
              <w:t>√</w:t>
            </w:r>
          </w:p>
        </w:tc>
        <w:tc>
          <w:tcPr>
            <w:tcW w:w="672" w:type="dxa"/>
            <w:shd w:val="clear" w:color="auto" w:fill="auto"/>
            <w:vAlign w:val="center"/>
          </w:tcPr>
          <w:p>
            <w:pPr>
              <w:pStyle w:val="21"/>
              <w:spacing w:line="280" w:lineRule="exact"/>
              <w:rPr>
                <w:rFonts w:hint="eastAsia" w:ascii="仿宋_GB2312" w:hAnsi="仿宋_GB2312" w:eastAsia="仿宋_GB2312" w:cs="仿宋_GB2312"/>
                <w:sz w:val="21"/>
                <w:szCs w:val="24"/>
              </w:rPr>
            </w:pPr>
            <w:r>
              <w:rPr>
                <w:rFonts w:hint="eastAsia" w:ascii="仿宋_GB2312" w:hAnsi="仿宋_GB2312" w:eastAsia="仿宋_GB2312" w:cs="仿宋_GB2312"/>
                <w:sz w:val="21"/>
                <w:szCs w:val="24"/>
              </w:rPr>
              <w:t>√</w:t>
            </w:r>
          </w:p>
        </w:tc>
        <w:tc>
          <w:tcPr>
            <w:tcW w:w="473" w:type="dxa"/>
            <w:shd w:val="clear" w:color="auto" w:fill="auto"/>
            <w:vAlign w:val="center"/>
          </w:tcPr>
          <w:p>
            <w:pPr>
              <w:pStyle w:val="21"/>
              <w:spacing w:line="280" w:lineRule="exact"/>
              <w:rPr>
                <w:rFonts w:hint="eastAsia" w:ascii="仿宋_GB2312" w:hAnsi="仿宋_GB2312" w:eastAsia="仿宋_GB2312" w:cs="仿宋_GB2312"/>
                <w:sz w:val="21"/>
                <w:szCs w:val="24"/>
              </w:rPr>
            </w:pPr>
            <w:r>
              <w:rPr>
                <w:rFonts w:hint="eastAsia" w:ascii="仿宋_GB2312" w:hAnsi="仿宋_GB2312" w:eastAsia="仿宋_GB2312" w:cs="仿宋_GB2312"/>
                <w:sz w:val="21"/>
                <w:szCs w:val="24"/>
              </w:rPr>
              <w:t>√</w:t>
            </w:r>
          </w:p>
        </w:tc>
        <w:tc>
          <w:tcPr>
            <w:tcW w:w="1204" w:type="dxa"/>
            <w:shd w:val="clear" w:color="auto" w:fill="auto"/>
            <w:vAlign w:val="center"/>
          </w:tcPr>
          <w:p>
            <w:pPr>
              <w:pStyle w:val="21"/>
              <w:spacing w:line="280" w:lineRule="exact"/>
              <w:rPr>
                <w:rFonts w:hint="eastAsia" w:ascii="仿宋_GB2312" w:hAnsi="仿宋_GB2312" w:eastAsia="仿宋_GB2312" w:cs="仿宋_GB2312"/>
                <w:sz w:val="21"/>
                <w:szCs w:val="24"/>
              </w:rPr>
            </w:pPr>
            <w:r>
              <w:rPr>
                <w:rFonts w:hint="eastAsia" w:ascii="仿宋_GB2312" w:hAnsi="仿宋_GB2312" w:eastAsia="仿宋_GB2312" w:cs="仿宋_GB2312"/>
                <w:sz w:val="21"/>
                <w:szCs w:val="24"/>
              </w:rPr>
              <w:t>教学团队</w:t>
            </w:r>
          </w:p>
        </w:tc>
      </w:tr>
    </w:tbl>
    <w:p>
      <w:pPr>
        <w:pStyle w:val="2"/>
        <w:sectPr>
          <w:pgSz w:w="11906" w:h="16838"/>
          <w:pgMar w:top="1440" w:right="1803" w:bottom="1440" w:left="1803" w:header="851" w:footer="992" w:gutter="0"/>
          <w:pgNumType w:fmt="decimal"/>
          <w:cols w:space="0" w:num="1"/>
          <w:docGrid w:type="lines" w:linePitch="319" w:charSpace="0"/>
        </w:sectPr>
      </w:pPr>
    </w:p>
    <w:p>
      <w:pPr>
        <w:pStyle w:val="3"/>
        <w:spacing w:before="40" w:after="40" w:line="360" w:lineRule="auto"/>
        <w:ind w:firstLine="602" w:firstLineChars="200"/>
        <w:rPr>
          <w:rFonts w:hint="eastAsia" w:ascii="黑体" w:hAnsi="黑体" w:eastAsia="黑体" w:cs="黑体"/>
          <w:sz w:val="30"/>
          <w:szCs w:val="30"/>
        </w:rPr>
      </w:pPr>
      <w:bookmarkStart w:id="115" w:name="_Toc2795"/>
      <w:bookmarkStart w:id="116" w:name="_Toc3801"/>
      <w:bookmarkStart w:id="117" w:name="_Toc8868"/>
      <w:bookmarkStart w:id="118" w:name="_Toc18238"/>
      <w:bookmarkStart w:id="119" w:name="_Toc27067"/>
      <w:r>
        <w:rPr>
          <w:rFonts w:hint="eastAsia" w:ascii="黑体" w:hAnsi="黑体" w:eastAsia="黑体" w:cs="黑体"/>
          <w:sz w:val="30"/>
          <w:szCs w:val="30"/>
        </w:rPr>
        <w:t>八、实施保障</w:t>
      </w:r>
      <w:bookmarkEnd w:id="115"/>
      <w:bookmarkEnd w:id="116"/>
      <w:bookmarkEnd w:id="117"/>
      <w:bookmarkEnd w:id="118"/>
      <w:bookmarkEnd w:id="119"/>
    </w:p>
    <w:p>
      <w:pPr>
        <w:pStyle w:val="2"/>
        <w:ind w:firstLine="562" w:firstLineChars="200"/>
        <w:rPr>
          <w:rFonts w:ascii="仿宋_GB2312" w:hAnsi="仿宋_GB2312" w:eastAsia="仿宋_GB2312" w:cs="仿宋_GB2312"/>
          <w:sz w:val="28"/>
          <w:szCs w:val="36"/>
        </w:rPr>
      </w:pPr>
      <w:bookmarkStart w:id="120" w:name="_Toc21571"/>
      <w:bookmarkStart w:id="121" w:name="_Toc28671"/>
      <w:bookmarkStart w:id="122" w:name="_Toc6841"/>
      <w:bookmarkStart w:id="123" w:name="_Toc925"/>
      <w:bookmarkStart w:id="124" w:name="_Toc7210"/>
      <w:r>
        <w:rPr>
          <w:rFonts w:hint="eastAsia" w:ascii="仿宋_GB2312" w:hAnsi="仿宋_GB2312" w:eastAsia="仿宋_GB2312" w:cs="仿宋_GB2312"/>
          <w:sz w:val="28"/>
          <w:szCs w:val="36"/>
        </w:rPr>
        <w:t>（一）实训基地配备</w:t>
      </w:r>
      <w:bookmarkEnd w:id="120"/>
      <w:bookmarkEnd w:id="121"/>
      <w:bookmarkEnd w:id="122"/>
      <w:bookmarkEnd w:id="123"/>
      <w:bookmarkEnd w:id="124"/>
    </w:p>
    <w:p>
      <w:pPr>
        <w:adjustRightInd w:val="0"/>
        <w:snapToGrid w:val="0"/>
        <w:spacing w:line="360" w:lineRule="auto"/>
        <w:ind w:firstLine="560" w:firstLineChars="200"/>
        <w:rPr>
          <w:rFonts w:ascii="仿宋_GB2312" w:eastAsia="仿宋_GB2312" w:hAnsiTheme="minorEastAsia"/>
          <w:sz w:val="28"/>
          <w:szCs w:val="28"/>
        </w:rPr>
      </w:pPr>
      <w:r>
        <w:rPr>
          <w:rFonts w:hint="eastAsia" w:ascii="仿宋_GB2312" w:eastAsia="仿宋_GB2312" w:hAnsiTheme="minorEastAsia"/>
          <w:sz w:val="28"/>
          <w:szCs w:val="28"/>
        </w:rPr>
        <w:t>以一个教学班50人为标准，校内基地和校外基地结合，规划完成实践教学项目需要配备的实训室、实训设备等。</w:t>
      </w:r>
    </w:p>
    <w:p>
      <w:pPr>
        <w:adjustRightInd w:val="0"/>
        <w:snapToGrid w:val="0"/>
        <w:spacing w:line="360" w:lineRule="auto"/>
        <w:ind w:firstLine="482" w:firstLineChars="200"/>
        <w:jc w:val="center"/>
        <w:rPr>
          <w:rFonts w:ascii="仿宋_GB2312" w:eastAsia="仿宋_GB2312" w:hAnsiTheme="minorEastAsia"/>
          <w:b/>
          <w:bCs/>
          <w:sz w:val="24"/>
        </w:rPr>
      </w:pPr>
      <w:r>
        <w:rPr>
          <w:rFonts w:hint="eastAsia" w:ascii="仿宋_GB2312" w:eastAsia="仿宋_GB2312" w:hAnsiTheme="minorEastAsia"/>
          <w:b/>
          <w:bCs/>
          <w:sz w:val="24"/>
        </w:rPr>
        <w:t>实训条件配备一览表</w:t>
      </w:r>
    </w:p>
    <w:tbl>
      <w:tblPr>
        <w:tblStyle w:val="14"/>
        <w:tblW w:w="8062" w:type="dxa"/>
        <w:tblInd w:w="1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13"/>
        <w:gridCol w:w="1270"/>
        <w:gridCol w:w="1153"/>
        <w:gridCol w:w="1566"/>
        <w:gridCol w:w="1150"/>
        <w:gridCol w:w="1583"/>
        <w:gridCol w:w="8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8" w:hRule="atLeast"/>
        </w:trPr>
        <w:tc>
          <w:tcPr>
            <w:tcW w:w="513" w:type="dxa"/>
            <w:vAlign w:val="center"/>
          </w:tcPr>
          <w:p>
            <w:pPr>
              <w:jc w:val="center"/>
              <w:rPr>
                <w:rFonts w:hint="eastAsia" w:ascii="仿宋_GB2312" w:hAnsi="仿宋_GB2312" w:eastAsia="仿宋_GB2312" w:cs="仿宋_GB2312"/>
                <w:b/>
                <w:bCs w:val="0"/>
                <w:sz w:val="20"/>
                <w:szCs w:val="20"/>
              </w:rPr>
            </w:pPr>
            <w:r>
              <w:rPr>
                <w:rFonts w:hint="eastAsia" w:ascii="仿宋_GB2312" w:hAnsi="仿宋_GB2312" w:eastAsia="仿宋_GB2312" w:cs="仿宋_GB2312"/>
                <w:b/>
                <w:bCs w:val="0"/>
                <w:sz w:val="20"/>
                <w:szCs w:val="20"/>
              </w:rPr>
              <w:t>序号</w:t>
            </w:r>
          </w:p>
        </w:tc>
        <w:tc>
          <w:tcPr>
            <w:tcW w:w="1270" w:type="dxa"/>
            <w:vAlign w:val="center"/>
          </w:tcPr>
          <w:p>
            <w:pPr>
              <w:jc w:val="center"/>
              <w:rPr>
                <w:rFonts w:hint="eastAsia" w:ascii="仿宋_GB2312" w:hAnsi="仿宋_GB2312" w:eastAsia="仿宋_GB2312" w:cs="仿宋_GB2312"/>
                <w:b/>
                <w:bCs w:val="0"/>
                <w:sz w:val="20"/>
                <w:szCs w:val="20"/>
              </w:rPr>
            </w:pPr>
            <w:r>
              <w:rPr>
                <w:rFonts w:hint="eastAsia" w:ascii="仿宋_GB2312" w:hAnsi="仿宋_GB2312" w:eastAsia="仿宋_GB2312" w:cs="仿宋_GB2312"/>
                <w:b/>
                <w:bCs w:val="0"/>
                <w:sz w:val="20"/>
                <w:szCs w:val="20"/>
              </w:rPr>
              <w:t>实训室名称</w:t>
            </w:r>
          </w:p>
        </w:tc>
        <w:tc>
          <w:tcPr>
            <w:tcW w:w="1153" w:type="dxa"/>
            <w:vAlign w:val="center"/>
          </w:tcPr>
          <w:p>
            <w:pPr>
              <w:jc w:val="center"/>
              <w:rPr>
                <w:rFonts w:hint="eastAsia" w:ascii="仿宋_GB2312" w:hAnsi="仿宋_GB2312" w:eastAsia="仿宋_GB2312" w:cs="仿宋_GB2312"/>
                <w:b/>
                <w:bCs w:val="0"/>
                <w:sz w:val="20"/>
                <w:szCs w:val="20"/>
              </w:rPr>
            </w:pPr>
            <w:r>
              <w:rPr>
                <w:rFonts w:hint="eastAsia" w:ascii="仿宋_GB2312" w:hAnsi="仿宋_GB2312" w:eastAsia="仿宋_GB2312" w:cs="仿宋_GB2312"/>
                <w:b/>
                <w:bCs w:val="0"/>
                <w:sz w:val="20"/>
                <w:szCs w:val="20"/>
              </w:rPr>
              <w:t>校内/校外</w:t>
            </w:r>
          </w:p>
        </w:tc>
        <w:tc>
          <w:tcPr>
            <w:tcW w:w="1566" w:type="dxa"/>
            <w:vAlign w:val="center"/>
          </w:tcPr>
          <w:p>
            <w:pPr>
              <w:jc w:val="center"/>
              <w:rPr>
                <w:rFonts w:hint="eastAsia" w:ascii="仿宋_GB2312" w:hAnsi="仿宋_GB2312" w:eastAsia="仿宋_GB2312" w:cs="仿宋_GB2312"/>
                <w:b/>
                <w:bCs w:val="0"/>
                <w:sz w:val="20"/>
                <w:szCs w:val="20"/>
              </w:rPr>
            </w:pPr>
            <w:r>
              <w:rPr>
                <w:rFonts w:hint="eastAsia" w:ascii="仿宋_GB2312" w:hAnsi="仿宋_GB2312" w:eastAsia="仿宋_GB2312" w:cs="仿宋_GB2312"/>
                <w:b/>
                <w:bCs w:val="0"/>
                <w:sz w:val="20"/>
                <w:szCs w:val="20"/>
              </w:rPr>
              <w:t>主要设备名称</w:t>
            </w:r>
          </w:p>
        </w:tc>
        <w:tc>
          <w:tcPr>
            <w:tcW w:w="1150" w:type="dxa"/>
            <w:vAlign w:val="center"/>
          </w:tcPr>
          <w:p>
            <w:pPr>
              <w:jc w:val="center"/>
              <w:rPr>
                <w:rFonts w:hint="eastAsia" w:ascii="仿宋_GB2312" w:hAnsi="仿宋_GB2312" w:eastAsia="仿宋_GB2312" w:cs="仿宋_GB2312"/>
                <w:b/>
                <w:bCs w:val="0"/>
                <w:sz w:val="20"/>
                <w:szCs w:val="20"/>
              </w:rPr>
            </w:pPr>
            <w:r>
              <w:rPr>
                <w:rFonts w:hint="eastAsia" w:ascii="仿宋_GB2312" w:hAnsi="仿宋_GB2312" w:eastAsia="仿宋_GB2312" w:cs="仿宋_GB2312"/>
                <w:b/>
                <w:bCs w:val="0"/>
                <w:sz w:val="20"/>
                <w:szCs w:val="20"/>
              </w:rPr>
              <w:t>配备数量</w:t>
            </w:r>
          </w:p>
        </w:tc>
        <w:tc>
          <w:tcPr>
            <w:tcW w:w="1583" w:type="dxa"/>
            <w:vAlign w:val="center"/>
          </w:tcPr>
          <w:p>
            <w:pPr>
              <w:jc w:val="center"/>
              <w:rPr>
                <w:rFonts w:hint="eastAsia" w:ascii="仿宋_GB2312" w:hAnsi="仿宋_GB2312" w:eastAsia="仿宋_GB2312" w:cs="仿宋_GB2312"/>
                <w:b/>
                <w:bCs w:val="0"/>
                <w:sz w:val="20"/>
                <w:szCs w:val="20"/>
              </w:rPr>
            </w:pPr>
            <w:r>
              <w:rPr>
                <w:rFonts w:hint="eastAsia" w:ascii="仿宋_GB2312" w:hAnsi="仿宋_GB2312" w:eastAsia="仿宋_GB2312" w:cs="仿宋_GB2312"/>
                <w:b/>
                <w:bCs w:val="0"/>
                <w:sz w:val="20"/>
                <w:szCs w:val="20"/>
              </w:rPr>
              <w:t>实训项目/内容</w:t>
            </w:r>
          </w:p>
        </w:tc>
        <w:tc>
          <w:tcPr>
            <w:tcW w:w="827" w:type="dxa"/>
            <w:vAlign w:val="center"/>
          </w:tcPr>
          <w:p>
            <w:pPr>
              <w:jc w:val="center"/>
              <w:rPr>
                <w:rFonts w:hint="eastAsia" w:ascii="仿宋_GB2312" w:hAnsi="仿宋_GB2312" w:eastAsia="仿宋_GB2312" w:cs="仿宋_GB2312"/>
                <w:b/>
                <w:bCs w:val="0"/>
                <w:sz w:val="20"/>
                <w:szCs w:val="20"/>
              </w:rPr>
            </w:pPr>
            <w:r>
              <w:rPr>
                <w:rFonts w:hint="eastAsia" w:ascii="仿宋_GB2312" w:hAnsi="仿宋_GB2312" w:eastAsia="仿宋_GB2312" w:cs="仿宋_GB2312"/>
                <w:b/>
                <w:bCs w:val="0"/>
                <w:sz w:val="20"/>
                <w:szCs w:val="20"/>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6" w:hRule="atLeast"/>
        </w:trPr>
        <w:tc>
          <w:tcPr>
            <w:tcW w:w="513" w:type="dxa"/>
            <w:shd w:val="clear" w:color="auto" w:fill="auto"/>
            <w:vAlign w:val="center"/>
          </w:tcPr>
          <w:p>
            <w:pPr>
              <w:pStyle w:val="25"/>
              <w:rPr>
                <w:rFonts w:hint="eastAsia" w:ascii="仿宋_GB2312" w:hAnsi="仿宋_GB2312" w:eastAsia="仿宋_GB2312" w:cs="仿宋_GB2312"/>
                <w:szCs w:val="21"/>
              </w:rPr>
            </w:pPr>
            <w:r>
              <w:rPr>
                <w:rFonts w:hint="eastAsia" w:ascii="仿宋_GB2312" w:hAnsi="仿宋_GB2312" w:eastAsia="仿宋_GB2312" w:cs="仿宋_GB2312"/>
                <w:szCs w:val="21"/>
              </w:rPr>
              <w:t>1</w:t>
            </w:r>
          </w:p>
        </w:tc>
        <w:tc>
          <w:tcPr>
            <w:tcW w:w="1270" w:type="dxa"/>
            <w:shd w:val="clear" w:color="auto" w:fill="auto"/>
            <w:vAlign w:val="center"/>
          </w:tcPr>
          <w:p>
            <w:pPr>
              <w:pStyle w:val="25"/>
              <w:rPr>
                <w:rFonts w:hint="eastAsia" w:ascii="仿宋_GB2312" w:hAnsi="仿宋_GB2312" w:eastAsia="仿宋_GB2312" w:cs="仿宋_GB2312"/>
                <w:szCs w:val="21"/>
              </w:rPr>
            </w:pPr>
            <w:r>
              <w:rPr>
                <w:rFonts w:hint="eastAsia" w:ascii="仿宋_GB2312" w:hAnsi="仿宋_GB2312" w:eastAsia="仿宋_GB2312" w:cs="仿宋_GB2312"/>
                <w:szCs w:val="21"/>
              </w:rPr>
              <w:t>维护与保养实训室</w:t>
            </w:r>
          </w:p>
        </w:tc>
        <w:tc>
          <w:tcPr>
            <w:tcW w:w="1153" w:type="dxa"/>
            <w:shd w:val="clear" w:color="auto" w:fill="auto"/>
            <w:vAlign w:val="center"/>
          </w:tcPr>
          <w:p>
            <w:pPr>
              <w:pStyle w:val="25"/>
              <w:rPr>
                <w:rFonts w:hint="eastAsia" w:ascii="仿宋_GB2312" w:hAnsi="仿宋_GB2312" w:eastAsia="仿宋_GB2312" w:cs="仿宋_GB2312"/>
                <w:szCs w:val="21"/>
              </w:rPr>
            </w:pPr>
            <w:r>
              <w:rPr>
                <w:rFonts w:hint="eastAsia" w:ascii="仿宋_GB2312" w:hAnsi="仿宋_GB2312" w:eastAsia="仿宋_GB2312" w:cs="仿宋_GB2312"/>
                <w:szCs w:val="21"/>
              </w:rPr>
              <w:t>校内</w:t>
            </w:r>
          </w:p>
        </w:tc>
        <w:tc>
          <w:tcPr>
            <w:tcW w:w="1566" w:type="dxa"/>
            <w:shd w:val="clear" w:color="auto" w:fill="auto"/>
            <w:vAlign w:val="center"/>
          </w:tcPr>
          <w:p>
            <w:pPr>
              <w:pStyle w:val="25"/>
              <w:rPr>
                <w:rFonts w:hint="eastAsia" w:ascii="仿宋_GB2312" w:hAnsi="仿宋_GB2312" w:eastAsia="仿宋_GB2312" w:cs="仿宋_GB2312"/>
                <w:szCs w:val="21"/>
              </w:rPr>
            </w:pPr>
            <w:r>
              <w:rPr>
                <w:rFonts w:hint="eastAsia" w:ascii="仿宋_GB2312" w:hAnsi="仿宋_GB2312" w:eastAsia="仿宋_GB2312" w:cs="仿宋_GB2312"/>
                <w:szCs w:val="21"/>
              </w:rPr>
              <w:t>车辆、举升机、工具车</w:t>
            </w:r>
          </w:p>
        </w:tc>
        <w:tc>
          <w:tcPr>
            <w:tcW w:w="1150" w:type="dxa"/>
            <w:shd w:val="clear" w:color="auto" w:fill="auto"/>
            <w:vAlign w:val="center"/>
          </w:tcPr>
          <w:p>
            <w:pPr>
              <w:pStyle w:val="25"/>
              <w:rPr>
                <w:rFonts w:hint="eastAsia" w:ascii="仿宋_GB2312" w:hAnsi="仿宋_GB2312" w:eastAsia="仿宋_GB2312" w:cs="仿宋_GB2312"/>
                <w:szCs w:val="21"/>
              </w:rPr>
            </w:pPr>
            <w:r>
              <w:rPr>
                <w:rFonts w:hint="eastAsia" w:ascii="仿宋_GB2312" w:hAnsi="仿宋_GB2312" w:eastAsia="仿宋_GB2312" w:cs="仿宋_GB2312"/>
                <w:szCs w:val="21"/>
              </w:rPr>
              <w:t>4</w:t>
            </w:r>
          </w:p>
        </w:tc>
        <w:tc>
          <w:tcPr>
            <w:tcW w:w="1583" w:type="dxa"/>
            <w:shd w:val="clear" w:color="auto" w:fill="auto"/>
            <w:vAlign w:val="center"/>
          </w:tcPr>
          <w:p>
            <w:pPr>
              <w:pStyle w:val="25"/>
              <w:rPr>
                <w:rFonts w:hint="eastAsia" w:ascii="仿宋_GB2312" w:hAnsi="仿宋_GB2312" w:eastAsia="仿宋_GB2312" w:cs="仿宋_GB2312"/>
                <w:szCs w:val="21"/>
              </w:rPr>
            </w:pPr>
            <w:r>
              <w:rPr>
                <w:rFonts w:hint="eastAsia" w:ascii="仿宋_GB2312" w:hAnsi="仿宋_GB2312" w:eastAsia="仿宋_GB2312" w:cs="仿宋_GB2312"/>
                <w:szCs w:val="21"/>
              </w:rPr>
              <w:t>汽车维护与保养</w:t>
            </w:r>
          </w:p>
        </w:tc>
        <w:tc>
          <w:tcPr>
            <w:tcW w:w="827" w:type="dxa"/>
            <w:vAlign w:val="center"/>
          </w:tcPr>
          <w:p>
            <w:pPr>
              <w:rPr>
                <w:rFonts w:hint="eastAsia" w:ascii="仿宋_GB2312" w:hAnsi="仿宋_GB2312" w:eastAsia="仿宋_GB2312" w:cs="仿宋_GB2312"/>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513" w:type="dxa"/>
            <w:shd w:val="clear" w:color="auto" w:fill="auto"/>
            <w:vAlign w:val="center"/>
          </w:tcPr>
          <w:p>
            <w:pPr>
              <w:pStyle w:val="25"/>
              <w:rPr>
                <w:rFonts w:hint="eastAsia" w:ascii="仿宋_GB2312" w:hAnsi="仿宋_GB2312" w:eastAsia="仿宋_GB2312" w:cs="仿宋_GB2312"/>
                <w:szCs w:val="21"/>
              </w:rPr>
            </w:pPr>
            <w:r>
              <w:rPr>
                <w:rFonts w:hint="eastAsia" w:ascii="仿宋_GB2312" w:hAnsi="仿宋_GB2312" w:eastAsia="仿宋_GB2312" w:cs="仿宋_GB2312"/>
                <w:szCs w:val="21"/>
              </w:rPr>
              <w:t>2</w:t>
            </w:r>
          </w:p>
        </w:tc>
        <w:tc>
          <w:tcPr>
            <w:tcW w:w="1270" w:type="dxa"/>
            <w:shd w:val="clear" w:color="auto" w:fill="auto"/>
            <w:vAlign w:val="center"/>
          </w:tcPr>
          <w:p>
            <w:pPr>
              <w:pStyle w:val="25"/>
              <w:rPr>
                <w:rFonts w:hint="eastAsia" w:ascii="仿宋_GB2312" w:hAnsi="仿宋_GB2312" w:eastAsia="仿宋_GB2312" w:cs="仿宋_GB2312"/>
                <w:szCs w:val="21"/>
              </w:rPr>
            </w:pPr>
            <w:r>
              <w:rPr>
                <w:rFonts w:hint="eastAsia" w:ascii="仿宋_GB2312" w:hAnsi="仿宋_GB2312" w:eastAsia="仿宋_GB2312" w:cs="仿宋_GB2312"/>
                <w:szCs w:val="21"/>
              </w:rPr>
              <w:t>发动机检修实训室</w:t>
            </w:r>
          </w:p>
        </w:tc>
        <w:tc>
          <w:tcPr>
            <w:tcW w:w="1153" w:type="dxa"/>
            <w:shd w:val="clear" w:color="auto" w:fill="auto"/>
            <w:vAlign w:val="center"/>
          </w:tcPr>
          <w:p>
            <w:pPr>
              <w:pStyle w:val="25"/>
              <w:rPr>
                <w:rFonts w:hint="eastAsia" w:ascii="仿宋_GB2312" w:hAnsi="仿宋_GB2312" w:eastAsia="仿宋_GB2312" w:cs="仿宋_GB2312"/>
                <w:szCs w:val="21"/>
              </w:rPr>
            </w:pPr>
            <w:r>
              <w:rPr>
                <w:rFonts w:hint="eastAsia" w:ascii="仿宋_GB2312" w:hAnsi="仿宋_GB2312" w:eastAsia="仿宋_GB2312" w:cs="仿宋_GB2312"/>
                <w:szCs w:val="21"/>
              </w:rPr>
              <w:t>校内</w:t>
            </w:r>
          </w:p>
        </w:tc>
        <w:tc>
          <w:tcPr>
            <w:tcW w:w="1566" w:type="dxa"/>
            <w:shd w:val="clear" w:color="auto" w:fill="auto"/>
            <w:vAlign w:val="center"/>
          </w:tcPr>
          <w:p>
            <w:pPr>
              <w:pStyle w:val="25"/>
              <w:rPr>
                <w:rFonts w:hint="eastAsia" w:ascii="仿宋_GB2312" w:hAnsi="仿宋_GB2312" w:eastAsia="仿宋_GB2312" w:cs="仿宋_GB2312"/>
                <w:szCs w:val="21"/>
              </w:rPr>
            </w:pPr>
            <w:r>
              <w:rPr>
                <w:rFonts w:hint="eastAsia" w:ascii="仿宋_GB2312" w:hAnsi="仿宋_GB2312" w:eastAsia="仿宋_GB2312" w:cs="仿宋_GB2312"/>
                <w:szCs w:val="21"/>
              </w:rPr>
              <w:t>发动机台架</w:t>
            </w:r>
          </w:p>
        </w:tc>
        <w:tc>
          <w:tcPr>
            <w:tcW w:w="1150" w:type="dxa"/>
            <w:shd w:val="clear" w:color="auto" w:fill="auto"/>
            <w:vAlign w:val="center"/>
          </w:tcPr>
          <w:p>
            <w:pPr>
              <w:pStyle w:val="25"/>
              <w:rPr>
                <w:rFonts w:hint="eastAsia" w:ascii="仿宋_GB2312" w:hAnsi="仿宋_GB2312" w:eastAsia="仿宋_GB2312" w:cs="仿宋_GB2312"/>
                <w:szCs w:val="21"/>
              </w:rPr>
            </w:pPr>
            <w:r>
              <w:rPr>
                <w:rFonts w:hint="eastAsia" w:ascii="仿宋_GB2312" w:hAnsi="仿宋_GB2312" w:eastAsia="仿宋_GB2312" w:cs="仿宋_GB2312"/>
                <w:szCs w:val="21"/>
              </w:rPr>
              <w:t>6</w:t>
            </w:r>
          </w:p>
        </w:tc>
        <w:tc>
          <w:tcPr>
            <w:tcW w:w="1583" w:type="dxa"/>
            <w:shd w:val="clear" w:color="auto" w:fill="auto"/>
            <w:vAlign w:val="center"/>
          </w:tcPr>
          <w:p>
            <w:pPr>
              <w:pStyle w:val="25"/>
              <w:rPr>
                <w:rFonts w:hint="eastAsia" w:ascii="仿宋_GB2312" w:hAnsi="仿宋_GB2312" w:eastAsia="仿宋_GB2312" w:cs="仿宋_GB2312"/>
                <w:szCs w:val="21"/>
              </w:rPr>
            </w:pPr>
            <w:r>
              <w:rPr>
                <w:rFonts w:hint="eastAsia" w:ascii="仿宋_GB2312" w:hAnsi="仿宋_GB2312" w:eastAsia="仿宋_GB2312" w:cs="仿宋_GB2312"/>
                <w:szCs w:val="21"/>
              </w:rPr>
              <w:t>汽车发动机检修</w:t>
            </w:r>
          </w:p>
        </w:tc>
        <w:tc>
          <w:tcPr>
            <w:tcW w:w="827" w:type="dxa"/>
            <w:vAlign w:val="center"/>
          </w:tcPr>
          <w:p>
            <w:pPr>
              <w:rPr>
                <w:rFonts w:hint="eastAsia" w:ascii="仿宋_GB2312" w:hAnsi="仿宋_GB2312" w:eastAsia="仿宋_GB2312" w:cs="仿宋_GB2312"/>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513" w:type="dxa"/>
            <w:shd w:val="clear" w:color="auto" w:fill="auto"/>
            <w:vAlign w:val="center"/>
          </w:tcPr>
          <w:p>
            <w:pPr>
              <w:pStyle w:val="25"/>
              <w:rPr>
                <w:rFonts w:hint="eastAsia" w:ascii="仿宋_GB2312" w:hAnsi="仿宋_GB2312" w:eastAsia="仿宋_GB2312" w:cs="仿宋_GB2312"/>
                <w:szCs w:val="21"/>
              </w:rPr>
            </w:pPr>
            <w:r>
              <w:rPr>
                <w:rFonts w:hint="eastAsia" w:ascii="仿宋_GB2312" w:hAnsi="仿宋_GB2312" w:eastAsia="仿宋_GB2312" w:cs="仿宋_GB2312"/>
                <w:szCs w:val="21"/>
              </w:rPr>
              <w:t>3</w:t>
            </w:r>
          </w:p>
        </w:tc>
        <w:tc>
          <w:tcPr>
            <w:tcW w:w="1270" w:type="dxa"/>
            <w:shd w:val="clear" w:color="auto" w:fill="auto"/>
            <w:vAlign w:val="center"/>
          </w:tcPr>
          <w:p>
            <w:pPr>
              <w:pStyle w:val="25"/>
              <w:rPr>
                <w:rFonts w:hint="eastAsia" w:ascii="仿宋_GB2312" w:hAnsi="仿宋_GB2312" w:eastAsia="仿宋_GB2312" w:cs="仿宋_GB2312"/>
                <w:szCs w:val="21"/>
              </w:rPr>
            </w:pPr>
            <w:r>
              <w:rPr>
                <w:rFonts w:hint="eastAsia" w:ascii="仿宋_GB2312" w:hAnsi="仿宋_GB2312" w:eastAsia="仿宋_GB2312" w:cs="仿宋_GB2312"/>
                <w:szCs w:val="21"/>
              </w:rPr>
              <w:t>汽车电气实训室</w:t>
            </w:r>
          </w:p>
        </w:tc>
        <w:tc>
          <w:tcPr>
            <w:tcW w:w="1153" w:type="dxa"/>
            <w:shd w:val="clear" w:color="auto" w:fill="auto"/>
            <w:vAlign w:val="center"/>
          </w:tcPr>
          <w:p>
            <w:pPr>
              <w:pStyle w:val="25"/>
              <w:rPr>
                <w:rFonts w:hint="eastAsia" w:ascii="仿宋_GB2312" w:hAnsi="仿宋_GB2312" w:eastAsia="仿宋_GB2312" w:cs="仿宋_GB2312"/>
                <w:szCs w:val="21"/>
              </w:rPr>
            </w:pPr>
            <w:r>
              <w:rPr>
                <w:rFonts w:hint="eastAsia" w:ascii="仿宋_GB2312" w:hAnsi="仿宋_GB2312" w:eastAsia="仿宋_GB2312" w:cs="仿宋_GB2312"/>
                <w:szCs w:val="21"/>
              </w:rPr>
              <w:t>校内</w:t>
            </w:r>
          </w:p>
        </w:tc>
        <w:tc>
          <w:tcPr>
            <w:tcW w:w="1566" w:type="dxa"/>
            <w:shd w:val="clear" w:color="auto" w:fill="auto"/>
            <w:vAlign w:val="center"/>
          </w:tcPr>
          <w:p>
            <w:pPr>
              <w:pStyle w:val="25"/>
              <w:rPr>
                <w:rFonts w:hint="eastAsia" w:ascii="仿宋_GB2312" w:hAnsi="仿宋_GB2312" w:eastAsia="仿宋_GB2312" w:cs="仿宋_GB2312"/>
                <w:szCs w:val="21"/>
              </w:rPr>
            </w:pPr>
            <w:r>
              <w:rPr>
                <w:rFonts w:hint="eastAsia" w:ascii="仿宋_GB2312" w:hAnsi="仿宋_GB2312" w:eastAsia="仿宋_GB2312" w:cs="仿宋_GB2312"/>
                <w:szCs w:val="21"/>
              </w:rPr>
              <w:t>车辆、示教板、启动</w:t>
            </w:r>
          </w:p>
        </w:tc>
        <w:tc>
          <w:tcPr>
            <w:tcW w:w="1150" w:type="dxa"/>
            <w:shd w:val="clear" w:color="auto" w:fill="auto"/>
            <w:vAlign w:val="center"/>
          </w:tcPr>
          <w:p>
            <w:pPr>
              <w:pStyle w:val="25"/>
              <w:rPr>
                <w:rFonts w:hint="eastAsia" w:ascii="仿宋_GB2312" w:hAnsi="仿宋_GB2312" w:eastAsia="仿宋_GB2312" w:cs="仿宋_GB2312"/>
                <w:szCs w:val="21"/>
              </w:rPr>
            </w:pPr>
            <w:r>
              <w:rPr>
                <w:rFonts w:hint="eastAsia" w:ascii="仿宋_GB2312" w:hAnsi="仿宋_GB2312" w:eastAsia="仿宋_GB2312" w:cs="仿宋_GB2312"/>
                <w:szCs w:val="21"/>
              </w:rPr>
              <w:t>4</w:t>
            </w:r>
          </w:p>
        </w:tc>
        <w:tc>
          <w:tcPr>
            <w:tcW w:w="1583" w:type="dxa"/>
            <w:shd w:val="clear" w:color="auto" w:fill="auto"/>
            <w:vAlign w:val="center"/>
          </w:tcPr>
          <w:p>
            <w:pPr>
              <w:pStyle w:val="25"/>
              <w:rPr>
                <w:rFonts w:hint="eastAsia" w:ascii="仿宋_GB2312" w:hAnsi="仿宋_GB2312" w:eastAsia="仿宋_GB2312" w:cs="仿宋_GB2312"/>
                <w:szCs w:val="21"/>
              </w:rPr>
            </w:pPr>
            <w:r>
              <w:rPr>
                <w:rFonts w:hint="eastAsia" w:ascii="仿宋_GB2312" w:hAnsi="仿宋_GB2312" w:eastAsia="仿宋_GB2312" w:cs="仿宋_GB2312"/>
                <w:szCs w:val="21"/>
              </w:rPr>
              <w:t>汽车电子与电气系统检修</w:t>
            </w:r>
          </w:p>
        </w:tc>
        <w:tc>
          <w:tcPr>
            <w:tcW w:w="827" w:type="dxa"/>
            <w:vAlign w:val="center"/>
          </w:tcPr>
          <w:p>
            <w:pPr>
              <w:rPr>
                <w:rFonts w:hint="eastAsia" w:ascii="仿宋_GB2312" w:hAnsi="仿宋_GB2312" w:eastAsia="仿宋_GB2312" w:cs="仿宋_GB2312"/>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513" w:type="dxa"/>
            <w:shd w:val="clear" w:color="auto" w:fill="auto"/>
            <w:vAlign w:val="center"/>
          </w:tcPr>
          <w:p>
            <w:pPr>
              <w:pStyle w:val="25"/>
              <w:rPr>
                <w:rFonts w:hint="eastAsia" w:ascii="仿宋_GB2312" w:hAnsi="仿宋_GB2312" w:eastAsia="仿宋_GB2312" w:cs="仿宋_GB2312"/>
                <w:szCs w:val="21"/>
              </w:rPr>
            </w:pPr>
            <w:r>
              <w:rPr>
                <w:rFonts w:hint="eastAsia" w:ascii="仿宋_GB2312" w:hAnsi="仿宋_GB2312" w:eastAsia="仿宋_GB2312" w:cs="仿宋_GB2312"/>
                <w:szCs w:val="21"/>
              </w:rPr>
              <w:t>4</w:t>
            </w:r>
          </w:p>
        </w:tc>
        <w:tc>
          <w:tcPr>
            <w:tcW w:w="1270" w:type="dxa"/>
            <w:shd w:val="clear" w:color="auto" w:fill="auto"/>
            <w:vAlign w:val="center"/>
          </w:tcPr>
          <w:p>
            <w:pPr>
              <w:pStyle w:val="25"/>
              <w:rPr>
                <w:rFonts w:hint="eastAsia" w:ascii="仿宋_GB2312" w:hAnsi="仿宋_GB2312" w:eastAsia="仿宋_GB2312" w:cs="仿宋_GB2312"/>
                <w:szCs w:val="21"/>
              </w:rPr>
            </w:pPr>
            <w:r>
              <w:rPr>
                <w:rFonts w:hint="eastAsia" w:ascii="仿宋_GB2312" w:hAnsi="仿宋_GB2312" w:eastAsia="仿宋_GB2312" w:cs="仿宋_GB2312"/>
                <w:szCs w:val="21"/>
              </w:rPr>
              <w:t>零件修配实训室</w:t>
            </w:r>
          </w:p>
        </w:tc>
        <w:tc>
          <w:tcPr>
            <w:tcW w:w="1153" w:type="dxa"/>
            <w:shd w:val="clear" w:color="auto" w:fill="auto"/>
            <w:vAlign w:val="center"/>
          </w:tcPr>
          <w:p>
            <w:pPr>
              <w:pStyle w:val="25"/>
              <w:rPr>
                <w:rFonts w:hint="eastAsia" w:ascii="仿宋_GB2312" w:hAnsi="仿宋_GB2312" w:eastAsia="仿宋_GB2312" w:cs="仿宋_GB2312"/>
                <w:szCs w:val="21"/>
              </w:rPr>
            </w:pPr>
            <w:r>
              <w:rPr>
                <w:rFonts w:hint="eastAsia" w:ascii="仿宋_GB2312" w:hAnsi="仿宋_GB2312" w:eastAsia="仿宋_GB2312" w:cs="仿宋_GB2312"/>
                <w:szCs w:val="21"/>
              </w:rPr>
              <w:t>校内</w:t>
            </w:r>
          </w:p>
        </w:tc>
        <w:tc>
          <w:tcPr>
            <w:tcW w:w="1566" w:type="dxa"/>
            <w:shd w:val="clear" w:color="auto" w:fill="auto"/>
            <w:vAlign w:val="center"/>
          </w:tcPr>
          <w:p>
            <w:pPr>
              <w:pStyle w:val="25"/>
              <w:rPr>
                <w:rFonts w:hint="eastAsia" w:ascii="仿宋_GB2312" w:hAnsi="仿宋_GB2312" w:eastAsia="仿宋_GB2312" w:cs="仿宋_GB2312"/>
                <w:szCs w:val="21"/>
              </w:rPr>
            </w:pPr>
            <w:r>
              <w:rPr>
                <w:rFonts w:hint="eastAsia" w:ascii="仿宋_GB2312" w:hAnsi="仿宋_GB2312" w:eastAsia="仿宋_GB2312" w:cs="仿宋_GB2312"/>
                <w:szCs w:val="21"/>
              </w:rPr>
              <w:t>钳台、焊机、转床</w:t>
            </w:r>
          </w:p>
        </w:tc>
        <w:tc>
          <w:tcPr>
            <w:tcW w:w="1150" w:type="dxa"/>
            <w:shd w:val="clear" w:color="auto" w:fill="auto"/>
            <w:vAlign w:val="center"/>
          </w:tcPr>
          <w:p>
            <w:pPr>
              <w:pStyle w:val="25"/>
              <w:rPr>
                <w:rFonts w:hint="eastAsia" w:ascii="仿宋_GB2312" w:hAnsi="仿宋_GB2312" w:eastAsia="仿宋_GB2312" w:cs="仿宋_GB2312"/>
                <w:szCs w:val="21"/>
              </w:rPr>
            </w:pPr>
            <w:r>
              <w:rPr>
                <w:rFonts w:hint="eastAsia" w:ascii="仿宋_GB2312" w:hAnsi="仿宋_GB2312" w:eastAsia="仿宋_GB2312" w:cs="仿宋_GB2312"/>
                <w:szCs w:val="21"/>
              </w:rPr>
              <w:t>30</w:t>
            </w:r>
          </w:p>
        </w:tc>
        <w:tc>
          <w:tcPr>
            <w:tcW w:w="1583" w:type="dxa"/>
            <w:shd w:val="clear" w:color="auto" w:fill="auto"/>
            <w:vAlign w:val="center"/>
          </w:tcPr>
          <w:p>
            <w:pPr>
              <w:pStyle w:val="25"/>
              <w:rPr>
                <w:rFonts w:hint="eastAsia" w:ascii="仿宋_GB2312" w:hAnsi="仿宋_GB2312" w:eastAsia="仿宋_GB2312" w:cs="仿宋_GB2312"/>
                <w:szCs w:val="21"/>
              </w:rPr>
            </w:pPr>
            <w:r>
              <w:rPr>
                <w:rFonts w:hint="eastAsia" w:ascii="仿宋_GB2312" w:hAnsi="仿宋_GB2312" w:eastAsia="仿宋_GB2312" w:cs="仿宋_GB2312"/>
                <w:szCs w:val="21"/>
              </w:rPr>
              <w:t>汽车零部件修配</w:t>
            </w:r>
          </w:p>
        </w:tc>
        <w:tc>
          <w:tcPr>
            <w:tcW w:w="827" w:type="dxa"/>
            <w:vAlign w:val="center"/>
          </w:tcPr>
          <w:p>
            <w:pPr>
              <w:rPr>
                <w:rFonts w:hint="eastAsia" w:ascii="仿宋_GB2312" w:hAnsi="仿宋_GB2312" w:eastAsia="仿宋_GB2312" w:cs="仿宋_GB2312"/>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513" w:type="dxa"/>
            <w:shd w:val="clear" w:color="auto" w:fill="auto"/>
            <w:vAlign w:val="center"/>
          </w:tcPr>
          <w:p>
            <w:pPr>
              <w:pStyle w:val="25"/>
              <w:rPr>
                <w:rFonts w:hint="eastAsia" w:ascii="仿宋_GB2312" w:hAnsi="仿宋_GB2312" w:eastAsia="仿宋_GB2312" w:cs="仿宋_GB2312"/>
                <w:szCs w:val="21"/>
              </w:rPr>
            </w:pPr>
            <w:r>
              <w:rPr>
                <w:rFonts w:hint="eastAsia" w:ascii="仿宋_GB2312" w:hAnsi="仿宋_GB2312" w:eastAsia="仿宋_GB2312" w:cs="仿宋_GB2312"/>
                <w:szCs w:val="21"/>
              </w:rPr>
              <w:t>5</w:t>
            </w:r>
          </w:p>
        </w:tc>
        <w:tc>
          <w:tcPr>
            <w:tcW w:w="1270" w:type="dxa"/>
            <w:shd w:val="clear" w:color="auto" w:fill="auto"/>
            <w:vAlign w:val="center"/>
          </w:tcPr>
          <w:p>
            <w:pPr>
              <w:pStyle w:val="25"/>
              <w:rPr>
                <w:rFonts w:hint="eastAsia" w:ascii="仿宋_GB2312" w:hAnsi="仿宋_GB2312" w:eastAsia="仿宋_GB2312" w:cs="仿宋_GB2312"/>
                <w:szCs w:val="21"/>
              </w:rPr>
            </w:pPr>
            <w:r>
              <w:rPr>
                <w:rFonts w:hint="eastAsia" w:ascii="仿宋_GB2312" w:hAnsi="仿宋_GB2312" w:eastAsia="仿宋_GB2312" w:cs="仿宋_GB2312"/>
                <w:szCs w:val="21"/>
              </w:rPr>
              <w:t>发动机电控系统实训室</w:t>
            </w:r>
          </w:p>
        </w:tc>
        <w:tc>
          <w:tcPr>
            <w:tcW w:w="1153" w:type="dxa"/>
            <w:shd w:val="clear" w:color="auto" w:fill="auto"/>
            <w:vAlign w:val="center"/>
          </w:tcPr>
          <w:p>
            <w:pPr>
              <w:pStyle w:val="25"/>
              <w:rPr>
                <w:rFonts w:hint="eastAsia" w:ascii="仿宋_GB2312" w:hAnsi="仿宋_GB2312" w:eastAsia="仿宋_GB2312" w:cs="仿宋_GB2312"/>
                <w:szCs w:val="21"/>
              </w:rPr>
            </w:pPr>
            <w:r>
              <w:rPr>
                <w:rFonts w:hint="eastAsia" w:ascii="仿宋_GB2312" w:hAnsi="仿宋_GB2312" w:eastAsia="仿宋_GB2312" w:cs="仿宋_GB2312"/>
                <w:szCs w:val="21"/>
              </w:rPr>
              <w:t>校内</w:t>
            </w:r>
          </w:p>
        </w:tc>
        <w:tc>
          <w:tcPr>
            <w:tcW w:w="1566" w:type="dxa"/>
            <w:shd w:val="clear" w:color="auto" w:fill="auto"/>
            <w:vAlign w:val="center"/>
          </w:tcPr>
          <w:p>
            <w:pPr>
              <w:pStyle w:val="25"/>
              <w:rPr>
                <w:rFonts w:hint="eastAsia" w:ascii="仿宋_GB2312" w:hAnsi="仿宋_GB2312" w:eastAsia="仿宋_GB2312" w:cs="仿宋_GB2312"/>
                <w:szCs w:val="21"/>
              </w:rPr>
            </w:pPr>
            <w:r>
              <w:rPr>
                <w:rFonts w:hint="eastAsia" w:ascii="仿宋_GB2312" w:hAnsi="仿宋_GB2312" w:eastAsia="仿宋_GB2312" w:cs="仿宋_GB2312"/>
                <w:szCs w:val="21"/>
              </w:rPr>
              <w:t>车辆、发动机台架、解码仪</w:t>
            </w:r>
          </w:p>
        </w:tc>
        <w:tc>
          <w:tcPr>
            <w:tcW w:w="1150" w:type="dxa"/>
            <w:shd w:val="clear" w:color="auto" w:fill="auto"/>
            <w:vAlign w:val="center"/>
          </w:tcPr>
          <w:p>
            <w:pPr>
              <w:pStyle w:val="25"/>
              <w:rPr>
                <w:rFonts w:hint="eastAsia" w:ascii="仿宋_GB2312" w:hAnsi="仿宋_GB2312" w:eastAsia="仿宋_GB2312" w:cs="仿宋_GB2312"/>
                <w:szCs w:val="21"/>
              </w:rPr>
            </w:pPr>
            <w:r>
              <w:rPr>
                <w:rFonts w:hint="eastAsia" w:ascii="仿宋_GB2312" w:hAnsi="仿宋_GB2312" w:eastAsia="仿宋_GB2312" w:cs="仿宋_GB2312"/>
                <w:szCs w:val="21"/>
              </w:rPr>
              <w:t>4</w:t>
            </w:r>
          </w:p>
        </w:tc>
        <w:tc>
          <w:tcPr>
            <w:tcW w:w="1583" w:type="dxa"/>
            <w:shd w:val="clear" w:color="auto" w:fill="auto"/>
            <w:vAlign w:val="center"/>
          </w:tcPr>
          <w:p>
            <w:pPr>
              <w:pStyle w:val="25"/>
              <w:rPr>
                <w:rFonts w:hint="eastAsia" w:ascii="仿宋_GB2312" w:hAnsi="仿宋_GB2312" w:eastAsia="仿宋_GB2312" w:cs="仿宋_GB2312"/>
                <w:szCs w:val="21"/>
              </w:rPr>
            </w:pPr>
            <w:r>
              <w:rPr>
                <w:rFonts w:hint="eastAsia" w:ascii="仿宋_GB2312" w:hAnsi="仿宋_GB2312" w:eastAsia="仿宋_GB2312" w:cs="仿宋_GB2312"/>
                <w:szCs w:val="21"/>
              </w:rPr>
              <w:t>发动机电控系统检修</w:t>
            </w:r>
          </w:p>
        </w:tc>
        <w:tc>
          <w:tcPr>
            <w:tcW w:w="827" w:type="dxa"/>
            <w:vAlign w:val="center"/>
          </w:tcPr>
          <w:p>
            <w:pPr>
              <w:rPr>
                <w:rFonts w:hint="eastAsia" w:ascii="仿宋_GB2312" w:hAnsi="仿宋_GB2312" w:eastAsia="仿宋_GB2312" w:cs="仿宋_GB2312"/>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513" w:type="dxa"/>
            <w:shd w:val="clear" w:color="auto" w:fill="auto"/>
            <w:vAlign w:val="center"/>
          </w:tcPr>
          <w:p>
            <w:pPr>
              <w:pStyle w:val="25"/>
              <w:rPr>
                <w:rFonts w:hint="eastAsia" w:ascii="仿宋_GB2312" w:hAnsi="仿宋_GB2312" w:eastAsia="仿宋_GB2312" w:cs="仿宋_GB2312"/>
                <w:szCs w:val="21"/>
              </w:rPr>
            </w:pPr>
            <w:r>
              <w:rPr>
                <w:rFonts w:hint="eastAsia" w:ascii="仿宋_GB2312" w:hAnsi="仿宋_GB2312" w:eastAsia="仿宋_GB2312" w:cs="仿宋_GB2312"/>
                <w:szCs w:val="21"/>
              </w:rPr>
              <w:t>6</w:t>
            </w:r>
          </w:p>
        </w:tc>
        <w:tc>
          <w:tcPr>
            <w:tcW w:w="1270" w:type="dxa"/>
            <w:shd w:val="clear" w:color="auto" w:fill="auto"/>
            <w:vAlign w:val="center"/>
          </w:tcPr>
          <w:p>
            <w:pPr>
              <w:pStyle w:val="25"/>
              <w:rPr>
                <w:rFonts w:hint="eastAsia" w:ascii="仿宋_GB2312" w:hAnsi="仿宋_GB2312" w:eastAsia="仿宋_GB2312" w:cs="仿宋_GB2312"/>
                <w:szCs w:val="21"/>
              </w:rPr>
            </w:pPr>
            <w:r>
              <w:rPr>
                <w:rFonts w:hint="eastAsia" w:ascii="仿宋_GB2312" w:hAnsi="仿宋_GB2312" w:eastAsia="仿宋_GB2312" w:cs="仿宋_GB2312"/>
                <w:szCs w:val="21"/>
              </w:rPr>
              <w:t>传动系统实训室</w:t>
            </w:r>
          </w:p>
        </w:tc>
        <w:tc>
          <w:tcPr>
            <w:tcW w:w="1153" w:type="dxa"/>
            <w:shd w:val="clear" w:color="auto" w:fill="auto"/>
            <w:vAlign w:val="center"/>
          </w:tcPr>
          <w:p>
            <w:pPr>
              <w:pStyle w:val="25"/>
              <w:rPr>
                <w:rFonts w:hint="eastAsia" w:ascii="仿宋_GB2312" w:hAnsi="仿宋_GB2312" w:eastAsia="仿宋_GB2312" w:cs="仿宋_GB2312"/>
                <w:szCs w:val="21"/>
              </w:rPr>
            </w:pPr>
            <w:r>
              <w:rPr>
                <w:rFonts w:hint="eastAsia" w:ascii="仿宋_GB2312" w:hAnsi="仿宋_GB2312" w:eastAsia="仿宋_GB2312" w:cs="仿宋_GB2312"/>
                <w:szCs w:val="21"/>
              </w:rPr>
              <w:t>校内</w:t>
            </w:r>
          </w:p>
        </w:tc>
        <w:tc>
          <w:tcPr>
            <w:tcW w:w="1566" w:type="dxa"/>
            <w:shd w:val="clear" w:color="auto" w:fill="auto"/>
            <w:vAlign w:val="center"/>
          </w:tcPr>
          <w:p>
            <w:pPr>
              <w:pStyle w:val="25"/>
              <w:rPr>
                <w:rFonts w:hint="eastAsia" w:ascii="仿宋_GB2312" w:hAnsi="仿宋_GB2312" w:eastAsia="仿宋_GB2312" w:cs="仿宋_GB2312"/>
                <w:szCs w:val="21"/>
              </w:rPr>
            </w:pPr>
            <w:r>
              <w:rPr>
                <w:rFonts w:hint="eastAsia" w:ascii="仿宋_GB2312" w:hAnsi="仿宋_GB2312" w:eastAsia="仿宋_GB2312" w:cs="仿宋_GB2312"/>
                <w:szCs w:val="21"/>
              </w:rPr>
              <w:t>变速器实训台架</w:t>
            </w:r>
          </w:p>
        </w:tc>
        <w:tc>
          <w:tcPr>
            <w:tcW w:w="1150" w:type="dxa"/>
            <w:shd w:val="clear" w:color="auto" w:fill="auto"/>
            <w:vAlign w:val="center"/>
          </w:tcPr>
          <w:p>
            <w:pPr>
              <w:pStyle w:val="25"/>
              <w:rPr>
                <w:rFonts w:hint="eastAsia" w:ascii="仿宋_GB2312" w:hAnsi="仿宋_GB2312" w:eastAsia="仿宋_GB2312" w:cs="仿宋_GB2312"/>
                <w:szCs w:val="21"/>
              </w:rPr>
            </w:pPr>
            <w:r>
              <w:rPr>
                <w:rFonts w:hint="eastAsia" w:ascii="仿宋_GB2312" w:hAnsi="仿宋_GB2312" w:eastAsia="仿宋_GB2312" w:cs="仿宋_GB2312"/>
                <w:szCs w:val="21"/>
              </w:rPr>
              <w:t>12</w:t>
            </w:r>
          </w:p>
        </w:tc>
        <w:tc>
          <w:tcPr>
            <w:tcW w:w="1583" w:type="dxa"/>
            <w:shd w:val="clear" w:color="auto" w:fill="auto"/>
            <w:vAlign w:val="center"/>
          </w:tcPr>
          <w:p>
            <w:pPr>
              <w:pStyle w:val="25"/>
              <w:rPr>
                <w:rFonts w:hint="eastAsia" w:ascii="仿宋_GB2312" w:hAnsi="仿宋_GB2312" w:eastAsia="仿宋_GB2312" w:cs="仿宋_GB2312"/>
                <w:szCs w:val="21"/>
              </w:rPr>
            </w:pPr>
            <w:r>
              <w:rPr>
                <w:rFonts w:hint="eastAsia" w:ascii="仿宋_GB2312" w:hAnsi="仿宋_GB2312" w:eastAsia="仿宋_GB2312" w:cs="仿宋_GB2312"/>
                <w:szCs w:val="21"/>
              </w:rPr>
              <w:t>汽车传动系统检修</w:t>
            </w:r>
          </w:p>
        </w:tc>
        <w:tc>
          <w:tcPr>
            <w:tcW w:w="827" w:type="dxa"/>
            <w:vAlign w:val="center"/>
          </w:tcPr>
          <w:p>
            <w:pPr>
              <w:rPr>
                <w:rFonts w:hint="eastAsia" w:ascii="仿宋_GB2312" w:hAnsi="仿宋_GB2312" w:eastAsia="仿宋_GB2312" w:cs="仿宋_GB2312"/>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513" w:type="dxa"/>
            <w:shd w:val="clear" w:color="auto" w:fill="auto"/>
            <w:vAlign w:val="center"/>
          </w:tcPr>
          <w:p>
            <w:pPr>
              <w:pStyle w:val="25"/>
              <w:rPr>
                <w:rFonts w:hint="eastAsia" w:ascii="仿宋_GB2312" w:hAnsi="仿宋_GB2312" w:eastAsia="仿宋_GB2312" w:cs="仿宋_GB2312"/>
                <w:szCs w:val="21"/>
              </w:rPr>
            </w:pPr>
            <w:r>
              <w:rPr>
                <w:rFonts w:hint="eastAsia" w:ascii="仿宋_GB2312" w:hAnsi="仿宋_GB2312" w:eastAsia="仿宋_GB2312" w:cs="仿宋_GB2312"/>
                <w:szCs w:val="21"/>
              </w:rPr>
              <w:t>7</w:t>
            </w:r>
          </w:p>
        </w:tc>
        <w:tc>
          <w:tcPr>
            <w:tcW w:w="1270" w:type="dxa"/>
            <w:shd w:val="clear" w:color="auto" w:fill="auto"/>
            <w:vAlign w:val="center"/>
          </w:tcPr>
          <w:p>
            <w:pPr>
              <w:pStyle w:val="25"/>
              <w:rPr>
                <w:rFonts w:hint="eastAsia" w:ascii="仿宋_GB2312" w:hAnsi="仿宋_GB2312" w:eastAsia="仿宋_GB2312" w:cs="仿宋_GB2312"/>
                <w:szCs w:val="21"/>
              </w:rPr>
            </w:pPr>
            <w:r>
              <w:rPr>
                <w:rFonts w:hint="eastAsia" w:ascii="仿宋_GB2312" w:hAnsi="仿宋_GB2312" w:eastAsia="仿宋_GB2312" w:cs="仿宋_GB2312"/>
                <w:szCs w:val="21"/>
              </w:rPr>
              <w:t>转向、行驶及制动系统检修实训室</w:t>
            </w:r>
          </w:p>
        </w:tc>
        <w:tc>
          <w:tcPr>
            <w:tcW w:w="1153" w:type="dxa"/>
            <w:shd w:val="clear" w:color="auto" w:fill="auto"/>
            <w:vAlign w:val="center"/>
          </w:tcPr>
          <w:p>
            <w:pPr>
              <w:pStyle w:val="25"/>
              <w:rPr>
                <w:rFonts w:hint="eastAsia" w:ascii="仿宋_GB2312" w:hAnsi="仿宋_GB2312" w:eastAsia="仿宋_GB2312" w:cs="仿宋_GB2312"/>
                <w:szCs w:val="21"/>
              </w:rPr>
            </w:pPr>
            <w:r>
              <w:rPr>
                <w:rFonts w:hint="eastAsia" w:ascii="仿宋_GB2312" w:hAnsi="仿宋_GB2312" w:eastAsia="仿宋_GB2312" w:cs="仿宋_GB2312"/>
                <w:szCs w:val="21"/>
              </w:rPr>
              <w:t>校内</w:t>
            </w:r>
          </w:p>
        </w:tc>
        <w:tc>
          <w:tcPr>
            <w:tcW w:w="1566" w:type="dxa"/>
            <w:shd w:val="clear" w:color="auto" w:fill="auto"/>
            <w:vAlign w:val="center"/>
          </w:tcPr>
          <w:p>
            <w:pPr>
              <w:pStyle w:val="25"/>
              <w:rPr>
                <w:rFonts w:hint="eastAsia" w:ascii="仿宋_GB2312" w:hAnsi="仿宋_GB2312" w:eastAsia="仿宋_GB2312" w:cs="仿宋_GB2312"/>
                <w:szCs w:val="21"/>
              </w:rPr>
            </w:pPr>
            <w:r>
              <w:rPr>
                <w:rFonts w:hint="eastAsia" w:ascii="仿宋_GB2312" w:hAnsi="仿宋_GB2312" w:eastAsia="仿宋_GB2312" w:cs="仿宋_GB2312"/>
                <w:szCs w:val="21"/>
              </w:rPr>
              <w:t>车辆、举升机、工具车、四轮定位仪、</w:t>
            </w:r>
          </w:p>
        </w:tc>
        <w:tc>
          <w:tcPr>
            <w:tcW w:w="1150" w:type="dxa"/>
            <w:shd w:val="clear" w:color="auto" w:fill="auto"/>
            <w:vAlign w:val="center"/>
          </w:tcPr>
          <w:p>
            <w:pPr>
              <w:pStyle w:val="25"/>
              <w:rPr>
                <w:rFonts w:hint="eastAsia" w:ascii="仿宋_GB2312" w:hAnsi="仿宋_GB2312" w:eastAsia="仿宋_GB2312" w:cs="仿宋_GB2312"/>
                <w:szCs w:val="21"/>
              </w:rPr>
            </w:pPr>
            <w:r>
              <w:rPr>
                <w:rFonts w:hint="eastAsia" w:ascii="仿宋_GB2312" w:hAnsi="仿宋_GB2312" w:eastAsia="仿宋_GB2312" w:cs="仿宋_GB2312"/>
                <w:szCs w:val="21"/>
              </w:rPr>
              <w:t>4</w:t>
            </w:r>
          </w:p>
        </w:tc>
        <w:tc>
          <w:tcPr>
            <w:tcW w:w="1583" w:type="dxa"/>
            <w:shd w:val="clear" w:color="auto" w:fill="auto"/>
            <w:vAlign w:val="center"/>
          </w:tcPr>
          <w:p>
            <w:pPr>
              <w:pStyle w:val="25"/>
              <w:rPr>
                <w:rFonts w:hint="eastAsia" w:ascii="仿宋_GB2312" w:hAnsi="仿宋_GB2312" w:eastAsia="仿宋_GB2312" w:cs="仿宋_GB2312"/>
                <w:szCs w:val="21"/>
              </w:rPr>
            </w:pPr>
            <w:r>
              <w:rPr>
                <w:rFonts w:hint="eastAsia" w:ascii="仿宋_GB2312" w:hAnsi="仿宋_GB2312" w:eastAsia="仿宋_GB2312" w:cs="仿宋_GB2312"/>
                <w:szCs w:val="21"/>
              </w:rPr>
              <w:t>汽车转向、行驶制动系统检修</w:t>
            </w:r>
          </w:p>
        </w:tc>
        <w:tc>
          <w:tcPr>
            <w:tcW w:w="827" w:type="dxa"/>
            <w:vAlign w:val="center"/>
          </w:tcPr>
          <w:p>
            <w:pPr>
              <w:rPr>
                <w:rFonts w:hint="eastAsia" w:ascii="仿宋_GB2312" w:hAnsi="仿宋_GB2312" w:eastAsia="仿宋_GB2312" w:cs="仿宋_GB2312"/>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513" w:type="dxa"/>
            <w:shd w:val="clear" w:color="auto" w:fill="auto"/>
            <w:vAlign w:val="center"/>
          </w:tcPr>
          <w:p>
            <w:pPr>
              <w:pStyle w:val="25"/>
              <w:rPr>
                <w:rFonts w:hint="eastAsia" w:ascii="仿宋_GB2312" w:hAnsi="仿宋_GB2312" w:eastAsia="仿宋_GB2312" w:cs="仿宋_GB2312"/>
                <w:szCs w:val="21"/>
              </w:rPr>
            </w:pPr>
            <w:r>
              <w:rPr>
                <w:rFonts w:hint="eastAsia" w:ascii="仿宋_GB2312" w:hAnsi="仿宋_GB2312" w:eastAsia="仿宋_GB2312" w:cs="仿宋_GB2312"/>
                <w:szCs w:val="21"/>
              </w:rPr>
              <w:t>8</w:t>
            </w:r>
          </w:p>
        </w:tc>
        <w:tc>
          <w:tcPr>
            <w:tcW w:w="1270" w:type="dxa"/>
            <w:shd w:val="clear" w:color="auto" w:fill="auto"/>
            <w:vAlign w:val="center"/>
          </w:tcPr>
          <w:p>
            <w:pPr>
              <w:pStyle w:val="25"/>
              <w:rPr>
                <w:rFonts w:hint="eastAsia" w:ascii="仿宋_GB2312" w:hAnsi="仿宋_GB2312" w:eastAsia="仿宋_GB2312" w:cs="仿宋_GB2312"/>
                <w:szCs w:val="21"/>
              </w:rPr>
            </w:pPr>
            <w:r>
              <w:rPr>
                <w:rFonts w:hint="eastAsia" w:ascii="仿宋_GB2312" w:hAnsi="仿宋_GB2312" w:eastAsia="仿宋_GB2312" w:cs="仿宋_GB2312"/>
                <w:szCs w:val="21"/>
              </w:rPr>
              <w:t>汽车技术性能检验实训室</w:t>
            </w:r>
          </w:p>
        </w:tc>
        <w:tc>
          <w:tcPr>
            <w:tcW w:w="1153" w:type="dxa"/>
            <w:shd w:val="clear" w:color="auto" w:fill="auto"/>
            <w:vAlign w:val="center"/>
          </w:tcPr>
          <w:p>
            <w:pPr>
              <w:pStyle w:val="25"/>
              <w:rPr>
                <w:rFonts w:hint="eastAsia" w:ascii="仿宋_GB2312" w:hAnsi="仿宋_GB2312" w:eastAsia="仿宋_GB2312" w:cs="仿宋_GB2312"/>
                <w:szCs w:val="21"/>
              </w:rPr>
            </w:pPr>
            <w:r>
              <w:rPr>
                <w:rFonts w:hint="eastAsia" w:ascii="仿宋_GB2312" w:hAnsi="仿宋_GB2312" w:eastAsia="仿宋_GB2312" w:cs="仿宋_GB2312"/>
                <w:szCs w:val="21"/>
              </w:rPr>
              <w:t>校内</w:t>
            </w:r>
          </w:p>
        </w:tc>
        <w:tc>
          <w:tcPr>
            <w:tcW w:w="1566" w:type="dxa"/>
            <w:shd w:val="clear" w:color="auto" w:fill="auto"/>
            <w:vAlign w:val="center"/>
          </w:tcPr>
          <w:p>
            <w:pPr>
              <w:pStyle w:val="25"/>
              <w:rPr>
                <w:rFonts w:hint="eastAsia" w:ascii="仿宋_GB2312" w:hAnsi="仿宋_GB2312" w:eastAsia="仿宋_GB2312" w:cs="仿宋_GB2312"/>
                <w:szCs w:val="21"/>
              </w:rPr>
            </w:pPr>
            <w:r>
              <w:rPr>
                <w:rFonts w:hint="eastAsia" w:ascii="仿宋_GB2312" w:hAnsi="仿宋_GB2312" w:eastAsia="仿宋_GB2312" w:cs="仿宋_GB2312"/>
                <w:szCs w:val="21"/>
              </w:rPr>
              <w:t>各式检测设备</w:t>
            </w:r>
          </w:p>
        </w:tc>
        <w:tc>
          <w:tcPr>
            <w:tcW w:w="1150" w:type="dxa"/>
            <w:shd w:val="clear" w:color="auto" w:fill="auto"/>
            <w:vAlign w:val="center"/>
          </w:tcPr>
          <w:p>
            <w:pPr>
              <w:pStyle w:val="25"/>
              <w:rPr>
                <w:rFonts w:hint="eastAsia" w:ascii="仿宋_GB2312" w:hAnsi="仿宋_GB2312" w:eastAsia="仿宋_GB2312" w:cs="仿宋_GB2312"/>
                <w:szCs w:val="21"/>
              </w:rPr>
            </w:pPr>
            <w:r>
              <w:rPr>
                <w:rFonts w:hint="eastAsia" w:ascii="仿宋_GB2312" w:hAnsi="仿宋_GB2312" w:eastAsia="仿宋_GB2312" w:cs="仿宋_GB2312"/>
                <w:szCs w:val="21"/>
              </w:rPr>
              <w:t>30</w:t>
            </w:r>
          </w:p>
        </w:tc>
        <w:tc>
          <w:tcPr>
            <w:tcW w:w="1583" w:type="dxa"/>
            <w:shd w:val="clear" w:color="auto" w:fill="auto"/>
            <w:vAlign w:val="center"/>
          </w:tcPr>
          <w:p>
            <w:pPr>
              <w:pStyle w:val="25"/>
              <w:rPr>
                <w:rFonts w:hint="eastAsia" w:ascii="仿宋_GB2312" w:hAnsi="仿宋_GB2312" w:eastAsia="仿宋_GB2312" w:cs="仿宋_GB2312"/>
                <w:szCs w:val="21"/>
              </w:rPr>
            </w:pPr>
            <w:r>
              <w:rPr>
                <w:rFonts w:hint="eastAsia" w:ascii="仿宋_GB2312" w:hAnsi="仿宋_GB2312" w:eastAsia="仿宋_GB2312" w:cs="仿宋_GB2312"/>
                <w:szCs w:val="21"/>
              </w:rPr>
              <w:t>汽车技术性能检验</w:t>
            </w:r>
          </w:p>
        </w:tc>
        <w:tc>
          <w:tcPr>
            <w:tcW w:w="827" w:type="dxa"/>
            <w:vAlign w:val="center"/>
          </w:tcPr>
          <w:p>
            <w:pPr>
              <w:rPr>
                <w:rFonts w:hint="eastAsia" w:ascii="仿宋_GB2312" w:hAnsi="仿宋_GB2312" w:eastAsia="仿宋_GB2312" w:cs="仿宋_GB2312"/>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513" w:type="dxa"/>
            <w:shd w:val="clear" w:color="auto" w:fill="auto"/>
            <w:vAlign w:val="center"/>
          </w:tcPr>
          <w:p>
            <w:pPr>
              <w:pStyle w:val="25"/>
              <w:rPr>
                <w:rFonts w:hint="eastAsia" w:ascii="仿宋_GB2312" w:hAnsi="仿宋_GB2312" w:eastAsia="仿宋_GB2312" w:cs="仿宋_GB2312"/>
                <w:szCs w:val="21"/>
              </w:rPr>
            </w:pPr>
            <w:r>
              <w:rPr>
                <w:rFonts w:hint="eastAsia" w:ascii="仿宋_GB2312" w:hAnsi="仿宋_GB2312" w:eastAsia="仿宋_GB2312" w:cs="仿宋_GB2312"/>
                <w:szCs w:val="21"/>
              </w:rPr>
              <w:t>9</w:t>
            </w:r>
          </w:p>
        </w:tc>
        <w:tc>
          <w:tcPr>
            <w:tcW w:w="1270" w:type="dxa"/>
            <w:shd w:val="clear" w:color="auto" w:fill="auto"/>
            <w:vAlign w:val="center"/>
          </w:tcPr>
          <w:p>
            <w:pPr>
              <w:pStyle w:val="25"/>
              <w:rPr>
                <w:rFonts w:hint="eastAsia" w:ascii="仿宋_GB2312" w:hAnsi="仿宋_GB2312" w:eastAsia="仿宋_GB2312" w:cs="仿宋_GB2312"/>
                <w:szCs w:val="21"/>
              </w:rPr>
            </w:pPr>
            <w:r>
              <w:rPr>
                <w:rFonts w:hint="eastAsia" w:ascii="仿宋_GB2312" w:hAnsi="仿宋_GB2312" w:eastAsia="仿宋_GB2312" w:cs="仿宋_GB2312"/>
                <w:szCs w:val="21"/>
              </w:rPr>
              <w:t>汽车仿真实训室</w:t>
            </w:r>
          </w:p>
        </w:tc>
        <w:tc>
          <w:tcPr>
            <w:tcW w:w="1153" w:type="dxa"/>
            <w:shd w:val="clear" w:color="auto" w:fill="auto"/>
            <w:vAlign w:val="center"/>
          </w:tcPr>
          <w:p>
            <w:pPr>
              <w:pStyle w:val="25"/>
              <w:rPr>
                <w:rFonts w:hint="eastAsia" w:ascii="仿宋_GB2312" w:hAnsi="仿宋_GB2312" w:eastAsia="仿宋_GB2312" w:cs="仿宋_GB2312"/>
                <w:szCs w:val="21"/>
              </w:rPr>
            </w:pPr>
            <w:r>
              <w:rPr>
                <w:rFonts w:hint="eastAsia" w:ascii="仿宋_GB2312" w:hAnsi="仿宋_GB2312" w:eastAsia="仿宋_GB2312" w:cs="仿宋_GB2312"/>
                <w:szCs w:val="21"/>
              </w:rPr>
              <w:t>校内</w:t>
            </w:r>
          </w:p>
        </w:tc>
        <w:tc>
          <w:tcPr>
            <w:tcW w:w="1566" w:type="dxa"/>
            <w:shd w:val="clear" w:color="auto" w:fill="auto"/>
            <w:vAlign w:val="center"/>
          </w:tcPr>
          <w:p>
            <w:pPr>
              <w:pStyle w:val="25"/>
              <w:rPr>
                <w:rFonts w:hint="eastAsia" w:ascii="仿宋_GB2312" w:hAnsi="仿宋_GB2312" w:eastAsia="仿宋_GB2312" w:cs="仿宋_GB2312"/>
                <w:szCs w:val="21"/>
              </w:rPr>
            </w:pPr>
            <w:r>
              <w:rPr>
                <w:rFonts w:hint="eastAsia" w:ascii="仿宋_GB2312" w:hAnsi="仿宋_GB2312" w:eastAsia="仿宋_GB2312" w:cs="仿宋_GB2312"/>
                <w:szCs w:val="21"/>
              </w:rPr>
              <w:t>电脑</w:t>
            </w:r>
          </w:p>
        </w:tc>
        <w:tc>
          <w:tcPr>
            <w:tcW w:w="1150" w:type="dxa"/>
            <w:shd w:val="clear" w:color="auto" w:fill="auto"/>
            <w:vAlign w:val="center"/>
          </w:tcPr>
          <w:p>
            <w:pPr>
              <w:pStyle w:val="25"/>
              <w:rPr>
                <w:rFonts w:hint="eastAsia" w:ascii="仿宋_GB2312" w:hAnsi="仿宋_GB2312" w:eastAsia="仿宋_GB2312" w:cs="仿宋_GB2312"/>
                <w:szCs w:val="21"/>
              </w:rPr>
            </w:pPr>
            <w:r>
              <w:rPr>
                <w:rFonts w:hint="eastAsia" w:ascii="仿宋_GB2312" w:hAnsi="仿宋_GB2312" w:eastAsia="仿宋_GB2312" w:cs="仿宋_GB2312"/>
                <w:szCs w:val="21"/>
              </w:rPr>
              <w:t>60</w:t>
            </w:r>
          </w:p>
        </w:tc>
        <w:tc>
          <w:tcPr>
            <w:tcW w:w="1583" w:type="dxa"/>
            <w:shd w:val="clear" w:color="auto" w:fill="auto"/>
            <w:vAlign w:val="center"/>
          </w:tcPr>
          <w:p>
            <w:pPr>
              <w:pStyle w:val="25"/>
              <w:rPr>
                <w:rFonts w:hint="eastAsia" w:ascii="仿宋_GB2312" w:hAnsi="仿宋_GB2312" w:eastAsia="仿宋_GB2312" w:cs="仿宋_GB2312"/>
                <w:szCs w:val="21"/>
              </w:rPr>
            </w:pPr>
            <w:r>
              <w:rPr>
                <w:rFonts w:hint="eastAsia" w:ascii="仿宋_GB2312" w:hAnsi="仿宋_GB2312" w:eastAsia="仿宋_GB2312" w:cs="仿宋_GB2312"/>
                <w:szCs w:val="21"/>
              </w:rPr>
              <w:t>汽车中级工考证</w:t>
            </w:r>
          </w:p>
        </w:tc>
        <w:tc>
          <w:tcPr>
            <w:tcW w:w="827" w:type="dxa"/>
            <w:vAlign w:val="center"/>
          </w:tcPr>
          <w:p>
            <w:pPr>
              <w:rPr>
                <w:rFonts w:hint="eastAsia" w:ascii="仿宋_GB2312" w:hAnsi="仿宋_GB2312" w:eastAsia="仿宋_GB2312" w:cs="仿宋_GB2312"/>
                <w:sz w:val="24"/>
              </w:rPr>
            </w:pPr>
          </w:p>
        </w:tc>
      </w:tr>
    </w:tbl>
    <w:p/>
    <w:p>
      <w:pPr>
        <w:pStyle w:val="2"/>
        <w:ind w:firstLine="562" w:firstLineChars="200"/>
        <w:rPr>
          <w:rFonts w:ascii="仿宋_GB2312" w:hAnsi="仿宋_GB2312" w:eastAsia="仿宋_GB2312" w:cs="仿宋_GB2312"/>
          <w:sz w:val="28"/>
          <w:szCs w:val="36"/>
        </w:rPr>
      </w:pPr>
      <w:bookmarkStart w:id="125" w:name="_Toc30458"/>
      <w:bookmarkStart w:id="126" w:name="_Toc11826"/>
      <w:bookmarkStart w:id="127" w:name="_Toc24190"/>
      <w:bookmarkStart w:id="128" w:name="_Toc3807"/>
      <w:bookmarkStart w:id="129" w:name="_Toc22594"/>
      <w:r>
        <w:rPr>
          <w:rFonts w:hint="eastAsia" w:ascii="仿宋_GB2312" w:hAnsi="仿宋_GB2312" w:eastAsia="仿宋_GB2312" w:cs="仿宋_GB2312"/>
          <w:sz w:val="28"/>
          <w:szCs w:val="36"/>
        </w:rPr>
        <w:t>（二）结构化教学团队</w:t>
      </w:r>
      <w:bookmarkEnd w:id="125"/>
      <w:bookmarkEnd w:id="126"/>
      <w:bookmarkEnd w:id="127"/>
      <w:bookmarkEnd w:id="128"/>
      <w:bookmarkEnd w:id="129"/>
    </w:p>
    <w:p>
      <w:pPr>
        <w:spacing w:line="596" w:lineRule="exact"/>
        <w:ind w:firstLine="560" w:firstLineChars="200"/>
        <w:rPr>
          <w:rFonts w:hint="eastAsia" w:ascii="仿宋" w:hAnsi="仿宋" w:eastAsia="仿宋" w:cs="仿宋"/>
          <w:sz w:val="28"/>
          <w:szCs w:val="28"/>
        </w:rPr>
      </w:pPr>
      <w:r>
        <w:rPr>
          <w:rFonts w:hint="eastAsia" w:ascii="仿宋" w:hAnsi="仿宋" w:eastAsia="仿宋" w:cs="仿宋"/>
          <w:sz w:val="28"/>
          <w:szCs w:val="28"/>
        </w:rPr>
        <w:t>包括专任教师和兼职教师。专业带头人原则上应具有高级职称。“双师型”教师一般不低于60%。兼职教师应主要来自于行业企业，兼职教师任专业课课时占比不低于20%。</w:t>
      </w:r>
    </w:p>
    <w:p>
      <w:pPr>
        <w:pStyle w:val="22"/>
        <w:rPr>
          <w:rFonts w:ascii="Times New Roman" w:hAnsi="Times New Roman" w:eastAsia="宋体"/>
        </w:rPr>
      </w:pPr>
      <w:r>
        <w:rPr>
          <w:rFonts w:hint="eastAsia" w:ascii="Times New Roman" w:hAnsi="Times New Roman" w:eastAsia="宋体"/>
          <w:sz w:val="21"/>
          <w:szCs w:val="21"/>
        </w:rPr>
        <w:t>表8-2  专兼职教师一览</w:t>
      </w:r>
    </w:p>
    <w:tbl>
      <w:tblPr>
        <w:tblStyle w:val="14"/>
        <w:tblW w:w="838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71"/>
        <w:gridCol w:w="1350"/>
        <w:gridCol w:w="3068"/>
        <w:gridCol w:w="1132"/>
        <w:gridCol w:w="186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97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6"/>
              <w:jc w:val="center"/>
              <w:rPr>
                <w:rFonts w:hint="eastAsia" w:ascii="仿宋" w:hAnsi="仿宋" w:eastAsia="仿宋" w:cs="仿宋"/>
                <w:b/>
                <w:bCs/>
              </w:rPr>
            </w:pPr>
            <w:r>
              <w:rPr>
                <w:rFonts w:hint="eastAsia" w:ascii="仿宋" w:hAnsi="仿宋" w:eastAsia="仿宋" w:cs="仿宋"/>
                <w:b/>
                <w:bCs/>
              </w:rPr>
              <w:t>教 师</w:t>
            </w:r>
          </w:p>
        </w:tc>
        <w:tc>
          <w:tcPr>
            <w:tcW w:w="1350" w:type="dxa"/>
            <w:tcBorders>
              <w:top w:val="single" w:color="auto" w:sz="4" w:space="0"/>
              <w:left w:val="nil"/>
              <w:bottom w:val="single" w:color="auto" w:sz="4" w:space="0"/>
              <w:right w:val="single" w:color="auto" w:sz="4" w:space="0"/>
            </w:tcBorders>
            <w:shd w:val="clear" w:color="auto" w:fill="auto"/>
            <w:vAlign w:val="center"/>
          </w:tcPr>
          <w:p>
            <w:pPr>
              <w:pStyle w:val="26"/>
              <w:jc w:val="center"/>
              <w:rPr>
                <w:rFonts w:hint="eastAsia" w:ascii="仿宋" w:hAnsi="仿宋" w:eastAsia="仿宋" w:cs="仿宋"/>
                <w:b/>
                <w:bCs/>
              </w:rPr>
            </w:pPr>
            <w:r>
              <w:rPr>
                <w:rFonts w:hint="eastAsia" w:ascii="仿宋" w:hAnsi="仿宋" w:eastAsia="仿宋" w:cs="仿宋"/>
                <w:b/>
                <w:bCs/>
              </w:rPr>
              <w:t>专任/兼职</w:t>
            </w:r>
          </w:p>
        </w:tc>
        <w:tc>
          <w:tcPr>
            <w:tcW w:w="3068" w:type="dxa"/>
            <w:tcBorders>
              <w:top w:val="single" w:color="auto" w:sz="4" w:space="0"/>
              <w:left w:val="nil"/>
              <w:bottom w:val="single" w:color="auto" w:sz="4" w:space="0"/>
              <w:right w:val="single" w:color="auto" w:sz="4" w:space="0"/>
            </w:tcBorders>
            <w:shd w:val="clear" w:color="auto" w:fill="auto"/>
            <w:vAlign w:val="center"/>
          </w:tcPr>
          <w:p>
            <w:pPr>
              <w:pStyle w:val="26"/>
              <w:jc w:val="center"/>
              <w:rPr>
                <w:rFonts w:hint="eastAsia" w:ascii="仿宋" w:hAnsi="仿宋" w:eastAsia="仿宋" w:cs="仿宋"/>
                <w:b/>
                <w:bCs/>
              </w:rPr>
            </w:pPr>
            <w:r>
              <w:rPr>
                <w:rFonts w:hint="eastAsia" w:ascii="仿宋" w:hAnsi="仿宋" w:eastAsia="仿宋" w:cs="仿宋"/>
                <w:b/>
                <w:bCs/>
              </w:rPr>
              <w:t>主要教学方向</w:t>
            </w:r>
          </w:p>
        </w:tc>
        <w:tc>
          <w:tcPr>
            <w:tcW w:w="1132" w:type="dxa"/>
            <w:tcBorders>
              <w:top w:val="single" w:color="auto" w:sz="4" w:space="0"/>
              <w:left w:val="nil"/>
              <w:bottom w:val="single" w:color="auto" w:sz="4" w:space="0"/>
              <w:right w:val="single" w:color="auto" w:sz="4" w:space="0"/>
            </w:tcBorders>
            <w:shd w:val="clear" w:color="auto" w:fill="auto"/>
            <w:vAlign w:val="center"/>
          </w:tcPr>
          <w:p>
            <w:pPr>
              <w:pStyle w:val="26"/>
              <w:jc w:val="center"/>
              <w:rPr>
                <w:rFonts w:hint="eastAsia" w:ascii="仿宋" w:hAnsi="仿宋" w:eastAsia="仿宋" w:cs="仿宋"/>
                <w:b/>
                <w:bCs/>
              </w:rPr>
            </w:pPr>
            <w:r>
              <w:rPr>
                <w:rFonts w:hint="eastAsia" w:ascii="仿宋" w:hAnsi="仿宋" w:eastAsia="仿宋" w:cs="仿宋"/>
                <w:b/>
                <w:bCs/>
              </w:rPr>
              <w:t>是否双师</w:t>
            </w:r>
          </w:p>
        </w:tc>
        <w:tc>
          <w:tcPr>
            <w:tcW w:w="1865" w:type="dxa"/>
            <w:tcBorders>
              <w:top w:val="single" w:color="auto" w:sz="4" w:space="0"/>
              <w:left w:val="nil"/>
              <w:bottom w:val="single" w:color="auto" w:sz="4" w:space="0"/>
              <w:right w:val="single" w:color="auto" w:sz="4" w:space="0"/>
            </w:tcBorders>
            <w:shd w:val="clear" w:color="auto" w:fill="auto"/>
            <w:vAlign w:val="center"/>
          </w:tcPr>
          <w:p>
            <w:pPr>
              <w:pStyle w:val="26"/>
              <w:jc w:val="center"/>
              <w:rPr>
                <w:rFonts w:hint="eastAsia" w:ascii="仿宋" w:hAnsi="仿宋" w:eastAsia="仿宋" w:cs="仿宋"/>
                <w:b/>
                <w:bCs/>
              </w:rPr>
            </w:pPr>
            <w:r>
              <w:rPr>
                <w:rFonts w:hint="eastAsia" w:ascii="仿宋" w:hAnsi="仿宋" w:eastAsia="仿宋" w:cs="仿宋"/>
                <w:b/>
                <w:bCs/>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1" w:hRule="atLeast"/>
          <w:jc w:val="center"/>
        </w:trPr>
        <w:tc>
          <w:tcPr>
            <w:tcW w:w="97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6"/>
              <w:jc w:val="center"/>
              <w:rPr>
                <w:rFonts w:ascii="仿宋_GB2312" w:hAnsi="仿宋_GB2312" w:eastAsia="仿宋_GB2312" w:cs="仿宋_GB2312"/>
                <w:szCs w:val="24"/>
              </w:rPr>
            </w:pPr>
            <w:r>
              <w:rPr>
                <w:rFonts w:hint="eastAsia" w:ascii="仿宋_GB2312" w:hAnsi="仿宋_GB2312" w:eastAsia="仿宋_GB2312" w:cs="仿宋_GB2312"/>
                <w:szCs w:val="24"/>
              </w:rPr>
              <w:t>林圣存</w:t>
            </w:r>
          </w:p>
        </w:tc>
        <w:tc>
          <w:tcPr>
            <w:tcW w:w="1350" w:type="dxa"/>
            <w:tcBorders>
              <w:top w:val="single" w:color="auto" w:sz="4" w:space="0"/>
              <w:left w:val="nil"/>
              <w:bottom w:val="single" w:color="auto" w:sz="4" w:space="0"/>
              <w:right w:val="single" w:color="auto" w:sz="4" w:space="0"/>
            </w:tcBorders>
            <w:shd w:val="clear" w:color="auto" w:fill="auto"/>
            <w:vAlign w:val="center"/>
          </w:tcPr>
          <w:p>
            <w:pPr>
              <w:pStyle w:val="26"/>
              <w:jc w:val="center"/>
              <w:rPr>
                <w:rFonts w:ascii="仿宋_GB2312" w:hAnsi="仿宋_GB2312" w:eastAsia="仿宋_GB2312" w:cs="仿宋_GB2312"/>
                <w:szCs w:val="24"/>
              </w:rPr>
            </w:pPr>
            <w:r>
              <w:rPr>
                <w:rFonts w:hint="eastAsia" w:ascii="仿宋_GB2312" w:hAnsi="仿宋_GB2312" w:eastAsia="仿宋_GB2312" w:cs="仿宋_GB2312"/>
                <w:szCs w:val="24"/>
              </w:rPr>
              <w:t>专任</w:t>
            </w:r>
          </w:p>
        </w:tc>
        <w:tc>
          <w:tcPr>
            <w:tcW w:w="3068" w:type="dxa"/>
            <w:tcBorders>
              <w:top w:val="single" w:color="auto" w:sz="4" w:space="0"/>
              <w:left w:val="nil"/>
              <w:bottom w:val="single" w:color="auto" w:sz="4" w:space="0"/>
              <w:right w:val="single" w:color="auto" w:sz="4" w:space="0"/>
            </w:tcBorders>
            <w:shd w:val="clear" w:color="auto" w:fill="auto"/>
            <w:vAlign w:val="center"/>
          </w:tcPr>
          <w:p>
            <w:pPr>
              <w:pStyle w:val="26"/>
              <w:jc w:val="center"/>
              <w:rPr>
                <w:rFonts w:ascii="仿宋_GB2312" w:hAnsi="仿宋_GB2312" w:eastAsia="仿宋_GB2312" w:cs="仿宋_GB2312"/>
                <w:szCs w:val="24"/>
              </w:rPr>
            </w:pPr>
            <w:r>
              <w:rPr>
                <w:rFonts w:hint="eastAsia" w:ascii="仿宋_GB2312" w:hAnsi="仿宋_GB2312" w:eastAsia="仿宋_GB2312" w:cs="仿宋_GB2312"/>
                <w:szCs w:val="24"/>
              </w:rPr>
              <w:t>检测技术</w:t>
            </w:r>
          </w:p>
        </w:tc>
        <w:tc>
          <w:tcPr>
            <w:tcW w:w="1132" w:type="dxa"/>
            <w:tcBorders>
              <w:top w:val="single" w:color="auto" w:sz="4" w:space="0"/>
              <w:left w:val="nil"/>
              <w:bottom w:val="single" w:color="auto" w:sz="4" w:space="0"/>
              <w:right w:val="single" w:color="auto" w:sz="4" w:space="0"/>
            </w:tcBorders>
            <w:shd w:val="clear" w:color="auto" w:fill="auto"/>
            <w:vAlign w:val="center"/>
          </w:tcPr>
          <w:p>
            <w:pPr>
              <w:pStyle w:val="26"/>
              <w:jc w:val="center"/>
              <w:rPr>
                <w:rFonts w:ascii="仿宋_GB2312" w:hAnsi="仿宋_GB2312" w:eastAsia="仿宋_GB2312" w:cs="仿宋_GB2312"/>
                <w:szCs w:val="24"/>
              </w:rPr>
            </w:pPr>
            <w:r>
              <w:rPr>
                <w:rFonts w:hint="eastAsia" w:ascii="仿宋_GB2312" w:hAnsi="仿宋_GB2312" w:eastAsia="仿宋_GB2312" w:cs="仿宋_GB2312"/>
                <w:szCs w:val="24"/>
              </w:rPr>
              <w:t>是</w:t>
            </w:r>
          </w:p>
        </w:tc>
        <w:tc>
          <w:tcPr>
            <w:tcW w:w="1865" w:type="dxa"/>
            <w:tcBorders>
              <w:top w:val="single" w:color="auto" w:sz="4" w:space="0"/>
              <w:left w:val="nil"/>
              <w:bottom w:val="single" w:color="auto" w:sz="4" w:space="0"/>
              <w:right w:val="single" w:color="auto" w:sz="4" w:space="0"/>
            </w:tcBorders>
            <w:shd w:val="clear" w:color="auto" w:fill="auto"/>
            <w:vAlign w:val="center"/>
          </w:tcPr>
          <w:p>
            <w:pPr>
              <w:pStyle w:val="26"/>
              <w:jc w:val="center"/>
              <w:rPr>
                <w:rFonts w:ascii="仿宋_GB2312" w:hAnsi="仿宋_GB2312" w:eastAsia="仿宋_GB2312" w:cs="仿宋_GB2312"/>
                <w:szCs w:val="24"/>
              </w:rPr>
            </w:pPr>
            <w:r>
              <w:rPr>
                <w:rFonts w:hint="eastAsia" w:ascii="仿宋_GB2312" w:hAnsi="仿宋_GB2312" w:eastAsia="仿宋_GB2312" w:cs="仿宋_GB2312"/>
                <w:szCs w:val="24"/>
              </w:rPr>
              <w:t>专业带头人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97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6"/>
              <w:jc w:val="center"/>
              <w:rPr>
                <w:rFonts w:ascii="仿宋_GB2312" w:hAnsi="仿宋_GB2312" w:eastAsia="仿宋_GB2312" w:cs="仿宋_GB2312"/>
                <w:szCs w:val="24"/>
              </w:rPr>
            </w:pPr>
            <w:r>
              <w:rPr>
                <w:rFonts w:hint="eastAsia" w:ascii="仿宋_GB2312" w:hAnsi="仿宋_GB2312" w:eastAsia="仿宋_GB2312" w:cs="仿宋_GB2312"/>
                <w:szCs w:val="24"/>
              </w:rPr>
              <w:t>张海峰</w:t>
            </w:r>
          </w:p>
        </w:tc>
        <w:tc>
          <w:tcPr>
            <w:tcW w:w="1350" w:type="dxa"/>
            <w:tcBorders>
              <w:top w:val="single" w:color="auto" w:sz="4" w:space="0"/>
              <w:left w:val="nil"/>
              <w:bottom w:val="single" w:color="auto" w:sz="4" w:space="0"/>
              <w:right w:val="single" w:color="auto" w:sz="4" w:space="0"/>
            </w:tcBorders>
            <w:shd w:val="clear" w:color="auto" w:fill="auto"/>
            <w:vAlign w:val="center"/>
          </w:tcPr>
          <w:p>
            <w:pPr>
              <w:pStyle w:val="26"/>
              <w:jc w:val="center"/>
              <w:rPr>
                <w:rFonts w:ascii="仿宋_GB2312" w:hAnsi="仿宋_GB2312" w:eastAsia="仿宋_GB2312" w:cs="仿宋_GB2312"/>
                <w:szCs w:val="24"/>
              </w:rPr>
            </w:pPr>
            <w:r>
              <w:rPr>
                <w:rFonts w:hint="eastAsia" w:ascii="仿宋_GB2312" w:hAnsi="仿宋_GB2312" w:eastAsia="仿宋_GB2312" w:cs="仿宋_GB2312"/>
                <w:szCs w:val="24"/>
              </w:rPr>
              <w:t>专任</w:t>
            </w:r>
          </w:p>
        </w:tc>
        <w:tc>
          <w:tcPr>
            <w:tcW w:w="3068" w:type="dxa"/>
            <w:tcBorders>
              <w:top w:val="single" w:color="auto" w:sz="4" w:space="0"/>
              <w:left w:val="nil"/>
              <w:bottom w:val="single" w:color="auto" w:sz="4" w:space="0"/>
              <w:right w:val="single" w:color="auto" w:sz="4" w:space="0"/>
            </w:tcBorders>
            <w:shd w:val="clear" w:color="auto" w:fill="auto"/>
            <w:vAlign w:val="center"/>
          </w:tcPr>
          <w:p>
            <w:pPr>
              <w:pStyle w:val="26"/>
              <w:jc w:val="center"/>
              <w:rPr>
                <w:rFonts w:ascii="仿宋_GB2312" w:hAnsi="仿宋_GB2312" w:eastAsia="仿宋_GB2312" w:cs="仿宋_GB2312"/>
                <w:szCs w:val="24"/>
              </w:rPr>
            </w:pPr>
            <w:r>
              <w:rPr>
                <w:rFonts w:hint="eastAsia" w:ascii="仿宋_GB2312" w:hAnsi="仿宋_GB2312" w:eastAsia="仿宋_GB2312" w:cs="仿宋_GB2312"/>
                <w:szCs w:val="24"/>
              </w:rPr>
              <w:t>专业英语</w:t>
            </w:r>
          </w:p>
        </w:tc>
        <w:tc>
          <w:tcPr>
            <w:tcW w:w="1132" w:type="dxa"/>
            <w:tcBorders>
              <w:top w:val="single" w:color="auto" w:sz="4" w:space="0"/>
              <w:left w:val="nil"/>
              <w:bottom w:val="single" w:color="auto" w:sz="4" w:space="0"/>
              <w:right w:val="single" w:color="auto" w:sz="4" w:space="0"/>
            </w:tcBorders>
            <w:shd w:val="clear" w:color="auto" w:fill="auto"/>
            <w:vAlign w:val="center"/>
          </w:tcPr>
          <w:p>
            <w:pPr>
              <w:pStyle w:val="26"/>
              <w:jc w:val="center"/>
              <w:rPr>
                <w:rFonts w:ascii="仿宋_GB2312" w:hAnsi="仿宋_GB2312" w:eastAsia="仿宋_GB2312" w:cs="仿宋_GB2312"/>
                <w:szCs w:val="24"/>
              </w:rPr>
            </w:pPr>
            <w:r>
              <w:rPr>
                <w:rFonts w:hint="eastAsia" w:ascii="仿宋_GB2312" w:hAnsi="仿宋_GB2312" w:eastAsia="仿宋_GB2312" w:cs="仿宋_GB2312"/>
                <w:szCs w:val="24"/>
              </w:rPr>
              <w:t>是</w:t>
            </w:r>
          </w:p>
        </w:tc>
        <w:tc>
          <w:tcPr>
            <w:tcW w:w="1865" w:type="dxa"/>
            <w:tcBorders>
              <w:top w:val="single" w:color="auto" w:sz="4" w:space="0"/>
              <w:left w:val="nil"/>
              <w:bottom w:val="single" w:color="auto" w:sz="4" w:space="0"/>
              <w:right w:val="single" w:color="auto" w:sz="4" w:space="0"/>
            </w:tcBorders>
            <w:shd w:val="clear" w:color="auto" w:fill="auto"/>
            <w:vAlign w:val="center"/>
          </w:tcPr>
          <w:p>
            <w:pPr>
              <w:pStyle w:val="26"/>
              <w:jc w:val="center"/>
              <w:rPr>
                <w:rFonts w:ascii="仿宋_GB2312" w:hAnsi="仿宋_GB2312" w:eastAsia="仿宋_GB2312" w:cs="仿宋_GB2312"/>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1" w:hRule="atLeast"/>
          <w:jc w:val="center"/>
        </w:trPr>
        <w:tc>
          <w:tcPr>
            <w:tcW w:w="97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6"/>
              <w:jc w:val="center"/>
              <w:rPr>
                <w:rFonts w:ascii="仿宋_GB2312" w:hAnsi="仿宋_GB2312" w:eastAsia="仿宋_GB2312" w:cs="仿宋_GB2312"/>
                <w:szCs w:val="24"/>
              </w:rPr>
            </w:pPr>
            <w:r>
              <w:rPr>
                <w:rFonts w:hint="eastAsia" w:ascii="仿宋_GB2312" w:hAnsi="仿宋_GB2312" w:eastAsia="仿宋_GB2312" w:cs="仿宋_GB2312"/>
                <w:szCs w:val="24"/>
              </w:rPr>
              <w:t>李海青</w:t>
            </w:r>
          </w:p>
        </w:tc>
        <w:tc>
          <w:tcPr>
            <w:tcW w:w="1350" w:type="dxa"/>
            <w:tcBorders>
              <w:top w:val="single" w:color="auto" w:sz="4" w:space="0"/>
              <w:left w:val="nil"/>
              <w:bottom w:val="single" w:color="auto" w:sz="4" w:space="0"/>
              <w:right w:val="single" w:color="auto" w:sz="4" w:space="0"/>
            </w:tcBorders>
            <w:shd w:val="clear" w:color="auto" w:fill="auto"/>
            <w:vAlign w:val="center"/>
          </w:tcPr>
          <w:p>
            <w:pPr>
              <w:pStyle w:val="26"/>
              <w:jc w:val="center"/>
              <w:rPr>
                <w:rFonts w:ascii="仿宋_GB2312" w:hAnsi="仿宋_GB2312" w:eastAsia="仿宋_GB2312" w:cs="仿宋_GB2312"/>
                <w:szCs w:val="24"/>
              </w:rPr>
            </w:pPr>
            <w:r>
              <w:rPr>
                <w:rFonts w:hint="eastAsia" w:ascii="仿宋_GB2312" w:hAnsi="仿宋_GB2312" w:eastAsia="仿宋_GB2312" w:cs="仿宋_GB2312"/>
                <w:szCs w:val="24"/>
              </w:rPr>
              <w:t>专任</w:t>
            </w:r>
          </w:p>
        </w:tc>
        <w:tc>
          <w:tcPr>
            <w:tcW w:w="3068" w:type="dxa"/>
            <w:tcBorders>
              <w:top w:val="single" w:color="auto" w:sz="4" w:space="0"/>
              <w:left w:val="nil"/>
              <w:bottom w:val="single" w:color="auto" w:sz="4" w:space="0"/>
              <w:right w:val="single" w:color="auto" w:sz="4" w:space="0"/>
            </w:tcBorders>
            <w:shd w:val="clear" w:color="auto" w:fill="auto"/>
            <w:vAlign w:val="center"/>
          </w:tcPr>
          <w:p>
            <w:pPr>
              <w:pStyle w:val="26"/>
              <w:jc w:val="center"/>
              <w:rPr>
                <w:rFonts w:ascii="仿宋_GB2312" w:hAnsi="仿宋_GB2312" w:eastAsia="仿宋_GB2312" w:cs="仿宋_GB2312"/>
                <w:szCs w:val="24"/>
              </w:rPr>
            </w:pPr>
            <w:r>
              <w:rPr>
                <w:rFonts w:hint="eastAsia" w:ascii="仿宋_GB2312" w:hAnsi="仿宋_GB2312" w:eastAsia="仿宋_GB2312" w:cs="仿宋_GB2312"/>
                <w:szCs w:val="24"/>
              </w:rPr>
              <w:t>驱动系统</w:t>
            </w:r>
          </w:p>
        </w:tc>
        <w:tc>
          <w:tcPr>
            <w:tcW w:w="1132" w:type="dxa"/>
            <w:tcBorders>
              <w:top w:val="single" w:color="auto" w:sz="4" w:space="0"/>
              <w:left w:val="nil"/>
              <w:bottom w:val="single" w:color="auto" w:sz="4" w:space="0"/>
              <w:right w:val="single" w:color="auto" w:sz="4" w:space="0"/>
            </w:tcBorders>
            <w:shd w:val="clear" w:color="auto" w:fill="auto"/>
            <w:vAlign w:val="center"/>
          </w:tcPr>
          <w:p>
            <w:pPr>
              <w:pStyle w:val="26"/>
              <w:jc w:val="center"/>
              <w:rPr>
                <w:rFonts w:ascii="仿宋_GB2312" w:hAnsi="仿宋_GB2312" w:eastAsia="仿宋_GB2312" w:cs="仿宋_GB2312"/>
                <w:szCs w:val="24"/>
              </w:rPr>
            </w:pPr>
            <w:r>
              <w:rPr>
                <w:rFonts w:hint="eastAsia" w:ascii="仿宋_GB2312" w:hAnsi="仿宋_GB2312" w:eastAsia="仿宋_GB2312" w:cs="仿宋_GB2312"/>
                <w:szCs w:val="24"/>
              </w:rPr>
              <w:t>是</w:t>
            </w:r>
          </w:p>
        </w:tc>
        <w:tc>
          <w:tcPr>
            <w:tcW w:w="1865" w:type="dxa"/>
            <w:tcBorders>
              <w:top w:val="single" w:color="auto" w:sz="4" w:space="0"/>
              <w:left w:val="nil"/>
              <w:bottom w:val="single" w:color="auto" w:sz="4" w:space="0"/>
              <w:right w:val="single" w:color="auto" w:sz="4" w:space="0"/>
            </w:tcBorders>
            <w:shd w:val="clear" w:color="auto" w:fill="auto"/>
            <w:vAlign w:val="center"/>
          </w:tcPr>
          <w:p>
            <w:pPr>
              <w:pStyle w:val="26"/>
              <w:jc w:val="center"/>
              <w:rPr>
                <w:rFonts w:ascii="仿宋_GB2312" w:hAnsi="仿宋_GB2312" w:eastAsia="仿宋_GB2312" w:cs="仿宋_GB2312"/>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1" w:hRule="atLeast"/>
          <w:jc w:val="center"/>
        </w:trPr>
        <w:tc>
          <w:tcPr>
            <w:tcW w:w="97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6"/>
              <w:jc w:val="center"/>
              <w:rPr>
                <w:rFonts w:ascii="仿宋_GB2312" w:hAnsi="仿宋_GB2312" w:eastAsia="仿宋_GB2312" w:cs="仿宋_GB2312"/>
                <w:szCs w:val="24"/>
              </w:rPr>
            </w:pPr>
            <w:r>
              <w:rPr>
                <w:rFonts w:hint="eastAsia" w:ascii="仿宋_GB2312" w:hAnsi="仿宋_GB2312" w:eastAsia="仿宋_GB2312" w:cs="仿宋_GB2312"/>
                <w:szCs w:val="24"/>
              </w:rPr>
              <w:t>谭新曲</w:t>
            </w:r>
          </w:p>
        </w:tc>
        <w:tc>
          <w:tcPr>
            <w:tcW w:w="1350" w:type="dxa"/>
            <w:tcBorders>
              <w:top w:val="single" w:color="auto" w:sz="4" w:space="0"/>
              <w:left w:val="nil"/>
              <w:bottom w:val="single" w:color="auto" w:sz="4" w:space="0"/>
              <w:right w:val="single" w:color="auto" w:sz="4" w:space="0"/>
            </w:tcBorders>
            <w:shd w:val="clear" w:color="auto" w:fill="auto"/>
            <w:vAlign w:val="center"/>
          </w:tcPr>
          <w:p>
            <w:pPr>
              <w:pStyle w:val="26"/>
              <w:jc w:val="center"/>
              <w:rPr>
                <w:rFonts w:ascii="仿宋_GB2312" w:hAnsi="仿宋_GB2312" w:eastAsia="仿宋_GB2312" w:cs="仿宋_GB2312"/>
                <w:szCs w:val="24"/>
              </w:rPr>
            </w:pPr>
            <w:r>
              <w:rPr>
                <w:rFonts w:hint="eastAsia" w:ascii="仿宋_GB2312" w:hAnsi="仿宋_GB2312" w:eastAsia="仿宋_GB2312" w:cs="仿宋_GB2312"/>
                <w:szCs w:val="24"/>
              </w:rPr>
              <w:t>专任</w:t>
            </w:r>
          </w:p>
        </w:tc>
        <w:tc>
          <w:tcPr>
            <w:tcW w:w="3068" w:type="dxa"/>
            <w:tcBorders>
              <w:top w:val="single" w:color="auto" w:sz="4" w:space="0"/>
              <w:left w:val="nil"/>
              <w:bottom w:val="single" w:color="auto" w:sz="4" w:space="0"/>
              <w:right w:val="single" w:color="auto" w:sz="4" w:space="0"/>
            </w:tcBorders>
            <w:shd w:val="clear" w:color="auto" w:fill="auto"/>
            <w:vAlign w:val="center"/>
          </w:tcPr>
          <w:p>
            <w:pPr>
              <w:pStyle w:val="26"/>
              <w:jc w:val="center"/>
              <w:rPr>
                <w:rFonts w:ascii="仿宋_GB2312" w:hAnsi="仿宋_GB2312" w:eastAsia="仿宋_GB2312" w:cs="仿宋_GB2312"/>
                <w:szCs w:val="24"/>
              </w:rPr>
            </w:pPr>
            <w:r>
              <w:rPr>
                <w:rFonts w:hint="eastAsia" w:ascii="仿宋_GB2312" w:hAnsi="仿宋_GB2312" w:eastAsia="仿宋_GB2312" w:cs="仿宋_GB2312"/>
                <w:szCs w:val="24"/>
              </w:rPr>
              <w:t>电气系统</w:t>
            </w:r>
          </w:p>
        </w:tc>
        <w:tc>
          <w:tcPr>
            <w:tcW w:w="1132" w:type="dxa"/>
            <w:tcBorders>
              <w:top w:val="single" w:color="auto" w:sz="4" w:space="0"/>
              <w:left w:val="nil"/>
              <w:bottom w:val="single" w:color="auto" w:sz="4" w:space="0"/>
              <w:right w:val="single" w:color="auto" w:sz="4" w:space="0"/>
            </w:tcBorders>
            <w:shd w:val="clear" w:color="auto" w:fill="auto"/>
            <w:vAlign w:val="center"/>
          </w:tcPr>
          <w:p>
            <w:pPr>
              <w:pStyle w:val="26"/>
              <w:jc w:val="center"/>
              <w:rPr>
                <w:rFonts w:ascii="仿宋_GB2312" w:hAnsi="仿宋_GB2312" w:eastAsia="仿宋_GB2312" w:cs="仿宋_GB2312"/>
                <w:szCs w:val="24"/>
              </w:rPr>
            </w:pPr>
            <w:r>
              <w:rPr>
                <w:rFonts w:hint="eastAsia" w:ascii="仿宋_GB2312" w:hAnsi="仿宋_GB2312" w:eastAsia="仿宋_GB2312" w:cs="仿宋_GB2312"/>
                <w:szCs w:val="24"/>
              </w:rPr>
              <w:t>是</w:t>
            </w:r>
          </w:p>
        </w:tc>
        <w:tc>
          <w:tcPr>
            <w:tcW w:w="1865" w:type="dxa"/>
            <w:tcBorders>
              <w:top w:val="single" w:color="auto" w:sz="4" w:space="0"/>
              <w:left w:val="nil"/>
              <w:bottom w:val="single" w:color="auto" w:sz="4" w:space="0"/>
              <w:right w:val="single" w:color="auto" w:sz="4" w:space="0"/>
            </w:tcBorders>
            <w:shd w:val="clear" w:color="auto" w:fill="auto"/>
            <w:vAlign w:val="center"/>
          </w:tcPr>
          <w:p>
            <w:pPr>
              <w:pStyle w:val="26"/>
              <w:jc w:val="center"/>
              <w:rPr>
                <w:rFonts w:ascii="仿宋_GB2312" w:hAnsi="仿宋_GB2312" w:eastAsia="仿宋_GB2312" w:cs="仿宋_GB2312"/>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1" w:hRule="atLeast"/>
          <w:jc w:val="center"/>
        </w:trPr>
        <w:tc>
          <w:tcPr>
            <w:tcW w:w="97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6"/>
              <w:jc w:val="center"/>
              <w:rPr>
                <w:rFonts w:ascii="仿宋_GB2312" w:hAnsi="仿宋_GB2312" w:eastAsia="仿宋_GB2312" w:cs="仿宋_GB2312"/>
                <w:szCs w:val="24"/>
              </w:rPr>
            </w:pPr>
            <w:r>
              <w:rPr>
                <w:rFonts w:hint="eastAsia" w:ascii="仿宋_GB2312" w:hAnsi="仿宋_GB2312" w:eastAsia="仿宋_GB2312" w:cs="仿宋_GB2312"/>
                <w:szCs w:val="24"/>
              </w:rPr>
              <w:t>黄镇财</w:t>
            </w:r>
          </w:p>
        </w:tc>
        <w:tc>
          <w:tcPr>
            <w:tcW w:w="1350" w:type="dxa"/>
            <w:tcBorders>
              <w:top w:val="single" w:color="auto" w:sz="4" w:space="0"/>
              <w:left w:val="nil"/>
              <w:bottom w:val="single" w:color="auto" w:sz="4" w:space="0"/>
              <w:right w:val="single" w:color="auto" w:sz="4" w:space="0"/>
            </w:tcBorders>
            <w:shd w:val="clear" w:color="auto" w:fill="auto"/>
            <w:vAlign w:val="center"/>
          </w:tcPr>
          <w:p>
            <w:pPr>
              <w:pStyle w:val="26"/>
              <w:jc w:val="center"/>
              <w:rPr>
                <w:rFonts w:ascii="仿宋_GB2312" w:hAnsi="仿宋_GB2312" w:eastAsia="仿宋_GB2312" w:cs="仿宋_GB2312"/>
                <w:szCs w:val="24"/>
              </w:rPr>
            </w:pPr>
            <w:r>
              <w:rPr>
                <w:rFonts w:hint="eastAsia" w:ascii="仿宋_GB2312" w:hAnsi="仿宋_GB2312" w:eastAsia="仿宋_GB2312" w:cs="仿宋_GB2312"/>
                <w:szCs w:val="24"/>
              </w:rPr>
              <w:t>专任</w:t>
            </w:r>
          </w:p>
        </w:tc>
        <w:tc>
          <w:tcPr>
            <w:tcW w:w="3068" w:type="dxa"/>
            <w:tcBorders>
              <w:top w:val="single" w:color="auto" w:sz="4" w:space="0"/>
              <w:left w:val="nil"/>
              <w:bottom w:val="single" w:color="auto" w:sz="4" w:space="0"/>
              <w:right w:val="single" w:color="auto" w:sz="4" w:space="0"/>
            </w:tcBorders>
            <w:shd w:val="clear" w:color="auto" w:fill="auto"/>
            <w:vAlign w:val="center"/>
          </w:tcPr>
          <w:p>
            <w:pPr>
              <w:pStyle w:val="26"/>
              <w:jc w:val="center"/>
              <w:rPr>
                <w:rFonts w:ascii="仿宋_GB2312" w:hAnsi="仿宋_GB2312" w:eastAsia="仿宋_GB2312" w:cs="仿宋_GB2312"/>
                <w:szCs w:val="24"/>
              </w:rPr>
            </w:pPr>
            <w:r>
              <w:rPr>
                <w:rFonts w:hint="eastAsia" w:ascii="仿宋_GB2312" w:hAnsi="仿宋_GB2312" w:eastAsia="仿宋_GB2312" w:cs="仿宋_GB2312"/>
                <w:szCs w:val="24"/>
              </w:rPr>
              <w:t>电气系统</w:t>
            </w:r>
          </w:p>
        </w:tc>
        <w:tc>
          <w:tcPr>
            <w:tcW w:w="1132" w:type="dxa"/>
            <w:tcBorders>
              <w:top w:val="single" w:color="auto" w:sz="4" w:space="0"/>
              <w:left w:val="nil"/>
              <w:bottom w:val="single" w:color="auto" w:sz="4" w:space="0"/>
              <w:right w:val="single" w:color="auto" w:sz="4" w:space="0"/>
            </w:tcBorders>
            <w:shd w:val="clear" w:color="auto" w:fill="auto"/>
            <w:vAlign w:val="center"/>
          </w:tcPr>
          <w:p>
            <w:pPr>
              <w:pStyle w:val="26"/>
              <w:jc w:val="center"/>
              <w:rPr>
                <w:rFonts w:ascii="仿宋_GB2312" w:hAnsi="仿宋_GB2312" w:eastAsia="仿宋_GB2312" w:cs="仿宋_GB2312"/>
                <w:szCs w:val="24"/>
              </w:rPr>
            </w:pPr>
            <w:r>
              <w:rPr>
                <w:rFonts w:hint="eastAsia" w:ascii="仿宋_GB2312" w:hAnsi="仿宋_GB2312" w:eastAsia="仿宋_GB2312" w:cs="仿宋_GB2312"/>
                <w:szCs w:val="24"/>
              </w:rPr>
              <w:t>是</w:t>
            </w:r>
          </w:p>
        </w:tc>
        <w:tc>
          <w:tcPr>
            <w:tcW w:w="1865" w:type="dxa"/>
            <w:tcBorders>
              <w:top w:val="single" w:color="auto" w:sz="4" w:space="0"/>
              <w:left w:val="nil"/>
              <w:bottom w:val="single" w:color="auto" w:sz="4" w:space="0"/>
              <w:right w:val="single" w:color="auto" w:sz="4" w:space="0"/>
            </w:tcBorders>
            <w:shd w:val="clear" w:color="auto" w:fill="auto"/>
            <w:vAlign w:val="center"/>
          </w:tcPr>
          <w:p>
            <w:pPr>
              <w:pStyle w:val="26"/>
              <w:jc w:val="center"/>
              <w:rPr>
                <w:rFonts w:ascii="仿宋_GB2312" w:hAnsi="仿宋_GB2312" w:eastAsia="仿宋_GB2312" w:cs="仿宋_GB2312"/>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1" w:hRule="atLeast"/>
          <w:jc w:val="center"/>
        </w:trPr>
        <w:tc>
          <w:tcPr>
            <w:tcW w:w="97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6"/>
              <w:jc w:val="center"/>
              <w:rPr>
                <w:rFonts w:ascii="仿宋_GB2312" w:hAnsi="仿宋_GB2312" w:eastAsia="仿宋_GB2312" w:cs="仿宋_GB2312"/>
                <w:szCs w:val="24"/>
              </w:rPr>
            </w:pPr>
            <w:r>
              <w:rPr>
                <w:rFonts w:hint="eastAsia" w:ascii="仿宋_GB2312" w:hAnsi="仿宋_GB2312" w:eastAsia="仿宋_GB2312" w:cs="仿宋_GB2312"/>
                <w:szCs w:val="24"/>
              </w:rPr>
              <w:t>文强</w:t>
            </w:r>
          </w:p>
        </w:tc>
        <w:tc>
          <w:tcPr>
            <w:tcW w:w="1350" w:type="dxa"/>
            <w:tcBorders>
              <w:top w:val="single" w:color="auto" w:sz="4" w:space="0"/>
              <w:left w:val="nil"/>
              <w:bottom w:val="single" w:color="auto" w:sz="4" w:space="0"/>
              <w:right w:val="single" w:color="auto" w:sz="4" w:space="0"/>
            </w:tcBorders>
            <w:shd w:val="clear" w:color="auto" w:fill="auto"/>
            <w:vAlign w:val="center"/>
          </w:tcPr>
          <w:p>
            <w:pPr>
              <w:pStyle w:val="26"/>
              <w:jc w:val="center"/>
              <w:rPr>
                <w:rFonts w:ascii="仿宋_GB2312" w:hAnsi="仿宋_GB2312" w:eastAsia="仿宋_GB2312" w:cs="仿宋_GB2312"/>
                <w:szCs w:val="24"/>
              </w:rPr>
            </w:pPr>
            <w:r>
              <w:rPr>
                <w:rFonts w:hint="eastAsia" w:ascii="仿宋_GB2312" w:hAnsi="仿宋_GB2312" w:eastAsia="仿宋_GB2312" w:cs="仿宋_GB2312"/>
                <w:szCs w:val="24"/>
              </w:rPr>
              <w:t>专任</w:t>
            </w:r>
          </w:p>
        </w:tc>
        <w:tc>
          <w:tcPr>
            <w:tcW w:w="3068" w:type="dxa"/>
            <w:tcBorders>
              <w:top w:val="single" w:color="auto" w:sz="4" w:space="0"/>
              <w:left w:val="nil"/>
              <w:bottom w:val="single" w:color="auto" w:sz="4" w:space="0"/>
              <w:right w:val="single" w:color="auto" w:sz="4" w:space="0"/>
            </w:tcBorders>
            <w:shd w:val="clear" w:color="auto" w:fill="auto"/>
            <w:vAlign w:val="center"/>
          </w:tcPr>
          <w:p>
            <w:pPr>
              <w:pStyle w:val="26"/>
              <w:jc w:val="center"/>
              <w:rPr>
                <w:rFonts w:ascii="仿宋_GB2312" w:hAnsi="仿宋_GB2312" w:eastAsia="仿宋_GB2312" w:cs="仿宋_GB2312"/>
                <w:szCs w:val="24"/>
              </w:rPr>
            </w:pPr>
            <w:r>
              <w:rPr>
                <w:rFonts w:hint="eastAsia" w:ascii="仿宋_GB2312" w:hAnsi="仿宋_GB2312" w:eastAsia="仿宋_GB2312" w:cs="仿宋_GB2312"/>
                <w:szCs w:val="24"/>
              </w:rPr>
              <w:t>底盘</w:t>
            </w:r>
          </w:p>
        </w:tc>
        <w:tc>
          <w:tcPr>
            <w:tcW w:w="1132" w:type="dxa"/>
            <w:tcBorders>
              <w:top w:val="single" w:color="auto" w:sz="4" w:space="0"/>
              <w:left w:val="nil"/>
              <w:bottom w:val="single" w:color="auto" w:sz="4" w:space="0"/>
              <w:right w:val="single" w:color="auto" w:sz="4" w:space="0"/>
            </w:tcBorders>
            <w:shd w:val="clear" w:color="auto" w:fill="auto"/>
            <w:vAlign w:val="center"/>
          </w:tcPr>
          <w:p>
            <w:pPr>
              <w:pStyle w:val="26"/>
              <w:jc w:val="center"/>
              <w:rPr>
                <w:rFonts w:ascii="仿宋_GB2312" w:hAnsi="仿宋_GB2312" w:eastAsia="仿宋_GB2312" w:cs="仿宋_GB2312"/>
                <w:szCs w:val="24"/>
              </w:rPr>
            </w:pPr>
            <w:r>
              <w:rPr>
                <w:rFonts w:hint="eastAsia" w:ascii="仿宋_GB2312" w:hAnsi="仿宋_GB2312" w:eastAsia="仿宋_GB2312" w:cs="仿宋_GB2312"/>
                <w:szCs w:val="24"/>
              </w:rPr>
              <w:t>是</w:t>
            </w:r>
          </w:p>
        </w:tc>
        <w:tc>
          <w:tcPr>
            <w:tcW w:w="1865" w:type="dxa"/>
            <w:tcBorders>
              <w:top w:val="single" w:color="auto" w:sz="4" w:space="0"/>
              <w:left w:val="nil"/>
              <w:bottom w:val="single" w:color="auto" w:sz="4" w:space="0"/>
              <w:right w:val="single" w:color="auto" w:sz="4" w:space="0"/>
            </w:tcBorders>
            <w:shd w:val="clear" w:color="auto" w:fill="auto"/>
            <w:vAlign w:val="center"/>
          </w:tcPr>
          <w:p>
            <w:pPr>
              <w:pStyle w:val="26"/>
              <w:jc w:val="center"/>
              <w:rPr>
                <w:rFonts w:ascii="仿宋_GB2312" w:hAnsi="仿宋_GB2312" w:eastAsia="仿宋_GB2312" w:cs="仿宋_GB2312"/>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1" w:hRule="atLeast"/>
          <w:jc w:val="center"/>
        </w:trPr>
        <w:tc>
          <w:tcPr>
            <w:tcW w:w="97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6"/>
              <w:jc w:val="center"/>
              <w:rPr>
                <w:rFonts w:ascii="仿宋_GB2312" w:hAnsi="仿宋_GB2312" w:eastAsia="仿宋_GB2312" w:cs="仿宋_GB2312"/>
                <w:szCs w:val="24"/>
              </w:rPr>
            </w:pPr>
            <w:r>
              <w:rPr>
                <w:rFonts w:hint="eastAsia" w:ascii="仿宋_GB2312" w:hAnsi="仿宋_GB2312" w:eastAsia="仿宋_GB2312" w:cs="仿宋_GB2312"/>
                <w:szCs w:val="24"/>
              </w:rPr>
              <w:t>杨帆</w:t>
            </w:r>
          </w:p>
        </w:tc>
        <w:tc>
          <w:tcPr>
            <w:tcW w:w="1350" w:type="dxa"/>
            <w:tcBorders>
              <w:top w:val="single" w:color="auto" w:sz="4" w:space="0"/>
              <w:left w:val="nil"/>
              <w:bottom w:val="single" w:color="auto" w:sz="4" w:space="0"/>
              <w:right w:val="single" w:color="auto" w:sz="4" w:space="0"/>
            </w:tcBorders>
            <w:shd w:val="clear" w:color="auto" w:fill="auto"/>
            <w:vAlign w:val="center"/>
          </w:tcPr>
          <w:p>
            <w:pPr>
              <w:pStyle w:val="26"/>
              <w:jc w:val="center"/>
              <w:rPr>
                <w:rFonts w:ascii="仿宋_GB2312" w:hAnsi="仿宋_GB2312" w:eastAsia="仿宋_GB2312" w:cs="仿宋_GB2312"/>
                <w:szCs w:val="24"/>
              </w:rPr>
            </w:pPr>
            <w:r>
              <w:rPr>
                <w:rFonts w:hint="eastAsia" w:ascii="仿宋_GB2312" w:hAnsi="仿宋_GB2312" w:eastAsia="仿宋_GB2312" w:cs="仿宋_GB2312"/>
                <w:szCs w:val="24"/>
              </w:rPr>
              <w:t>专任</w:t>
            </w:r>
          </w:p>
        </w:tc>
        <w:tc>
          <w:tcPr>
            <w:tcW w:w="3068" w:type="dxa"/>
            <w:tcBorders>
              <w:top w:val="single" w:color="auto" w:sz="4" w:space="0"/>
              <w:left w:val="nil"/>
              <w:bottom w:val="single" w:color="auto" w:sz="4" w:space="0"/>
              <w:right w:val="single" w:color="auto" w:sz="4" w:space="0"/>
            </w:tcBorders>
            <w:shd w:val="clear" w:color="auto" w:fill="auto"/>
            <w:vAlign w:val="center"/>
          </w:tcPr>
          <w:p>
            <w:pPr>
              <w:pStyle w:val="26"/>
              <w:jc w:val="center"/>
              <w:rPr>
                <w:rFonts w:ascii="仿宋_GB2312" w:hAnsi="仿宋_GB2312" w:eastAsia="仿宋_GB2312" w:cs="仿宋_GB2312"/>
                <w:szCs w:val="24"/>
              </w:rPr>
            </w:pPr>
            <w:r>
              <w:rPr>
                <w:rFonts w:hint="eastAsia" w:ascii="仿宋_GB2312" w:hAnsi="仿宋_GB2312" w:eastAsia="仿宋_GB2312" w:cs="仿宋_GB2312"/>
                <w:szCs w:val="24"/>
              </w:rPr>
              <w:t>底盘</w:t>
            </w:r>
          </w:p>
        </w:tc>
        <w:tc>
          <w:tcPr>
            <w:tcW w:w="1132" w:type="dxa"/>
            <w:tcBorders>
              <w:top w:val="single" w:color="auto" w:sz="4" w:space="0"/>
              <w:left w:val="nil"/>
              <w:bottom w:val="single" w:color="auto" w:sz="4" w:space="0"/>
              <w:right w:val="single" w:color="auto" w:sz="4" w:space="0"/>
            </w:tcBorders>
            <w:shd w:val="clear" w:color="auto" w:fill="auto"/>
            <w:vAlign w:val="center"/>
          </w:tcPr>
          <w:p>
            <w:pPr>
              <w:pStyle w:val="26"/>
              <w:jc w:val="center"/>
              <w:rPr>
                <w:rFonts w:ascii="仿宋_GB2312" w:hAnsi="仿宋_GB2312" w:eastAsia="仿宋_GB2312" w:cs="仿宋_GB2312"/>
                <w:szCs w:val="24"/>
              </w:rPr>
            </w:pPr>
            <w:r>
              <w:rPr>
                <w:rFonts w:hint="eastAsia" w:ascii="仿宋_GB2312" w:hAnsi="仿宋_GB2312" w:eastAsia="仿宋_GB2312" w:cs="仿宋_GB2312"/>
                <w:szCs w:val="24"/>
              </w:rPr>
              <w:t>是</w:t>
            </w:r>
          </w:p>
        </w:tc>
        <w:tc>
          <w:tcPr>
            <w:tcW w:w="1865" w:type="dxa"/>
            <w:tcBorders>
              <w:top w:val="single" w:color="auto" w:sz="4" w:space="0"/>
              <w:left w:val="nil"/>
              <w:bottom w:val="single" w:color="auto" w:sz="4" w:space="0"/>
              <w:right w:val="single" w:color="auto" w:sz="4" w:space="0"/>
            </w:tcBorders>
            <w:shd w:val="clear" w:color="auto" w:fill="auto"/>
            <w:vAlign w:val="center"/>
          </w:tcPr>
          <w:p>
            <w:pPr>
              <w:pStyle w:val="26"/>
              <w:jc w:val="center"/>
              <w:rPr>
                <w:rFonts w:ascii="仿宋_GB2312" w:hAnsi="仿宋_GB2312" w:eastAsia="仿宋_GB2312" w:cs="仿宋_GB2312"/>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1" w:hRule="atLeast"/>
          <w:jc w:val="center"/>
        </w:trPr>
        <w:tc>
          <w:tcPr>
            <w:tcW w:w="97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6"/>
              <w:jc w:val="center"/>
              <w:rPr>
                <w:rFonts w:ascii="仿宋_GB2312" w:hAnsi="仿宋_GB2312" w:eastAsia="仿宋_GB2312" w:cs="仿宋_GB2312"/>
                <w:szCs w:val="24"/>
              </w:rPr>
            </w:pPr>
            <w:r>
              <w:rPr>
                <w:rFonts w:hint="eastAsia" w:ascii="仿宋_GB2312" w:hAnsi="仿宋_GB2312" w:eastAsia="仿宋_GB2312" w:cs="仿宋_GB2312"/>
                <w:szCs w:val="24"/>
              </w:rPr>
              <w:t>陈晖</w:t>
            </w:r>
          </w:p>
        </w:tc>
        <w:tc>
          <w:tcPr>
            <w:tcW w:w="1350" w:type="dxa"/>
            <w:tcBorders>
              <w:top w:val="single" w:color="auto" w:sz="4" w:space="0"/>
              <w:left w:val="nil"/>
              <w:bottom w:val="single" w:color="auto" w:sz="4" w:space="0"/>
              <w:right w:val="single" w:color="auto" w:sz="4" w:space="0"/>
            </w:tcBorders>
            <w:shd w:val="clear" w:color="auto" w:fill="auto"/>
            <w:vAlign w:val="center"/>
          </w:tcPr>
          <w:p>
            <w:pPr>
              <w:pStyle w:val="26"/>
              <w:jc w:val="center"/>
              <w:rPr>
                <w:rFonts w:ascii="仿宋_GB2312" w:hAnsi="仿宋_GB2312" w:eastAsia="仿宋_GB2312" w:cs="仿宋_GB2312"/>
                <w:szCs w:val="24"/>
              </w:rPr>
            </w:pPr>
            <w:r>
              <w:rPr>
                <w:rFonts w:hint="eastAsia" w:ascii="仿宋_GB2312" w:hAnsi="仿宋_GB2312" w:eastAsia="仿宋_GB2312" w:cs="仿宋_GB2312"/>
                <w:szCs w:val="24"/>
              </w:rPr>
              <w:t>专任</w:t>
            </w:r>
          </w:p>
        </w:tc>
        <w:tc>
          <w:tcPr>
            <w:tcW w:w="3068" w:type="dxa"/>
            <w:tcBorders>
              <w:top w:val="single" w:color="auto" w:sz="4" w:space="0"/>
              <w:left w:val="nil"/>
              <w:bottom w:val="single" w:color="auto" w:sz="4" w:space="0"/>
              <w:right w:val="single" w:color="auto" w:sz="4" w:space="0"/>
            </w:tcBorders>
            <w:shd w:val="clear" w:color="auto" w:fill="auto"/>
            <w:vAlign w:val="center"/>
          </w:tcPr>
          <w:p>
            <w:pPr>
              <w:pStyle w:val="26"/>
              <w:jc w:val="center"/>
              <w:rPr>
                <w:rFonts w:ascii="仿宋_GB2312" w:hAnsi="仿宋_GB2312" w:eastAsia="仿宋_GB2312" w:cs="仿宋_GB2312"/>
                <w:szCs w:val="24"/>
              </w:rPr>
            </w:pPr>
            <w:r>
              <w:rPr>
                <w:rFonts w:hint="eastAsia" w:ascii="仿宋_GB2312" w:hAnsi="仿宋_GB2312" w:eastAsia="仿宋_GB2312" w:cs="仿宋_GB2312"/>
                <w:szCs w:val="24"/>
              </w:rPr>
              <w:t>检测技术</w:t>
            </w:r>
          </w:p>
        </w:tc>
        <w:tc>
          <w:tcPr>
            <w:tcW w:w="1132" w:type="dxa"/>
            <w:tcBorders>
              <w:top w:val="single" w:color="auto" w:sz="4" w:space="0"/>
              <w:left w:val="nil"/>
              <w:bottom w:val="single" w:color="auto" w:sz="4" w:space="0"/>
              <w:right w:val="single" w:color="auto" w:sz="4" w:space="0"/>
            </w:tcBorders>
            <w:shd w:val="clear" w:color="auto" w:fill="auto"/>
            <w:vAlign w:val="center"/>
          </w:tcPr>
          <w:p>
            <w:pPr>
              <w:pStyle w:val="26"/>
              <w:jc w:val="center"/>
              <w:rPr>
                <w:rFonts w:ascii="仿宋_GB2312" w:hAnsi="仿宋_GB2312" w:eastAsia="仿宋_GB2312" w:cs="仿宋_GB2312"/>
                <w:szCs w:val="24"/>
              </w:rPr>
            </w:pPr>
            <w:r>
              <w:rPr>
                <w:rFonts w:hint="eastAsia" w:ascii="仿宋_GB2312" w:hAnsi="仿宋_GB2312" w:eastAsia="仿宋_GB2312" w:cs="仿宋_GB2312"/>
                <w:szCs w:val="24"/>
              </w:rPr>
              <w:t>是</w:t>
            </w:r>
          </w:p>
        </w:tc>
        <w:tc>
          <w:tcPr>
            <w:tcW w:w="1865" w:type="dxa"/>
            <w:tcBorders>
              <w:top w:val="single" w:color="auto" w:sz="4" w:space="0"/>
              <w:left w:val="nil"/>
              <w:bottom w:val="single" w:color="auto" w:sz="4" w:space="0"/>
              <w:right w:val="single" w:color="auto" w:sz="4" w:space="0"/>
            </w:tcBorders>
            <w:shd w:val="clear" w:color="auto" w:fill="auto"/>
            <w:vAlign w:val="center"/>
          </w:tcPr>
          <w:p>
            <w:pPr>
              <w:pStyle w:val="26"/>
              <w:jc w:val="center"/>
              <w:rPr>
                <w:rFonts w:ascii="仿宋_GB2312" w:hAnsi="仿宋_GB2312" w:eastAsia="仿宋_GB2312" w:cs="仿宋_GB2312"/>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1" w:hRule="atLeast"/>
          <w:jc w:val="center"/>
        </w:trPr>
        <w:tc>
          <w:tcPr>
            <w:tcW w:w="97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6"/>
              <w:jc w:val="center"/>
              <w:rPr>
                <w:rFonts w:ascii="仿宋_GB2312" w:hAnsi="仿宋_GB2312" w:eastAsia="仿宋_GB2312" w:cs="仿宋_GB2312"/>
                <w:szCs w:val="24"/>
              </w:rPr>
            </w:pPr>
            <w:r>
              <w:rPr>
                <w:rFonts w:hint="eastAsia" w:ascii="仿宋_GB2312" w:hAnsi="仿宋_GB2312" w:eastAsia="仿宋_GB2312" w:cs="仿宋_GB2312"/>
                <w:szCs w:val="24"/>
              </w:rPr>
              <w:t>陈尹梅</w:t>
            </w:r>
          </w:p>
        </w:tc>
        <w:tc>
          <w:tcPr>
            <w:tcW w:w="1350" w:type="dxa"/>
            <w:tcBorders>
              <w:top w:val="single" w:color="auto" w:sz="4" w:space="0"/>
              <w:left w:val="nil"/>
              <w:bottom w:val="single" w:color="auto" w:sz="4" w:space="0"/>
              <w:right w:val="single" w:color="auto" w:sz="4" w:space="0"/>
            </w:tcBorders>
            <w:shd w:val="clear" w:color="auto" w:fill="auto"/>
            <w:vAlign w:val="center"/>
          </w:tcPr>
          <w:p>
            <w:pPr>
              <w:pStyle w:val="26"/>
              <w:jc w:val="center"/>
              <w:rPr>
                <w:rFonts w:ascii="仿宋_GB2312" w:hAnsi="仿宋_GB2312" w:eastAsia="仿宋_GB2312" w:cs="仿宋_GB2312"/>
                <w:szCs w:val="24"/>
              </w:rPr>
            </w:pPr>
            <w:r>
              <w:rPr>
                <w:rFonts w:hint="eastAsia" w:ascii="仿宋_GB2312" w:hAnsi="仿宋_GB2312" w:eastAsia="仿宋_GB2312" w:cs="仿宋_GB2312"/>
                <w:szCs w:val="24"/>
              </w:rPr>
              <w:t>专任</w:t>
            </w:r>
          </w:p>
        </w:tc>
        <w:tc>
          <w:tcPr>
            <w:tcW w:w="3068" w:type="dxa"/>
            <w:tcBorders>
              <w:top w:val="single" w:color="auto" w:sz="4" w:space="0"/>
              <w:left w:val="nil"/>
              <w:bottom w:val="single" w:color="auto" w:sz="4" w:space="0"/>
              <w:right w:val="single" w:color="auto" w:sz="4" w:space="0"/>
            </w:tcBorders>
            <w:shd w:val="clear" w:color="auto" w:fill="auto"/>
            <w:vAlign w:val="center"/>
          </w:tcPr>
          <w:p>
            <w:pPr>
              <w:pStyle w:val="26"/>
              <w:jc w:val="center"/>
              <w:rPr>
                <w:rFonts w:ascii="仿宋_GB2312" w:hAnsi="仿宋_GB2312" w:eastAsia="仿宋_GB2312" w:cs="仿宋_GB2312"/>
                <w:szCs w:val="24"/>
              </w:rPr>
            </w:pPr>
            <w:r>
              <w:rPr>
                <w:rFonts w:hint="eastAsia" w:ascii="仿宋_GB2312" w:hAnsi="仿宋_GB2312" w:eastAsia="仿宋_GB2312" w:cs="仿宋_GB2312"/>
                <w:szCs w:val="24"/>
              </w:rPr>
              <w:t>底盘</w:t>
            </w:r>
          </w:p>
        </w:tc>
        <w:tc>
          <w:tcPr>
            <w:tcW w:w="1132" w:type="dxa"/>
            <w:tcBorders>
              <w:top w:val="single" w:color="auto" w:sz="4" w:space="0"/>
              <w:left w:val="nil"/>
              <w:bottom w:val="single" w:color="auto" w:sz="4" w:space="0"/>
              <w:right w:val="single" w:color="auto" w:sz="4" w:space="0"/>
            </w:tcBorders>
            <w:shd w:val="clear" w:color="auto" w:fill="auto"/>
            <w:vAlign w:val="center"/>
          </w:tcPr>
          <w:p>
            <w:pPr>
              <w:pStyle w:val="26"/>
              <w:jc w:val="center"/>
              <w:rPr>
                <w:rFonts w:ascii="仿宋_GB2312" w:hAnsi="仿宋_GB2312" w:eastAsia="仿宋_GB2312" w:cs="仿宋_GB2312"/>
                <w:szCs w:val="24"/>
              </w:rPr>
            </w:pPr>
            <w:r>
              <w:rPr>
                <w:rFonts w:hint="eastAsia" w:ascii="仿宋_GB2312" w:hAnsi="仿宋_GB2312" w:eastAsia="仿宋_GB2312" w:cs="仿宋_GB2312"/>
                <w:szCs w:val="24"/>
              </w:rPr>
              <w:t>是</w:t>
            </w:r>
          </w:p>
        </w:tc>
        <w:tc>
          <w:tcPr>
            <w:tcW w:w="1865" w:type="dxa"/>
            <w:tcBorders>
              <w:top w:val="single" w:color="auto" w:sz="4" w:space="0"/>
              <w:left w:val="nil"/>
              <w:bottom w:val="single" w:color="auto" w:sz="4" w:space="0"/>
              <w:right w:val="single" w:color="auto" w:sz="4" w:space="0"/>
            </w:tcBorders>
            <w:shd w:val="clear" w:color="auto" w:fill="auto"/>
            <w:vAlign w:val="center"/>
          </w:tcPr>
          <w:p>
            <w:pPr>
              <w:pStyle w:val="26"/>
              <w:jc w:val="center"/>
              <w:rPr>
                <w:rFonts w:ascii="仿宋_GB2312" w:hAnsi="仿宋_GB2312" w:eastAsia="仿宋_GB2312" w:cs="仿宋_GB2312"/>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1" w:hRule="atLeast"/>
          <w:jc w:val="center"/>
        </w:trPr>
        <w:tc>
          <w:tcPr>
            <w:tcW w:w="97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6"/>
              <w:jc w:val="center"/>
              <w:rPr>
                <w:rFonts w:ascii="仿宋_GB2312" w:hAnsi="仿宋_GB2312" w:eastAsia="仿宋_GB2312" w:cs="仿宋_GB2312"/>
                <w:szCs w:val="24"/>
              </w:rPr>
            </w:pPr>
            <w:r>
              <w:rPr>
                <w:rFonts w:hint="eastAsia" w:ascii="仿宋_GB2312" w:hAnsi="仿宋_GB2312" w:eastAsia="仿宋_GB2312" w:cs="仿宋_GB2312"/>
                <w:szCs w:val="24"/>
              </w:rPr>
              <w:t>韦壮</w:t>
            </w:r>
          </w:p>
        </w:tc>
        <w:tc>
          <w:tcPr>
            <w:tcW w:w="1350" w:type="dxa"/>
            <w:tcBorders>
              <w:top w:val="single" w:color="auto" w:sz="4" w:space="0"/>
              <w:left w:val="nil"/>
              <w:bottom w:val="single" w:color="auto" w:sz="4" w:space="0"/>
              <w:right w:val="single" w:color="auto" w:sz="4" w:space="0"/>
            </w:tcBorders>
            <w:shd w:val="clear" w:color="auto" w:fill="auto"/>
            <w:vAlign w:val="center"/>
          </w:tcPr>
          <w:p>
            <w:pPr>
              <w:pStyle w:val="26"/>
              <w:jc w:val="center"/>
              <w:rPr>
                <w:rFonts w:ascii="仿宋_GB2312" w:hAnsi="仿宋_GB2312" w:eastAsia="仿宋_GB2312" w:cs="仿宋_GB2312"/>
                <w:szCs w:val="24"/>
              </w:rPr>
            </w:pPr>
            <w:r>
              <w:rPr>
                <w:rFonts w:hint="eastAsia" w:ascii="仿宋_GB2312" w:hAnsi="仿宋_GB2312" w:eastAsia="仿宋_GB2312" w:cs="仿宋_GB2312"/>
                <w:szCs w:val="24"/>
              </w:rPr>
              <w:t>专任</w:t>
            </w:r>
          </w:p>
        </w:tc>
        <w:tc>
          <w:tcPr>
            <w:tcW w:w="3068" w:type="dxa"/>
            <w:tcBorders>
              <w:top w:val="single" w:color="auto" w:sz="4" w:space="0"/>
              <w:left w:val="nil"/>
              <w:bottom w:val="single" w:color="auto" w:sz="4" w:space="0"/>
              <w:right w:val="single" w:color="auto" w:sz="4" w:space="0"/>
            </w:tcBorders>
            <w:shd w:val="clear" w:color="auto" w:fill="auto"/>
            <w:vAlign w:val="center"/>
          </w:tcPr>
          <w:p>
            <w:pPr>
              <w:pStyle w:val="26"/>
              <w:jc w:val="center"/>
              <w:rPr>
                <w:rFonts w:ascii="仿宋_GB2312" w:hAnsi="仿宋_GB2312" w:eastAsia="仿宋_GB2312" w:cs="仿宋_GB2312"/>
                <w:szCs w:val="24"/>
              </w:rPr>
            </w:pPr>
            <w:r>
              <w:rPr>
                <w:rFonts w:hint="eastAsia" w:ascii="仿宋_GB2312" w:hAnsi="仿宋_GB2312" w:eastAsia="仿宋_GB2312" w:cs="仿宋_GB2312"/>
                <w:szCs w:val="24"/>
              </w:rPr>
              <w:t>驱动系统</w:t>
            </w:r>
          </w:p>
        </w:tc>
        <w:tc>
          <w:tcPr>
            <w:tcW w:w="1132" w:type="dxa"/>
            <w:tcBorders>
              <w:top w:val="single" w:color="auto" w:sz="4" w:space="0"/>
              <w:left w:val="nil"/>
              <w:bottom w:val="single" w:color="auto" w:sz="4" w:space="0"/>
              <w:right w:val="single" w:color="auto" w:sz="4" w:space="0"/>
            </w:tcBorders>
            <w:shd w:val="clear" w:color="auto" w:fill="auto"/>
            <w:vAlign w:val="center"/>
          </w:tcPr>
          <w:p>
            <w:pPr>
              <w:pStyle w:val="26"/>
              <w:jc w:val="center"/>
              <w:rPr>
                <w:rFonts w:ascii="仿宋_GB2312" w:hAnsi="仿宋_GB2312" w:eastAsia="仿宋_GB2312" w:cs="仿宋_GB2312"/>
                <w:szCs w:val="24"/>
              </w:rPr>
            </w:pPr>
            <w:r>
              <w:rPr>
                <w:rFonts w:hint="eastAsia" w:ascii="仿宋_GB2312" w:hAnsi="仿宋_GB2312" w:eastAsia="仿宋_GB2312" w:cs="仿宋_GB2312"/>
                <w:szCs w:val="24"/>
              </w:rPr>
              <w:t>是</w:t>
            </w:r>
          </w:p>
        </w:tc>
        <w:tc>
          <w:tcPr>
            <w:tcW w:w="1865" w:type="dxa"/>
            <w:tcBorders>
              <w:top w:val="single" w:color="auto" w:sz="4" w:space="0"/>
              <w:left w:val="nil"/>
              <w:bottom w:val="single" w:color="auto" w:sz="4" w:space="0"/>
              <w:right w:val="single" w:color="auto" w:sz="4" w:space="0"/>
            </w:tcBorders>
            <w:shd w:val="clear" w:color="auto" w:fill="auto"/>
            <w:vAlign w:val="center"/>
          </w:tcPr>
          <w:p>
            <w:pPr>
              <w:pStyle w:val="26"/>
              <w:jc w:val="center"/>
              <w:rPr>
                <w:rFonts w:ascii="仿宋_GB2312" w:hAnsi="仿宋_GB2312" w:eastAsia="仿宋_GB2312" w:cs="仿宋_GB2312"/>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9" w:hRule="atLeast"/>
          <w:jc w:val="center"/>
        </w:trPr>
        <w:tc>
          <w:tcPr>
            <w:tcW w:w="97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6"/>
              <w:jc w:val="center"/>
              <w:rPr>
                <w:rFonts w:ascii="仿宋_GB2312" w:hAnsi="仿宋_GB2312" w:eastAsia="仿宋_GB2312" w:cs="仿宋_GB2312"/>
                <w:szCs w:val="24"/>
              </w:rPr>
            </w:pPr>
            <w:r>
              <w:rPr>
                <w:rFonts w:hint="eastAsia" w:ascii="仿宋_GB2312" w:hAnsi="仿宋_GB2312" w:eastAsia="仿宋_GB2312" w:cs="仿宋_GB2312"/>
                <w:szCs w:val="24"/>
              </w:rPr>
              <w:t>熊炳福</w:t>
            </w:r>
          </w:p>
        </w:tc>
        <w:tc>
          <w:tcPr>
            <w:tcW w:w="1350" w:type="dxa"/>
            <w:tcBorders>
              <w:top w:val="single" w:color="auto" w:sz="4" w:space="0"/>
              <w:left w:val="nil"/>
              <w:bottom w:val="single" w:color="auto" w:sz="4" w:space="0"/>
              <w:right w:val="single" w:color="auto" w:sz="4" w:space="0"/>
            </w:tcBorders>
            <w:shd w:val="clear" w:color="auto" w:fill="auto"/>
            <w:vAlign w:val="center"/>
          </w:tcPr>
          <w:p>
            <w:pPr>
              <w:pStyle w:val="26"/>
              <w:jc w:val="center"/>
              <w:rPr>
                <w:rFonts w:ascii="仿宋_GB2312" w:hAnsi="仿宋_GB2312" w:eastAsia="仿宋_GB2312" w:cs="仿宋_GB2312"/>
                <w:szCs w:val="24"/>
              </w:rPr>
            </w:pPr>
            <w:r>
              <w:rPr>
                <w:rFonts w:hint="eastAsia" w:ascii="仿宋_GB2312" w:hAnsi="仿宋_GB2312" w:eastAsia="仿宋_GB2312" w:cs="仿宋_GB2312"/>
                <w:szCs w:val="24"/>
              </w:rPr>
              <w:t>专任</w:t>
            </w:r>
          </w:p>
        </w:tc>
        <w:tc>
          <w:tcPr>
            <w:tcW w:w="3068" w:type="dxa"/>
            <w:tcBorders>
              <w:top w:val="single" w:color="auto" w:sz="4" w:space="0"/>
              <w:left w:val="nil"/>
              <w:bottom w:val="single" w:color="auto" w:sz="4" w:space="0"/>
              <w:right w:val="single" w:color="auto" w:sz="4" w:space="0"/>
            </w:tcBorders>
            <w:shd w:val="clear" w:color="auto" w:fill="auto"/>
            <w:vAlign w:val="center"/>
          </w:tcPr>
          <w:p>
            <w:pPr>
              <w:pStyle w:val="26"/>
              <w:jc w:val="center"/>
              <w:rPr>
                <w:rFonts w:ascii="仿宋_GB2312" w:hAnsi="仿宋_GB2312" w:eastAsia="仿宋_GB2312" w:cs="仿宋_GB2312"/>
                <w:szCs w:val="24"/>
              </w:rPr>
            </w:pPr>
            <w:r>
              <w:rPr>
                <w:rFonts w:hint="eastAsia" w:ascii="仿宋_GB2312" w:hAnsi="仿宋_GB2312" w:eastAsia="仿宋_GB2312" w:cs="仿宋_GB2312"/>
                <w:szCs w:val="24"/>
              </w:rPr>
              <w:t>底盘</w:t>
            </w:r>
          </w:p>
        </w:tc>
        <w:tc>
          <w:tcPr>
            <w:tcW w:w="1132" w:type="dxa"/>
            <w:tcBorders>
              <w:top w:val="single" w:color="auto" w:sz="4" w:space="0"/>
              <w:left w:val="nil"/>
              <w:bottom w:val="single" w:color="auto" w:sz="4" w:space="0"/>
              <w:right w:val="single" w:color="auto" w:sz="4" w:space="0"/>
            </w:tcBorders>
            <w:shd w:val="clear" w:color="auto" w:fill="auto"/>
            <w:vAlign w:val="center"/>
          </w:tcPr>
          <w:p>
            <w:pPr>
              <w:pStyle w:val="26"/>
              <w:jc w:val="center"/>
              <w:rPr>
                <w:rFonts w:ascii="仿宋_GB2312" w:hAnsi="仿宋_GB2312" w:eastAsia="仿宋_GB2312" w:cs="仿宋_GB2312"/>
                <w:szCs w:val="24"/>
              </w:rPr>
            </w:pPr>
            <w:r>
              <w:rPr>
                <w:rFonts w:hint="eastAsia" w:ascii="仿宋_GB2312" w:hAnsi="仿宋_GB2312" w:eastAsia="仿宋_GB2312" w:cs="仿宋_GB2312"/>
                <w:szCs w:val="24"/>
              </w:rPr>
              <w:t>是</w:t>
            </w:r>
          </w:p>
        </w:tc>
        <w:tc>
          <w:tcPr>
            <w:tcW w:w="1865" w:type="dxa"/>
            <w:tcBorders>
              <w:top w:val="single" w:color="auto" w:sz="4" w:space="0"/>
              <w:left w:val="nil"/>
              <w:bottom w:val="single" w:color="auto" w:sz="4" w:space="0"/>
              <w:right w:val="single" w:color="auto" w:sz="4" w:space="0"/>
            </w:tcBorders>
            <w:shd w:val="clear" w:color="auto" w:fill="auto"/>
            <w:vAlign w:val="center"/>
          </w:tcPr>
          <w:p>
            <w:pPr>
              <w:pStyle w:val="26"/>
              <w:jc w:val="center"/>
              <w:rPr>
                <w:rFonts w:ascii="仿宋_GB2312" w:hAnsi="仿宋_GB2312" w:eastAsia="仿宋_GB2312" w:cs="仿宋_GB2312"/>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1" w:hRule="atLeast"/>
          <w:jc w:val="center"/>
        </w:trPr>
        <w:tc>
          <w:tcPr>
            <w:tcW w:w="97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6"/>
              <w:jc w:val="center"/>
              <w:rPr>
                <w:rFonts w:ascii="仿宋_GB2312" w:hAnsi="仿宋_GB2312" w:eastAsia="仿宋_GB2312" w:cs="仿宋_GB2312"/>
                <w:szCs w:val="24"/>
              </w:rPr>
            </w:pPr>
            <w:r>
              <w:rPr>
                <w:rFonts w:hint="eastAsia" w:ascii="仿宋_GB2312" w:hAnsi="仿宋_GB2312" w:eastAsia="仿宋_GB2312" w:cs="仿宋_GB2312"/>
                <w:szCs w:val="24"/>
              </w:rPr>
              <w:t>计端</w:t>
            </w:r>
          </w:p>
        </w:tc>
        <w:tc>
          <w:tcPr>
            <w:tcW w:w="1350" w:type="dxa"/>
            <w:tcBorders>
              <w:top w:val="single" w:color="auto" w:sz="4" w:space="0"/>
              <w:left w:val="nil"/>
              <w:bottom w:val="single" w:color="auto" w:sz="4" w:space="0"/>
              <w:right w:val="single" w:color="auto" w:sz="4" w:space="0"/>
            </w:tcBorders>
            <w:shd w:val="clear" w:color="auto" w:fill="auto"/>
            <w:vAlign w:val="center"/>
          </w:tcPr>
          <w:p>
            <w:pPr>
              <w:pStyle w:val="26"/>
              <w:jc w:val="center"/>
              <w:rPr>
                <w:rFonts w:ascii="仿宋_GB2312" w:hAnsi="仿宋_GB2312" w:eastAsia="仿宋_GB2312" w:cs="仿宋_GB2312"/>
                <w:szCs w:val="24"/>
              </w:rPr>
            </w:pPr>
            <w:r>
              <w:rPr>
                <w:rFonts w:hint="eastAsia" w:ascii="仿宋_GB2312" w:hAnsi="仿宋_GB2312" w:eastAsia="仿宋_GB2312" w:cs="仿宋_GB2312"/>
                <w:szCs w:val="24"/>
              </w:rPr>
              <w:t>专任</w:t>
            </w:r>
          </w:p>
        </w:tc>
        <w:tc>
          <w:tcPr>
            <w:tcW w:w="3068" w:type="dxa"/>
            <w:tcBorders>
              <w:top w:val="single" w:color="auto" w:sz="4" w:space="0"/>
              <w:left w:val="nil"/>
              <w:bottom w:val="single" w:color="auto" w:sz="4" w:space="0"/>
              <w:right w:val="single" w:color="auto" w:sz="4" w:space="0"/>
            </w:tcBorders>
            <w:shd w:val="clear" w:color="auto" w:fill="auto"/>
            <w:vAlign w:val="center"/>
          </w:tcPr>
          <w:p>
            <w:pPr>
              <w:pStyle w:val="26"/>
              <w:jc w:val="center"/>
              <w:rPr>
                <w:rFonts w:ascii="仿宋_GB2312" w:hAnsi="仿宋_GB2312" w:eastAsia="仿宋_GB2312" w:cs="仿宋_GB2312"/>
                <w:szCs w:val="24"/>
              </w:rPr>
            </w:pPr>
            <w:r>
              <w:rPr>
                <w:rFonts w:hint="eastAsia" w:ascii="仿宋_GB2312" w:hAnsi="仿宋_GB2312" w:eastAsia="仿宋_GB2312" w:cs="仿宋_GB2312"/>
                <w:szCs w:val="24"/>
              </w:rPr>
              <w:t>驱动系统</w:t>
            </w:r>
          </w:p>
        </w:tc>
        <w:tc>
          <w:tcPr>
            <w:tcW w:w="1132" w:type="dxa"/>
            <w:tcBorders>
              <w:top w:val="single" w:color="auto" w:sz="4" w:space="0"/>
              <w:left w:val="nil"/>
              <w:bottom w:val="single" w:color="auto" w:sz="4" w:space="0"/>
              <w:right w:val="single" w:color="auto" w:sz="4" w:space="0"/>
            </w:tcBorders>
            <w:shd w:val="clear" w:color="auto" w:fill="auto"/>
            <w:vAlign w:val="center"/>
          </w:tcPr>
          <w:p>
            <w:pPr>
              <w:pStyle w:val="26"/>
              <w:jc w:val="center"/>
              <w:rPr>
                <w:rFonts w:ascii="仿宋_GB2312" w:hAnsi="仿宋_GB2312" w:eastAsia="仿宋_GB2312" w:cs="仿宋_GB2312"/>
                <w:szCs w:val="24"/>
              </w:rPr>
            </w:pPr>
            <w:r>
              <w:rPr>
                <w:rFonts w:hint="eastAsia" w:ascii="仿宋_GB2312" w:hAnsi="仿宋_GB2312" w:eastAsia="仿宋_GB2312" w:cs="仿宋_GB2312"/>
                <w:szCs w:val="24"/>
              </w:rPr>
              <w:t>是</w:t>
            </w:r>
          </w:p>
        </w:tc>
        <w:tc>
          <w:tcPr>
            <w:tcW w:w="1865" w:type="dxa"/>
            <w:tcBorders>
              <w:top w:val="single" w:color="auto" w:sz="4" w:space="0"/>
              <w:left w:val="nil"/>
              <w:bottom w:val="single" w:color="auto" w:sz="4" w:space="0"/>
              <w:right w:val="single" w:color="auto" w:sz="4" w:space="0"/>
            </w:tcBorders>
            <w:shd w:val="clear" w:color="auto" w:fill="auto"/>
            <w:vAlign w:val="center"/>
          </w:tcPr>
          <w:p>
            <w:pPr>
              <w:pStyle w:val="26"/>
              <w:jc w:val="center"/>
              <w:rPr>
                <w:rFonts w:ascii="仿宋_GB2312" w:hAnsi="仿宋_GB2312" w:eastAsia="仿宋_GB2312" w:cs="仿宋_GB2312"/>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1" w:hRule="atLeast"/>
          <w:jc w:val="center"/>
        </w:trPr>
        <w:tc>
          <w:tcPr>
            <w:tcW w:w="97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6"/>
              <w:jc w:val="center"/>
              <w:rPr>
                <w:rFonts w:ascii="仿宋_GB2312" w:hAnsi="仿宋_GB2312" w:eastAsia="仿宋_GB2312" w:cs="仿宋_GB2312"/>
                <w:szCs w:val="24"/>
              </w:rPr>
            </w:pPr>
            <w:r>
              <w:rPr>
                <w:rFonts w:hint="eastAsia" w:ascii="仿宋_GB2312" w:hAnsi="仿宋_GB2312" w:eastAsia="仿宋_GB2312" w:cs="仿宋_GB2312"/>
                <w:szCs w:val="24"/>
              </w:rPr>
              <w:t>邓承祥</w:t>
            </w:r>
          </w:p>
        </w:tc>
        <w:tc>
          <w:tcPr>
            <w:tcW w:w="1350" w:type="dxa"/>
            <w:tcBorders>
              <w:top w:val="single" w:color="auto" w:sz="4" w:space="0"/>
              <w:left w:val="nil"/>
              <w:bottom w:val="single" w:color="auto" w:sz="4" w:space="0"/>
              <w:right w:val="single" w:color="auto" w:sz="4" w:space="0"/>
            </w:tcBorders>
            <w:shd w:val="clear" w:color="auto" w:fill="auto"/>
            <w:vAlign w:val="center"/>
          </w:tcPr>
          <w:p>
            <w:pPr>
              <w:pStyle w:val="26"/>
              <w:jc w:val="center"/>
              <w:rPr>
                <w:rFonts w:ascii="仿宋_GB2312" w:hAnsi="仿宋_GB2312" w:eastAsia="仿宋_GB2312" w:cs="仿宋_GB2312"/>
                <w:szCs w:val="24"/>
              </w:rPr>
            </w:pPr>
            <w:r>
              <w:rPr>
                <w:rFonts w:hint="eastAsia" w:ascii="仿宋_GB2312" w:hAnsi="仿宋_GB2312" w:eastAsia="仿宋_GB2312" w:cs="仿宋_GB2312"/>
                <w:szCs w:val="24"/>
              </w:rPr>
              <w:t>专任</w:t>
            </w:r>
          </w:p>
        </w:tc>
        <w:tc>
          <w:tcPr>
            <w:tcW w:w="3068" w:type="dxa"/>
            <w:tcBorders>
              <w:top w:val="single" w:color="auto" w:sz="4" w:space="0"/>
              <w:left w:val="nil"/>
              <w:bottom w:val="single" w:color="auto" w:sz="4" w:space="0"/>
              <w:right w:val="single" w:color="auto" w:sz="4" w:space="0"/>
            </w:tcBorders>
            <w:shd w:val="clear" w:color="auto" w:fill="auto"/>
            <w:vAlign w:val="center"/>
          </w:tcPr>
          <w:p>
            <w:pPr>
              <w:pStyle w:val="26"/>
              <w:jc w:val="center"/>
              <w:rPr>
                <w:rFonts w:ascii="仿宋_GB2312" w:hAnsi="仿宋_GB2312" w:eastAsia="仿宋_GB2312" w:cs="仿宋_GB2312"/>
                <w:szCs w:val="24"/>
              </w:rPr>
            </w:pPr>
            <w:r>
              <w:rPr>
                <w:rFonts w:hint="eastAsia" w:ascii="仿宋_GB2312" w:hAnsi="仿宋_GB2312" w:eastAsia="仿宋_GB2312" w:cs="仿宋_GB2312"/>
                <w:szCs w:val="24"/>
              </w:rPr>
              <w:t>底盘</w:t>
            </w:r>
          </w:p>
        </w:tc>
        <w:tc>
          <w:tcPr>
            <w:tcW w:w="1132" w:type="dxa"/>
            <w:tcBorders>
              <w:top w:val="single" w:color="auto" w:sz="4" w:space="0"/>
              <w:left w:val="nil"/>
              <w:bottom w:val="single" w:color="auto" w:sz="4" w:space="0"/>
              <w:right w:val="single" w:color="auto" w:sz="4" w:space="0"/>
            </w:tcBorders>
            <w:shd w:val="clear" w:color="auto" w:fill="auto"/>
            <w:vAlign w:val="center"/>
          </w:tcPr>
          <w:p>
            <w:pPr>
              <w:pStyle w:val="26"/>
              <w:jc w:val="center"/>
              <w:rPr>
                <w:rFonts w:ascii="仿宋_GB2312" w:hAnsi="仿宋_GB2312" w:eastAsia="仿宋_GB2312" w:cs="仿宋_GB2312"/>
                <w:szCs w:val="24"/>
              </w:rPr>
            </w:pPr>
            <w:r>
              <w:rPr>
                <w:rFonts w:hint="eastAsia" w:ascii="仿宋_GB2312" w:hAnsi="仿宋_GB2312" w:eastAsia="仿宋_GB2312" w:cs="仿宋_GB2312"/>
                <w:szCs w:val="24"/>
              </w:rPr>
              <w:t>否</w:t>
            </w:r>
          </w:p>
        </w:tc>
        <w:tc>
          <w:tcPr>
            <w:tcW w:w="1865" w:type="dxa"/>
            <w:tcBorders>
              <w:top w:val="single" w:color="auto" w:sz="4" w:space="0"/>
              <w:left w:val="nil"/>
              <w:bottom w:val="single" w:color="auto" w:sz="4" w:space="0"/>
              <w:right w:val="single" w:color="auto" w:sz="4" w:space="0"/>
            </w:tcBorders>
            <w:shd w:val="clear" w:color="auto" w:fill="auto"/>
            <w:vAlign w:val="center"/>
          </w:tcPr>
          <w:p>
            <w:pPr>
              <w:pStyle w:val="26"/>
              <w:jc w:val="center"/>
              <w:rPr>
                <w:rFonts w:ascii="仿宋_GB2312" w:hAnsi="仿宋_GB2312" w:eastAsia="仿宋_GB2312" w:cs="仿宋_GB2312"/>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1" w:hRule="atLeast"/>
          <w:jc w:val="center"/>
        </w:trPr>
        <w:tc>
          <w:tcPr>
            <w:tcW w:w="97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6"/>
              <w:jc w:val="center"/>
              <w:rPr>
                <w:rFonts w:ascii="仿宋_GB2312" w:hAnsi="仿宋_GB2312" w:eastAsia="仿宋_GB2312" w:cs="仿宋_GB2312"/>
                <w:szCs w:val="24"/>
              </w:rPr>
            </w:pPr>
            <w:r>
              <w:rPr>
                <w:rFonts w:hint="eastAsia" w:ascii="仿宋_GB2312" w:hAnsi="仿宋_GB2312" w:eastAsia="仿宋_GB2312" w:cs="仿宋_GB2312"/>
                <w:szCs w:val="24"/>
              </w:rPr>
              <w:t>陈哲峰</w:t>
            </w:r>
          </w:p>
        </w:tc>
        <w:tc>
          <w:tcPr>
            <w:tcW w:w="1350" w:type="dxa"/>
            <w:tcBorders>
              <w:top w:val="single" w:color="auto" w:sz="4" w:space="0"/>
              <w:left w:val="nil"/>
              <w:bottom w:val="single" w:color="auto" w:sz="4" w:space="0"/>
              <w:right w:val="single" w:color="auto" w:sz="4" w:space="0"/>
            </w:tcBorders>
            <w:shd w:val="clear" w:color="auto" w:fill="auto"/>
            <w:vAlign w:val="center"/>
          </w:tcPr>
          <w:p>
            <w:pPr>
              <w:pStyle w:val="26"/>
              <w:jc w:val="center"/>
              <w:rPr>
                <w:rFonts w:ascii="仿宋_GB2312" w:hAnsi="仿宋_GB2312" w:eastAsia="仿宋_GB2312" w:cs="仿宋_GB2312"/>
                <w:szCs w:val="24"/>
              </w:rPr>
            </w:pPr>
            <w:r>
              <w:rPr>
                <w:rFonts w:hint="eastAsia" w:ascii="仿宋_GB2312" w:hAnsi="仿宋_GB2312" w:eastAsia="仿宋_GB2312" w:cs="仿宋_GB2312"/>
                <w:szCs w:val="24"/>
              </w:rPr>
              <w:t>兼职</w:t>
            </w:r>
          </w:p>
        </w:tc>
        <w:tc>
          <w:tcPr>
            <w:tcW w:w="3068" w:type="dxa"/>
            <w:tcBorders>
              <w:top w:val="single" w:color="auto" w:sz="4" w:space="0"/>
              <w:left w:val="nil"/>
              <w:bottom w:val="single" w:color="auto" w:sz="4" w:space="0"/>
              <w:right w:val="single" w:color="auto" w:sz="4" w:space="0"/>
            </w:tcBorders>
            <w:shd w:val="clear" w:color="auto" w:fill="auto"/>
            <w:vAlign w:val="center"/>
          </w:tcPr>
          <w:p>
            <w:pPr>
              <w:pStyle w:val="26"/>
              <w:jc w:val="center"/>
              <w:rPr>
                <w:rFonts w:ascii="仿宋_GB2312" w:hAnsi="仿宋_GB2312" w:eastAsia="仿宋_GB2312" w:cs="仿宋_GB2312"/>
                <w:szCs w:val="24"/>
              </w:rPr>
            </w:pPr>
            <w:r>
              <w:rPr>
                <w:rFonts w:hint="eastAsia" w:ascii="仿宋_GB2312" w:hAnsi="仿宋_GB2312" w:eastAsia="仿宋_GB2312" w:cs="仿宋_GB2312"/>
                <w:szCs w:val="24"/>
              </w:rPr>
              <w:t>汽车维修技术、实习指导</w:t>
            </w:r>
          </w:p>
        </w:tc>
        <w:tc>
          <w:tcPr>
            <w:tcW w:w="1132" w:type="dxa"/>
            <w:tcBorders>
              <w:top w:val="single" w:color="auto" w:sz="4" w:space="0"/>
              <w:left w:val="nil"/>
              <w:bottom w:val="single" w:color="auto" w:sz="4" w:space="0"/>
              <w:right w:val="single" w:color="auto" w:sz="4" w:space="0"/>
            </w:tcBorders>
            <w:shd w:val="clear" w:color="auto" w:fill="auto"/>
            <w:vAlign w:val="center"/>
          </w:tcPr>
          <w:p>
            <w:pPr>
              <w:pStyle w:val="26"/>
              <w:jc w:val="center"/>
              <w:rPr>
                <w:rFonts w:ascii="仿宋_GB2312" w:hAnsi="仿宋_GB2312" w:eastAsia="仿宋_GB2312" w:cs="仿宋_GB2312"/>
                <w:szCs w:val="24"/>
              </w:rPr>
            </w:pPr>
            <w:r>
              <w:rPr>
                <w:rFonts w:hint="eastAsia" w:ascii="仿宋_GB2312" w:hAnsi="仿宋_GB2312" w:eastAsia="仿宋_GB2312" w:cs="仿宋_GB2312"/>
                <w:szCs w:val="24"/>
              </w:rPr>
              <w:t>是</w:t>
            </w:r>
          </w:p>
        </w:tc>
        <w:tc>
          <w:tcPr>
            <w:tcW w:w="1865" w:type="dxa"/>
            <w:tcBorders>
              <w:top w:val="single" w:color="auto" w:sz="4" w:space="0"/>
              <w:left w:val="nil"/>
              <w:bottom w:val="single" w:color="auto" w:sz="4" w:space="0"/>
              <w:right w:val="single" w:color="auto" w:sz="4" w:space="0"/>
            </w:tcBorders>
            <w:shd w:val="clear" w:color="auto" w:fill="auto"/>
            <w:vAlign w:val="center"/>
          </w:tcPr>
          <w:p>
            <w:pPr>
              <w:pStyle w:val="26"/>
              <w:jc w:val="center"/>
              <w:rPr>
                <w:rFonts w:ascii="仿宋_GB2312" w:hAnsi="仿宋_GB2312" w:eastAsia="仿宋_GB2312" w:cs="仿宋_GB2312"/>
                <w:szCs w:val="24"/>
              </w:rPr>
            </w:pPr>
            <w:r>
              <w:rPr>
                <w:rFonts w:hint="eastAsia" w:ascii="仿宋_GB2312" w:hAnsi="仿宋_GB2312" w:eastAsia="仿宋_GB2312" w:cs="仿宋_GB2312"/>
                <w:szCs w:val="24"/>
              </w:rPr>
              <w:t>瑞航汽修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1" w:hRule="atLeast"/>
          <w:jc w:val="center"/>
        </w:trPr>
        <w:tc>
          <w:tcPr>
            <w:tcW w:w="97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6"/>
              <w:jc w:val="center"/>
              <w:rPr>
                <w:rFonts w:ascii="仿宋_GB2312" w:hAnsi="仿宋_GB2312" w:eastAsia="仿宋_GB2312" w:cs="仿宋_GB2312"/>
                <w:szCs w:val="24"/>
              </w:rPr>
            </w:pPr>
            <w:r>
              <w:rPr>
                <w:rFonts w:hint="eastAsia" w:ascii="仿宋_GB2312" w:hAnsi="仿宋_GB2312" w:eastAsia="仿宋_GB2312" w:cs="仿宋_GB2312"/>
                <w:szCs w:val="24"/>
              </w:rPr>
              <w:t>房九林</w:t>
            </w:r>
          </w:p>
        </w:tc>
        <w:tc>
          <w:tcPr>
            <w:tcW w:w="1350" w:type="dxa"/>
            <w:tcBorders>
              <w:top w:val="single" w:color="auto" w:sz="4" w:space="0"/>
              <w:left w:val="nil"/>
              <w:bottom w:val="single" w:color="auto" w:sz="4" w:space="0"/>
              <w:right w:val="single" w:color="auto" w:sz="4" w:space="0"/>
            </w:tcBorders>
            <w:shd w:val="clear" w:color="auto" w:fill="auto"/>
            <w:vAlign w:val="center"/>
          </w:tcPr>
          <w:p>
            <w:pPr>
              <w:pStyle w:val="26"/>
              <w:jc w:val="center"/>
              <w:rPr>
                <w:rFonts w:ascii="仿宋_GB2312" w:hAnsi="仿宋_GB2312" w:eastAsia="仿宋_GB2312" w:cs="仿宋_GB2312"/>
                <w:szCs w:val="24"/>
              </w:rPr>
            </w:pPr>
            <w:r>
              <w:rPr>
                <w:rFonts w:hint="eastAsia" w:ascii="仿宋_GB2312" w:hAnsi="仿宋_GB2312" w:eastAsia="仿宋_GB2312" w:cs="仿宋_GB2312"/>
                <w:szCs w:val="24"/>
              </w:rPr>
              <w:t>兼职</w:t>
            </w:r>
          </w:p>
        </w:tc>
        <w:tc>
          <w:tcPr>
            <w:tcW w:w="3068" w:type="dxa"/>
            <w:tcBorders>
              <w:top w:val="single" w:color="auto" w:sz="4" w:space="0"/>
              <w:left w:val="nil"/>
              <w:bottom w:val="single" w:color="auto" w:sz="4" w:space="0"/>
              <w:right w:val="single" w:color="auto" w:sz="4" w:space="0"/>
            </w:tcBorders>
            <w:shd w:val="clear" w:color="auto" w:fill="auto"/>
            <w:vAlign w:val="center"/>
          </w:tcPr>
          <w:p>
            <w:pPr>
              <w:pStyle w:val="26"/>
              <w:jc w:val="center"/>
              <w:rPr>
                <w:rFonts w:ascii="仿宋_GB2312" w:hAnsi="仿宋_GB2312" w:eastAsia="仿宋_GB2312" w:cs="仿宋_GB2312"/>
                <w:szCs w:val="24"/>
              </w:rPr>
            </w:pPr>
            <w:r>
              <w:rPr>
                <w:rFonts w:hint="eastAsia" w:ascii="仿宋_GB2312" w:hAnsi="仿宋_GB2312" w:eastAsia="仿宋_GB2312" w:cs="仿宋_GB2312"/>
                <w:szCs w:val="24"/>
              </w:rPr>
              <w:t>汽车维修技术、实习指导</w:t>
            </w:r>
          </w:p>
        </w:tc>
        <w:tc>
          <w:tcPr>
            <w:tcW w:w="1132" w:type="dxa"/>
            <w:tcBorders>
              <w:top w:val="single" w:color="auto" w:sz="4" w:space="0"/>
              <w:left w:val="nil"/>
              <w:bottom w:val="single" w:color="auto" w:sz="4" w:space="0"/>
              <w:right w:val="single" w:color="auto" w:sz="4" w:space="0"/>
            </w:tcBorders>
            <w:shd w:val="clear" w:color="auto" w:fill="auto"/>
            <w:vAlign w:val="center"/>
          </w:tcPr>
          <w:p>
            <w:pPr>
              <w:pStyle w:val="26"/>
              <w:jc w:val="center"/>
              <w:rPr>
                <w:rFonts w:ascii="仿宋_GB2312" w:hAnsi="仿宋_GB2312" w:eastAsia="仿宋_GB2312" w:cs="仿宋_GB2312"/>
                <w:szCs w:val="24"/>
              </w:rPr>
            </w:pPr>
            <w:r>
              <w:rPr>
                <w:rFonts w:hint="eastAsia" w:ascii="仿宋_GB2312" w:hAnsi="仿宋_GB2312" w:eastAsia="仿宋_GB2312" w:cs="仿宋_GB2312"/>
                <w:szCs w:val="24"/>
              </w:rPr>
              <w:t>是</w:t>
            </w:r>
          </w:p>
        </w:tc>
        <w:tc>
          <w:tcPr>
            <w:tcW w:w="1865" w:type="dxa"/>
            <w:tcBorders>
              <w:top w:val="single" w:color="auto" w:sz="4" w:space="0"/>
              <w:left w:val="nil"/>
              <w:bottom w:val="single" w:color="auto" w:sz="4" w:space="0"/>
              <w:right w:val="single" w:color="auto" w:sz="4" w:space="0"/>
            </w:tcBorders>
            <w:shd w:val="clear" w:color="auto" w:fill="auto"/>
            <w:vAlign w:val="center"/>
          </w:tcPr>
          <w:p>
            <w:pPr>
              <w:pStyle w:val="26"/>
              <w:jc w:val="center"/>
              <w:rPr>
                <w:rFonts w:ascii="仿宋_GB2312" w:hAnsi="仿宋_GB2312" w:eastAsia="仿宋_GB2312" w:cs="仿宋_GB2312"/>
                <w:szCs w:val="24"/>
              </w:rPr>
            </w:pPr>
            <w:r>
              <w:rPr>
                <w:rFonts w:hint="eastAsia" w:ascii="仿宋_GB2312" w:hAnsi="仿宋_GB2312" w:eastAsia="仿宋_GB2312" w:cs="仿宋_GB2312"/>
                <w:szCs w:val="24"/>
              </w:rPr>
              <w:t>新泽汽修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1" w:hRule="atLeast"/>
          <w:jc w:val="center"/>
        </w:trPr>
        <w:tc>
          <w:tcPr>
            <w:tcW w:w="97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6"/>
              <w:jc w:val="center"/>
              <w:rPr>
                <w:rFonts w:ascii="仿宋_GB2312" w:hAnsi="仿宋_GB2312" w:eastAsia="仿宋_GB2312" w:cs="仿宋_GB2312"/>
                <w:szCs w:val="24"/>
              </w:rPr>
            </w:pPr>
            <w:r>
              <w:rPr>
                <w:rFonts w:hint="eastAsia" w:ascii="仿宋_GB2312" w:hAnsi="仿宋_GB2312" w:eastAsia="仿宋_GB2312" w:cs="仿宋_GB2312"/>
                <w:szCs w:val="24"/>
              </w:rPr>
              <w:t>贺土福</w:t>
            </w:r>
          </w:p>
        </w:tc>
        <w:tc>
          <w:tcPr>
            <w:tcW w:w="1350" w:type="dxa"/>
            <w:tcBorders>
              <w:top w:val="single" w:color="auto" w:sz="4" w:space="0"/>
              <w:left w:val="nil"/>
              <w:bottom w:val="single" w:color="auto" w:sz="4" w:space="0"/>
              <w:right w:val="single" w:color="auto" w:sz="4" w:space="0"/>
            </w:tcBorders>
            <w:shd w:val="clear" w:color="auto" w:fill="auto"/>
            <w:vAlign w:val="center"/>
          </w:tcPr>
          <w:p>
            <w:pPr>
              <w:pStyle w:val="26"/>
              <w:jc w:val="center"/>
              <w:rPr>
                <w:rFonts w:ascii="仿宋_GB2312" w:hAnsi="仿宋_GB2312" w:eastAsia="仿宋_GB2312" w:cs="仿宋_GB2312"/>
                <w:szCs w:val="24"/>
              </w:rPr>
            </w:pPr>
            <w:r>
              <w:rPr>
                <w:rFonts w:hint="eastAsia" w:ascii="仿宋_GB2312" w:hAnsi="仿宋_GB2312" w:eastAsia="仿宋_GB2312" w:cs="仿宋_GB2312"/>
                <w:szCs w:val="24"/>
              </w:rPr>
              <w:t>兼职</w:t>
            </w:r>
          </w:p>
        </w:tc>
        <w:tc>
          <w:tcPr>
            <w:tcW w:w="3068" w:type="dxa"/>
            <w:tcBorders>
              <w:top w:val="single" w:color="auto" w:sz="4" w:space="0"/>
              <w:left w:val="nil"/>
              <w:bottom w:val="single" w:color="auto" w:sz="4" w:space="0"/>
              <w:right w:val="single" w:color="auto" w:sz="4" w:space="0"/>
            </w:tcBorders>
            <w:shd w:val="clear" w:color="auto" w:fill="auto"/>
            <w:vAlign w:val="center"/>
          </w:tcPr>
          <w:p>
            <w:pPr>
              <w:pStyle w:val="26"/>
              <w:jc w:val="center"/>
              <w:rPr>
                <w:rFonts w:ascii="仿宋_GB2312" w:hAnsi="仿宋_GB2312" w:eastAsia="仿宋_GB2312" w:cs="仿宋_GB2312"/>
                <w:szCs w:val="24"/>
              </w:rPr>
            </w:pPr>
            <w:r>
              <w:rPr>
                <w:rFonts w:hint="eastAsia" w:ascii="仿宋_GB2312" w:hAnsi="仿宋_GB2312" w:eastAsia="仿宋_GB2312" w:cs="仿宋_GB2312"/>
                <w:szCs w:val="24"/>
              </w:rPr>
              <w:t>汽车维修技术、实习指导</w:t>
            </w:r>
          </w:p>
        </w:tc>
        <w:tc>
          <w:tcPr>
            <w:tcW w:w="1132" w:type="dxa"/>
            <w:tcBorders>
              <w:top w:val="single" w:color="auto" w:sz="4" w:space="0"/>
              <w:left w:val="nil"/>
              <w:bottom w:val="single" w:color="auto" w:sz="4" w:space="0"/>
              <w:right w:val="single" w:color="auto" w:sz="4" w:space="0"/>
            </w:tcBorders>
            <w:shd w:val="clear" w:color="auto" w:fill="auto"/>
            <w:vAlign w:val="center"/>
          </w:tcPr>
          <w:p>
            <w:pPr>
              <w:pStyle w:val="26"/>
              <w:jc w:val="center"/>
              <w:rPr>
                <w:rFonts w:ascii="仿宋_GB2312" w:hAnsi="仿宋_GB2312" w:eastAsia="仿宋_GB2312" w:cs="仿宋_GB2312"/>
                <w:szCs w:val="24"/>
              </w:rPr>
            </w:pPr>
            <w:r>
              <w:rPr>
                <w:rFonts w:hint="eastAsia" w:ascii="仿宋_GB2312" w:hAnsi="仿宋_GB2312" w:eastAsia="仿宋_GB2312" w:cs="仿宋_GB2312"/>
                <w:szCs w:val="24"/>
              </w:rPr>
              <w:t>是</w:t>
            </w:r>
          </w:p>
        </w:tc>
        <w:tc>
          <w:tcPr>
            <w:tcW w:w="1865" w:type="dxa"/>
            <w:tcBorders>
              <w:top w:val="single" w:color="auto" w:sz="4" w:space="0"/>
              <w:left w:val="nil"/>
              <w:bottom w:val="single" w:color="auto" w:sz="4" w:space="0"/>
              <w:right w:val="single" w:color="auto" w:sz="4" w:space="0"/>
            </w:tcBorders>
            <w:shd w:val="clear" w:color="auto" w:fill="auto"/>
            <w:vAlign w:val="center"/>
          </w:tcPr>
          <w:p>
            <w:pPr>
              <w:pStyle w:val="26"/>
              <w:jc w:val="center"/>
              <w:rPr>
                <w:rFonts w:ascii="仿宋_GB2312" w:hAnsi="仿宋_GB2312" w:eastAsia="仿宋_GB2312" w:cs="仿宋_GB2312"/>
                <w:szCs w:val="24"/>
              </w:rPr>
            </w:pPr>
            <w:r>
              <w:rPr>
                <w:rFonts w:hint="eastAsia" w:ascii="仿宋_GB2312" w:hAnsi="仿宋_GB2312" w:eastAsia="仿宋_GB2312" w:cs="仿宋_GB2312"/>
                <w:szCs w:val="24"/>
              </w:rPr>
              <w:t>合隆奥迪</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1" w:hRule="atLeast"/>
          <w:jc w:val="center"/>
        </w:trPr>
        <w:tc>
          <w:tcPr>
            <w:tcW w:w="97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6"/>
              <w:jc w:val="center"/>
              <w:rPr>
                <w:rFonts w:ascii="仿宋_GB2312" w:hAnsi="仿宋_GB2312" w:eastAsia="仿宋_GB2312" w:cs="仿宋_GB2312"/>
                <w:szCs w:val="24"/>
              </w:rPr>
            </w:pPr>
            <w:r>
              <w:rPr>
                <w:rFonts w:hint="eastAsia" w:ascii="仿宋_GB2312" w:hAnsi="仿宋_GB2312" w:eastAsia="仿宋_GB2312" w:cs="仿宋_GB2312"/>
                <w:szCs w:val="24"/>
              </w:rPr>
              <w:t>林永贵</w:t>
            </w:r>
          </w:p>
        </w:tc>
        <w:tc>
          <w:tcPr>
            <w:tcW w:w="1350" w:type="dxa"/>
            <w:tcBorders>
              <w:top w:val="single" w:color="auto" w:sz="4" w:space="0"/>
              <w:left w:val="nil"/>
              <w:bottom w:val="single" w:color="auto" w:sz="4" w:space="0"/>
              <w:right w:val="single" w:color="auto" w:sz="4" w:space="0"/>
            </w:tcBorders>
            <w:shd w:val="clear" w:color="auto" w:fill="auto"/>
            <w:vAlign w:val="center"/>
          </w:tcPr>
          <w:p>
            <w:pPr>
              <w:pStyle w:val="26"/>
              <w:jc w:val="center"/>
              <w:rPr>
                <w:rFonts w:ascii="仿宋_GB2312" w:hAnsi="仿宋_GB2312" w:eastAsia="仿宋_GB2312" w:cs="仿宋_GB2312"/>
                <w:szCs w:val="24"/>
              </w:rPr>
            </w:pPr>
            <w:r>
              <w:rPr>
                <w:rFonts w:hint="eastAsia" w:ascii="仿宋_GB2312" w:hAnsi="仿宋_GB2312" w:eastAsia="仿宋_GB2312" w:cs="仿宋_GB2312"/>
                <w:szCs w:val="24"/>
              </w:rPr>
              <w:t>兼职</w:t>
            </w:r>
          </w:p>
        </w:tc>
        <w:tc>
          <w:tcPr>
            <w:tcW w:w="3068" w:type="dxa"/>
            <w:tcBorders>
              <w:top w:val="single" w:color="auto" w:sz="4" w:space="0"/>
              <w:left w:val="nil"/>
              <w:bottom w:val="single" w:color="auto" w:sz="4" w:space="0"/>
              <w:right w:val="single" w:color="auto" w:sz="4" w:space="0"/>
            </w:tcBorders>
            <w:shd w:val="clear" w:color="auto" w:fill="auto"/>
            <w:vAlign w:val="center"/>
          </w:tcPr>
          <w:p>
            <w:pPr>
              <w:pStyle w:val="26"/>
              <w:jc w:val="center"/>
              <w:rPr>
                <w:rFonts w:ascii="仿宋_GB2312" w:hAnsi="仿宋_GB2312" w:eastAsia="仿宋_GB2312" w:cs="仿宋_GB2312"/>
                <w:szCs w:val="24"/>
              </w:rPr>
            </w:pPr>
            <w:r>
              <w:rPr>
                <w:rFonts w:hint="eastAsia" w:ascii="仿宋_GB2312" w:hAnsi="仿宋_GB2312" w:eastAsia="仿宋_GB2312" w:cs="仿宋_GB2312"/>
                <w:szCs w:val="24"/>
              </w:rPr>
              <w:t>汽车维修技术、实习指导</w:t>
            </w:r>
          </w:p>
        </w:tc>
        <w:tc>
          <w:tcPr>
            <w:tcW w:w="1132" w:type="dxa"/>
            <w:tcBorders>
              <w:top w:val="single" w:color="auto" w:sz="4" w:space="0"/>
              <w:left w:val="nil"/>
              <w:bottom w:val="single" w:color="auto" w:sz="4" w:space="0"/>
              <w:right w:val="single" w:color="auto" w:sz="4" w:space="0"/>
            </w:tcBorders>
            <w:shd w:val="clear" w:color="auto" w:fill="auto"/>
            <w:vAlign w:val="center"/>
          </w:tcPr>
          <w:p>
            <w:pPr>
              <w:pStyle w:val="26"/>
              <w:jc w:val="center"/>
              <w:rPr>
                <w:rFonts w:ascii="仿宋_GB2312" w:hAnsi="仿宋_GB2312" w:eastAsia="仿宋_GB2312" w:cs="仿宋_GB2312"/>
                <w:szCs w:val="24"/>
              </w:rPr>
            </w:pPr>
            <w:r>
              <w:rPr>
                <w:rFonts w:hint="eastAsia" w:ascii="仿宋_GB2312" w:hAnsi="仿宋_GB2312" w:eastAsia="仿宋_GB2312" w:cs="仿宋_GB2312"/>
                <w:szCs w:val="24"/>
              </w:rPr>
              <w:t>是</w:t>
            </w:r>
          </w:p>
        </w:tc>
        <w:tc>
          <w:tcPr>
            <w:tcW w:w="1865" w:type="dxa"/>
            <w:tcBorders>
              <w:top w:val="single" w:color="auto" w:sz="4" w:space="0"/>
              <w:left w:val="nil"/>
              <w:bottom w:val="single" w:color="auto" w:sz="4" w:space="0"/>
              <w:right w:val="single" w:color="auto" w:sz="4" w:space="0"/>
            </w:tcBorders>
            <w:shd w:val="clear" w:color="auto" w:fill="auto"/>
            <w:vAlign w:val="center"/>
          </w:tcPr>
          <w:p>
            <w:pPr>
              <w:pStyle w:val="26"/>
              <w:jc w:val="center"/>
              <w:rPr>
                <w:rFonts w:ascii="仿宋_GB2312" w:hAnsi="仿宋_GB2312" w:eastAsia="仿宋_GB2312" w:cs="仿宋_GB2312"/>
                <w:szCs w:val="24"/>
              </w:rPr>
            </w:pPr>
            <w:r>
              <w:rPr>
                <w:rFonts w:hint="eastAsia" w:ascii="仿宋_GB2312" w:hAnsi="仿宋_GB2312" w:eastAsia="仿宋_GB2312" w:cs="仿宋_GB2312"/>
                <w:szCs w:val="24"/>
              </w:rPr>
              <w:t>粤宝宝马</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1" w:hRule="atLeast"/>
          <w:jc w:val="center"/>
        </w:trPr>
        <w:tc>
          <w:tcPr>
            <w:tcW w:w="97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6"/>
              <w:jc w:val="center"/>
              <w:rPr>
                <w:rFonts w:ascii="仿宋_GB2312" w:hAnsi="仿宋_GB2312" w:eastAsia="仿宋_GB2312" w:cs="仿宋_GB2312"/>
                <w:szCs w:val="24"/>
              </w:rPr>
            </w:pPr>
            <w:r>
              <w:rPr>
                <w:rFonts w:hint="eastAsia" w:ascii="仿宋_GB2312" w:hAnsi="仿宋_GB2312" w:eastAsia="仿宋_GB2312" w:cs="仿宋_GB2312"/>
                <w:szCs w:val="24"/>
              </w:rPr>
              <w:t>张少波</w:t>
            </w:r>
          </w:p>
        </w:tc>
        <w:tc>
          <w:tcPr>
            <w:tcW w:w="1350" w:type="dxa"/>
            <w:tcBorders>
              <w:top w:val="single" w:color="auto" w:sz="4" w:space="0"/>
              <w:left w:val="nil"/>
              <w:bottom w:val="single" w:color="auto" w:sz="4" w:space="0"/>
              <w:right w:val="single" w:color="auto" w:sz="4" w:space="0"/>
            </w:tcBorders>
            <w:shd w:val="clear" w:color="auto" w:fill="auto"/>
            <w:vAlign w:val="center"/>
          </w:tcPr>
          <w:p>
            <w:pPr>
              <w:pStyle w:val="26"/>
              <w:jc w:val="center"/>
              <w:rPr>
                <w:rFonts w:ascii="仿宋_GB2312" w:hAnsi="仿宋_GB2312" w:eastAsia="仿宋_GB2312" w:cs="仿宋_GB2312"/>
                <w:szCs w:val="24"/>
              </w:rPr>
            </w:pPr>
            <w:r>
              <w:rPr>
                <w:rFonts w:hint="eastAsia" w:ascii="仿宋_GB2312" w:hAnsi="仿宋_GB2312" w:eastAsia="仿宋_GB2312" w:cs="仿宋_GB2312"/>
                <w:szCs w:val="24"/>
              </w:rPr>
              <w:t>兼职</w:t>
            </w:r>
          </w:p>
        </w:tc>
        <w:tc>
          <w:tcPr>
            <w:tcW w:w="3068" w:type="dxa"/>
            <w:tcBorders>
              <w:top w:val="single" w:color="auto" w:sz="4" w:space="0"/>
              <w:left w:val="nil"/>
              <w:bottom w:val="single" w:color="auto" w:sz="4" w:space="0"/>
              <w:right w:val="single" w:color="auto" w:sz="4" w:space="0"/>
            </w:tcBorders>
            <w:shd w:val="clear" w:color="auto" w:fill="auto"/>
            <w:vAlign w:val="center"/>
          </w:tcPr>
          <w:p>
            <w:pPr>
              <w:pStyle w:val="26"/>
              <w:jc w:val="center"/>
              <w:rPr>
                <w:rFonts w:ascii="仿宋_GB2312" w:hAnsi="仿宋_GB2312" w:eastAsia="仿宋_GB2312" w:cs="仿宋_GB2312"/>
                <w:szCs w:val="24"/>
              </w:rPr>
            </w:pPr>
            <w:r>
              <w:rPr>
                <w:rFonts w:hint="eastAsia" w:ascii="仿宋_GB2312" w:hAnsi="仿宋_GB2312" w:eastAsia="仿宋_GB2312" w:cs="仿宋_GB2312"/>
                <w:szCs w:val="24"/>
              </w:rPr>
              <w:t>车辆测试、研发试验</w:t>
            </w:r>
          </w:p>
        </w:tc>
        <w:tc>
          <w:tcPr>
            <w:tcW w:w="1132" w:type="dxa"/>
            <w:tcBorders>
              <w:top w:val="single" w:color="auto" w:sz="4" w:space="0"/>
              <w:left w:val="nil"/>
              <w:bottom w:val="single" w:color="auto" w:sz="4" w:space="0"/>
              <w:right w:val="single" w:color="auto" w:sz="4" w:space="0"/>
            </w:tcBorders>
            <w:shd w:val="clear" w:color="auto" w:fill="auto"/>
            <w:vAlign w:val="center"/>
          </w:tcPr>
          <w:p>
            <w:pPr>
              <w:pStyle w:val="26"/>
              <w:jc w:val="center"/>
              <w:rPr>
                <w:rFonts w:ascii="仿宋_GB2312" w:hAnsi="仿宋_GB2312" w:eastAsia="仿宋_GB2312" w:cs="仿宋_GB2312"/>
                <w:szCs w:val="24"/>
              </w:rPr>
            </w:pPr>
            <w:r>
              <w:rPr>
                <w:rFonts w:hint="eastAsia" w:ascii="仿宋_GB2312" w:hAnsi="仿宋_GB2312" w:eastAsia="仿宋_GB2312" w:cs="仿宋_GB2312"/>
                <w:szCs w:val="24"/>
              </w:rPr>
              <w:t>是</w:t>
            </w:r>
          </w:p>
        </w:tc>
        <w:tc>
          <w:tcPr>
            <w:tcW w:w="1865" w:type="dxa"/>
            <w:tcBorders>
              <w:top w:val="single" w:color="auto" w:sz="4" w:space="0"/>
              <w:left w:val="nil"/>
              <w:bottom w:val="single" w:color="auto" w:sz="4" w:space="0"/>
              <w:right w:val="single" w:color="auto" w:sz="4" w:space="0"/>
            </w:tcBorders>
            <w:shd w:val="clear" w:color="auto" w:fill="auto"/>
            <w:vAlign w:val="center"/>
          </w:tcPr>
          <w:p>
            <w:pPr>
              <w:pStyle w:val="26"/>
              <w:jc w:val="center"/>
              <w:rPr>
                <w:rFonts w:ascii="仿宋_GB2312" w:hAnsi="仿宋_GB2312" w:eastAsia="仿宋_GB2312" w:cs="仿宋_GB2312"/>
                <w:szCs w:val="24"/>
              </w:rPr>
            </w:pPr>
            <w:r>
              <w:rPr>
                <w:rFonts w:hint="eastAsia" w:ascii="仿宋_GB2312" w:hAnsi="仿宋_GB2312" w:eastAsia="仿宋_GB2312" w:cs="仿宋_GB2312"/>
                <w:szCs w:val="24"/>
              </w:rPr>
              <w:t>柳工研发中心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1" w:hRule="atLeast"/>
          <w:jc w:val="center"/>
        </w:trPr>
        <w:tc>
          <w:tcPr>
            <w:tcW w:w="97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6"/>
              <w:jc w:val="center"/>
              <w:rPr>
                <w:rFonts w:ascii="仿宋_GB2312" w:hAnsi="仿宋_GB2312" w:eastAsia="仿宋_GB2312" w:cs="仿宋_GB2312"/>
                <w:szCs w:val="24"/>
              </w:rPr>
            </w:pPr>
            <w:r>
              <w:rPr>
                <w:rFonts w:hint="eastAsia" w:ascii="仿宋_GB2312" w:hAnsi="仿宋_GB2312" w:eastAsia="仿宋_GB2312" w:cs="仿宋_GB2312"/>
                <w:szCs w:val="24"/>
              </w:rPr>
              <w:t>黄福泽</w:t>
            </w:r>
          </w:p>
        </w:tc>
        <w:tc>
          <w:tcPr>
            <w:tcW w:w="1350" w:type="dxa"/>
            <w:tcBorders>
              <w:top w:val="single" w:color="auto" w:sz="4" w:space="0"/>
              <w:left w:val="nil"/>
              <w:bottom w:val="single" w:color="auto" w:sz="4" w:space="0"/>
              <w:right w:val="single" w:color="auto" w:sz="4" w:space="0"/>
            </w:tcBorders>
            <w:shd w:val="clear" w:color="auto" w:fill="auto"/>
            <w:vAlign w:val="center"/>
          </w:tcPr>
          <w:p>
            <w:pPr>
              <w:pStyle w:val="26"/>
              <w:jc w:val="center"/>
              <w:rPr>
                <w:rFonts w:ascii="仿宋_GB2312" w:hAnsi="仿宋_GB2312" w:eastAsia="仿宋_GB2312" w:cs="仿宋_GB2312"/>
                <w:szCs w:val="24"/>
              </w:rPr>
            </w:pPr>
            <w:r>
              <w:rPr>
                <w:rFonts w:hint="eastAsia" w:ascii="仿宋_GB2312" w:hAnsi="仿宋_GB2312" w:eastAsia="仿宋_GB2312" w:cs="仿宋_GB2312"/>
                <w:szCs w:val="24"/>
              </w:rPr>
              <w:t>兼职</w:t>
            </w:r>
          </w:p>
        </w:tc>
        <w:tc>
          <w:tcPr>
            <w:tcW w:w="3068" w:type="dxa"/>
            <w:tcBorders>
              <w:top w:val="single" w:color="auto" w:sz="4" w:space="0"/>
              <w:left w:val="nil"/>
              <w:bottom w:val="single" w:color="auto" w:sz="4" w:space="0"/>
              <w:right w:val="single" w:color="auto" w:sz="4" w:space="0"/>
            </w:tcBorders>
            <w:shd w:val="clear" w:color="auto" w:fill="auto"/>
            <w:vAlign w:val="center"/>
          </w:tcPr>
          <w:p>
            <w:pPr>
              <w:pStyle w:val="26"/>
              <w:jc w:val="center"/>
              <w:rPr>
                <w:rFonts w:ascii="仿宋_GB2312" w:hAnsi="仿宋_GB2312" w:eastAsia="仿宋_GB2312" w:cs="仿宋_GB2312"/>
                <w:szCs w:val="24"/>
              </w:rPr>
            </w:pPr>
            <w:r>
              <w:rPr>
                <w:rFonts w:hint="eastAsia" w:ascii="仿宋_GB2312" w:hAnsi="仿宋_GB2312" w:eastAsia="仿宋_GB2312" w:cs="仿宋_GB2312"/>
                <w:szCs w:val="24"/>
              </w:rPr>
              <w:t>汽车维修技术、实习指导</w:t>
            </w:r>
          </w:p>
        </w:tc>
        <w:tc>
          <w:tcPr>
            <w:tcW w:w="1132" w:type="dxa"/>
            <w:tcBorders>
              <w:top w:val="single" w:color="auto" w:sz="4" w:space="0"/>
              <w:left w:val="nil"/>
              <w:bottom w:val="single" w:color="auto" w:sz="4" w:space="0"/>
              <w:right w:val="single" w:color="auto" w:sz="4" w:space="0"/>
            </w:tcBorders>
            <w:shd w:val="clear" w:color="auto" w:fill="auto"/>
            <w:vAlign w:val="center"/>
          </w:tcPr>
          <w:p>
            <w:pPr>
              <w:pStyle w:val="26"/>
              <w:jc w:val="center"/>
              <w:rPr>
                <w:rFonts w:ascii="仿宋_GB2312" w:hAnsi="仿宋_GB2312" w:eastAsia="仿宋_GB2312" w:cs="仿宋_GB2312"/>
                <w:szCs w:val="24"/>
              </w:rPr>
            </w:pPr>
            <w:r>
              <w:rPr>
                <w:rFonts w:hint="eastAsia" w:ascii="仿宋_GB2312" w:hAnsi="仿宋_GB2312" w:eastAsia="仿宋_GB2312" w:cs="仿宋_GB2312"/>
                <w:szCs w:val="24"/>
              </w:rPr>
              <w:t>是</w:t>
            </w:r>
          </w:p>
        </w:tc>
        <w:tc>
          <w:tcPr>
            <w:tcW w:w="1865" w:type="dxa"/>
            <w:tcBorders>
              <w:top w:val="single" w:color="auto" w:sz="4" w:space="0"/>
              <w:left w:val="nil"/>
              <w:bottom w:val="single" w:color="auto" w:sz="4" w:space="0"/>
              <w:right w:val="single" w:color="auto" w:sz="4" w:space="0"/>
            </w:tcBorders>
            <w:shd w:val="clear" w:color="auto" w:fill="auto"/>
            <w:vAlign w:val="center"/>
          </w:tcPr>
          <w:p>
            <w:pPr>
              <w:pStyle w:val="26"/>
              <w:jc w:val="center"/>
              <w:rPr>
                <w:rFonts w:ascii="仿宋_GB2312" w:hAnsi="仿宋_GB2312" w:eastAsia="仿宋_GB2312" w:cs="仿宋_GB2312"/>
                <w:szCs w:val="24"/>
              </w:rPr>
            </w:pPr>
            <w:r>
              <w:rPr>
                <w:rFonts w:hint="eastAsia" w:ascii="仿宋_GB2312" w:hAnsi="仿宋_GB2312" w:eastAsia="仿宋_GB2312" w:cs="仿宋_GB2312"/>
                <w:szCs w:val="24"/>
              </w:rPr>
              <w:t>新泽汽修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1" w:hRule="atLeast"/>
          <w:jc w:val="center"/>
        </w:trPr>
        <w:tc>
          <w:tcPr>
            <w:tcW w:w="97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6"/>
              <w:jc w:val="center"/>
              <w:rPr>
                <w:rFonts w:ascii="仿宋_GB2312" w:hAnsi="仿宋_GB2312" w:eastAsia="仿宋_GB2312" w:cs="仿宋_GB2312"/>
                <w:szCs w:val="24"/>
              </w:rPr>
            </w:pPr>
            <w:r>
              <w:rPr>
                <w:rFonts w:hint="eastAsia" w:ascii="仿宋_GB2312" w:hAnsi="仿宋_GB2312" w:eastAsia="仿宋_GB2312" w:cs="仿宋_GB2312"/>
                <w:szCs w:val="24"/>
              </w:rPr>
              <w:t>陈旭日</w:t>
            </w:r>
          </w:p>
        </w:tc>
        <w:tc>
          <w:tcPr>
            <w:tcW w:w="1350" w:type="dxa"/>
            <w:tcBorders>
              <w:top w:val="single" w:color="auto" w:sz="4" w:space="0"/>
              <w:left w:val="nil"/>
              <w:bottom w:val="single" w:color="auto" w:sz="4" w:space="0"/>
              <w:right w:val="single" w:color="auto" w:sz="4" w:space="0"/>
            </w:tcBorders>
            <w:shd w:val="clear" w:color="auto" w:fill="auto"/>
            <w:vAlign w:val="center"/>
          </w:tcPr>
          <w:p>
            <w:pPr>
              <w:pStyle w:val="26"/>
              <w:jc w:val="center"/>
              <w:rPr>
                <w:rFonts w:ascii="仿宋_GB2312" w:hAnsi="仿宋_GB2312" w:eastAsia="仿宋_GB2312" w:cs="仿宋_GB2312"/>
                <w:szCs w:val="24"/>
              </w:rPr>
            </w:pPr>
            <w:r>
              <w:rPr>
                <w:rFonts w:hint="eastAsia" w:ascii="仿宋_GB2312" w:hAnsi="仿宋_GB2312" w:eastAsia="仿宋_GB2312" w:cs="仿宋_GB2312"/>
                <w:szCs w:val="24"/>
              </w:rPr>
              <w:t>兼职</w:t>
            </w:r>
          </w:p>
        </w:tc>
        <w:tc>
          <w:tcPr>
            <w:tcW w:w="3068" w:type="dxa"/>
            <w:tcBorders>
              <w:top w:val="single" w:color="auto" w:sz="4" w:space="0"/>
              <w:left w:val="nil"/>
              <w:bottom w:val="single" w:color="auto" w:sz="4" w:space="0"/>
              <w:right w:val="single" w:color="auto" w:sz="4" w:space="0"/>
            </w:tcBorders>
            <w:shd w:val="clear" w:color="auto" w:fill="auto"/>
            <w:vAlign w:val="center"/>
          </w:tcPr>
          <w:p>
            <w:pPr>
              <w:pStyle w:val="26"/>
              <w:jc w:val="center"/>
              <w:rPr>
                <w:rFonts w:ascii="仿宋_GB2312" w:hAnsi="仿宋_GB2312" w:eastAsia="仿宋_GB2312" w:cs="仿宋_GB2312"/>
                <w:szCs w:val="24"/>
              </w:rPr>
            </w:pPr>
            <w:r>
              <w:rPr>
                <w:rFonts w:hint="eastAsia" w:ascii="仿宋_GB2312" w:hAnsi="仿宋_GB2312" w:eastAsia="仿宋_GB2312" w:cs="仿宋_GB2312"/>
                <w:szCs w:val="24"/>
              </w:rPr>
              <w:t>汽车维修技术、实习指导</w:t>
            </w:r>
          </w:p>
        </w:tc>
        <w:tc>
          <w:tcPr>
            <w:tcW w:w="1132" w:type="dxa"/>
            <w:tcBorders>
              <w:top w:val="single" w:color="auto" w:sz="4" w:space="0"/>
              <w:left w:val="nil"/>
              <w:bottom w:val="single" w:color="auto" w:sz="4" w:space="0"/>
              <w:right w:val="single" w:color="auto" w:sz="4" w:space="0"/>
            </w:tcBorders>
            <w:shd w:val="clear" w:color="auto" w:fill="auto"/>
            <w:vAlign w:val="center"/>
          </w:tcPr>
          <w:p>
            <w:pPr>
              <w:pStyle w:val="26"/>
              <w:jc w:val="center"/>
              <w:rPr>
                <w:rFonts w:ascii="仿宋_GB2312" w:hAnsi="仿宋_GB2312" w:eastAsia="仿宋_GB2312" w:cs="仿宋_GB2312"/>
                <w:szCs w:val="24"/>
              </w:rPr>
            </w:pPr>
            <w:r>
              <w:rPr>
                <w:rFonts w:hint="eastAsia" w:ascii="仿宋_GB2312" w:hAnsi="仿宋_GB2312" w:eastAsia="仿宋_GB2312" w:cs="仿宋_GB2312"/>
                <w:szCs w:val="24"/>
              </w:rPr>
              <w:t>是</w:t>
            </w:r>
          </w:p>
        </w:tc>
        <w:tc>
          <w:tcPr>
            <w:tcW w:w="1865" w:type="dxa"/>
            <w:tcBorders>
              <w:top w:val="single" w:color="auto" w:sz="4" w:space="0"/>
              <w:left w:val="nil"/>
              <w:bottom w:val="single" w:color="auto" w:sz="4" w:space="0"/>
              <w:right w:val="single" w:color="auto" w:sz="4" w:space="0"/>
            </w:tcBorders>
            <w:shd w:val="clear" w:color="auto" w:fill="auto"/>
            <w:vAlign w:val="center"/>
          </w:tcPr>
          <w:p>
            <w:pPr>
              <w:pStyle w:val="26"/>
              <w:jc w:val="center"/>
              <w:rPr>
                <w:rFonts w:ascii="仿宋_GB2312" w:hAnsi="仿宋_GB2312" w:eastAsia="仿宋_GB2312" w:cs="仿宋_GB2312"/>
                <w:szCs w:val="24"/>
              </w:rPr>
            </w:pPr>
            <w:r>
              <w:rPr>
                <w:rFonts w:hint="eastAsia" w:ascii="仿宋_GB2312" w:hAnsi="仿宋_GB2312" w:eastAsia="仿宋_GB2312" w:cs="仿宋_GB2312"/>
                <w:szCs w:val="24"/>
              </w:rPr>
              <w:t>华星行奔驰</w:t>
            </w:r>
          </w:p>
        </w:tc>
      </w:tr>
    </w:tbl>
    <w:p>
      <w:pPr>
        <w:spacing w:line="596" w:lineRule="exact"/>
        <w:ind w:firstLine="560" w:firstLineChars="200"/>
        <w:rPr>
          <w:rFonts w:hint="eastAsia" w:ascii="仿宋" w:hAnsi="仿宋" w:eastAsia="仿宋" w:cs="仿宋"/>
          <w:sz w:val="28"/>
          <w:szCs w:val="28"/>
        </w:rPr>
      </w:pPr>
    </w:p>
    <w:p/>
    <w:p>
      <w:pPr>
        <w:pStyle w:val="2"/>
        <w:ind w:firstLine="562" w:firstLineChars="200"/>
        <w:rPr>
          <w:rFonts w:ascii="仿宋_GB2312" w:hAnsi="仿宋_GB2312" w:eastAsia="仿宋_GB2312" w:cs="仿宋_GB2312"/>
          <w:sz w:val="28"/>
          <w:szCs w:val="36"/>
        </w:rPr>
      </w:pPr>
      <w:bookmarkStart w:id="130" w:name="_Toc23319"/>
      <w:bookmarkStart w:id="131" w:name="_Toc8156"/>
      <w:bookmarkStart w:id="132" w:name="_Toc27116"/>
      <w:bookmarkStart w:id="133" w:name="_Toc28208"/>
      <w:bookmarkStart w:id="134" w:name="_Toc915"/>
      <w:r>
        <w:rPr>
          <w:rFonts w:hint="eastAsia" w:ascii="仿宋_GB2312" w:hAnsi="仿宋_GB2312" w:eastAsia="仿宋_GB2312" w:cs="仿宋_GB2312"/>
          <w:sz w:val="28"/>
          <w:szCs w:val="36"/>
        </w:rPr>
        <w:t>（三）教学资源</w:t>
      </w:r>
      <w:bookmarkEnd w:id="130"/>
      <w:bookmarkEnd w:id="131"/>
      <w:bookmarkEnd w:id="132"/>
      <w:bookmarkEnd w:id="133"/>
      <w:bookmarkEnd w:id="134"/>
    </w:p>
    <w:p>
      <w:pPr>
        <w:pStyle w:val="23"/>
        <w:ind w:firstLine="560"/>
      </w:pPr>
      <w:bookmarkStart w:id="135" w:name="_Toc2987"/>
      <w:r>
        <w:rPr>
          <w:rFonts w:hint="eastAsia"/>
        </w:rPr>
        <w:t>主要包括能够满足学生专业学习、教师专业教学研究和教学实施需要的教材、图书及数字化资源等提出有关要求。</w:t>
      </w:r>
    </w:p>
    <w:p>
      <w:pPr>
        <w:spacing w:line="596" w:lineRule="exact"/>
        <w:ind w:firstLine="560" w:firstLineChars="200"/>
        <w:rPr>
          <w:rFonts w:hint="eastAsia" w:ascii="仿宋" w:hAnsi="仿宋" w:eastAsia="仿宋" w:cs="仿宋"/>
          <w:sz w:val="28"/>
          <w:szCs w:val="28"/>
        </w:rPr>
      </w:pPr>
      <w:r>
        <w:rPr>
          <w:rFonts w:hint="eastAsia" w:ascii="仿宋" w:hAnsi="仿宋" w:eastAsia="仿宋" w:cs="仿宋"/>
          <w:sz w:val="28"/>
          <w:szCs w:val="28"/>
        </w:rPr>
        <w:t xml:space="preserve">主要包括能够满足学生专业学习、教师专业教学研究和教学实施需要的教材、图书及数字化资源等。参照国家专业教学标准的要求进行描述，包括： </w:t>
      </w:r>
    </w:p>
    <w:p>
      <w:pPr>
        <w:spacing w:line="596" w:lineRule="exact"/>
        <w:ind w:firstLine="560" w:firstLineChars="200"/>
        <w:rPr>
          <w:rFonts w:hint="eastAsia" w:ascii="仿宋" w:hAnsi="仿宋" w:eastAsia="仿宋" w:cs="仿宋"/>
          <w:sz w:val="28"/>
          <w:szCs w:val="28"/>
        </w:rPr>
      </w:pPr>
      <w:r>
        <w:rPr>
          <w:rFonts w:hint="eastAsia" w:ascii="仿宋" w:hAnsi="仿宋" w:eastAsia="仿宋" w:cs="仿宋"/>
          <w:sz w:val="28"/>
          <w:szCs w:val="28"/>
        </w:rPr>
        <w:t>1.教材选用基本要求</w:t>
      </w:r>
    </w:p>
    <w:p>
      <w:pPr>
        <w:spacing w:line="596" w:lineRule="exact"/>
        <w:ind w:firstLine="560" w:firstLineChars="200"/>
        <w:rPr>
          <w:rFonts w:hint="eastAsia" w:ascii="仿宋" w:hAnsi="仿宋" w:eastAsia="仿宋" w:cs="仿宋"/>
          <w:sz w:val="28"/>
          <w:szCs w:val="28"/>
        </w:rPr>
      </w:pPr>
      <w:r>
        <w:rPr>
          <w:rFonts w:hint="eastAsia" w:ascii="仿宋" w:hAnsi="仿宋" w:eastAsia="仿宋" w:cs="仿宋"/>
          <w:sz w:val="28"/>
          <w:szCs w:val="28"/>
        </w:rPr>
        <w:t>按照国家教材管理相关规定选用优质教材，教材选用应结合区域和学校实际，切实服务人才培养。</w:t>
      </w:r>
    </w:p>
    <w:p>
      <w:pPr>
        <w:spacing w:line="596" w:lineRule="exact"/>
        <w:ind w:firstLine="560" w:firstLineChars="200"/>
        <w:rPr>
          <w:rFonts w:hint="eastAsia" w:ascii="仿宋" w:hAnsi="仿宋" w:eastAsia="仿宋" w:cs="仿宋"/>
          <w:sz w:val="28"/>
          <w:szCs w:val="28"/>
        </w:rPr>
      </w:pPr>
      <w:r>
        <w:rPr>
          <w:rFonts w:hint="eastAsia" w:ascii="仿宋" w:hAnsi="仿宋" w:eastAsia="仿宋" w:cs="仿宋"/>
          <w:sz w:val="28"/>
          <w:szCs w:val="28"/>
        </w:rPr>
        <w:t>2.图书文献配备基本要求</w:t>
      </w:r>
    </w:p>
    <w:p>
      <w:pPr>
        <w:spacing w:line="596" w:lineRule="exact"/>
        <w:ind w:firstLine="560" w:firstLineChars="200"/>
        <w:rPr>
          <w:rFonts w:hint="eastAsia" w:ascii="仿宋" w:hAnsi="仿宋" w:eastAsia="仿宋" w:cs="仿宋"/>
          <w:sz w:val="28"/>
          <w:szCs w:val="28"/>
        </w:rPr>
      </w:pPr>
      <w:r>
        <w:rPr>
          <w:rFonts w:hint="eastAsia" w:ascii="仿宋" w:hAnsi="仿宋" w:eastAsia="仿宋" w:cs="仿宋"/>
          <w:sz w:val="28"/>
          <w:szCs w:val="28"/>
        </w:rPr>
        <w:t>图书文献配备能够满足人才培养、专业建设、教学科研等工作需要，方便师生查询、借阅。提出需配备的图书文献要求。</w:t>
      </w:r>
    </w:p>
    <w:p>
      <w:pPr>
        <w:spacing w:line="596" w:lineRule="exact"/>
        <w:ind w:firstLine="560" w:firstLineChars="200"/>
        <w:rPr>
          <w:rFonts w:hint="eastAsia" w:ascii="仿宋" w:hAnsi="仿宋" w:eastAsia="仿宋" w:cs="仿宋"/>
          <w:sz w:val="28"/>
          <w:szCs w:val="28"/>
        </w:rPr>
      </w:pPr>
      <w:r>
        <w:rPr>
          <w:rFonts w:hint="eastAsia" w:ascii="仿宋" w:hAnsi="仿宋" w:eastAsia="仿宋" w:cs="仿宋"/>
          <w:sz w:val="28"/>
          <w:szCs w:val="28"/>
        </w:rPr>
        <w:t>3.数字教学资源配置基本要求</w:t>
      </w:r>
    </w:p>
    <w:p>
      <w:pPr>
        <w:spacing w:line="596" w:lineRule="exact"/>
        <w:ind w:firstLine="560" w:firstLineChars="200"/>
        <w:rPr>
          <w:rFonts w:hint="eastAsia" w:ascii="仿宋" w:hAnsi="仿宋" w:eastAsia="仿宋" w:cs="仿宋"/>
          <w:sz w:val="28"/>
          <w:szCs w:val="28"/>
        </w:rPr>
      </w:pPr>
      <w:r>
        <w:rPr>
          <w:rFonts w:hint="eastAsia" w:ascii="仿宋" w:hAnsi="仿宋" w:eastAsia="仿宋" w:cs="仿宋"/>
          <w:sz w:val="28"/>
          <w:szCs w:val="28"/>
        </w:rPr>
        <w:t>提出数字教学资源配置要求。建设、配备与本专业有关的音视频素材、教学课件、微课、在线课程、数字化教学案例库、虚拟仿真软件、数字教材等数字教学资源，种类丰富、形式多样、使用便捷、动态更新、满足教学。</w:t>
      </w:r>
    </w:p>
    <w:p>
      <w:pPr>
        <w:pStyle w:val="2"/>
        <w:ind w:firstLine="562" w:firstLineChars="200"/>
        <w:rPr>
          <w:rFonts w:ascii="仿宋_GB2312" w:hAnsi="仿宋_GB2312" w:eastAsia="仿宋_GB2312" w:cs="仿宋_GB2312"/>
          <w:sz w:val="28"/>
          <w:szCs w:val="36"/>
        </w:rPr>
      </w:pPr>
      <w:bookmarkStart w:id="136" w:name="_Toc27072"/>
      <w:bookmarkStart w:id="137" w:name="_Toc1322"/>
      <w:bookmarkStart w:id="138" w:name="_Toc460"/>
      <w:bookmarkStart w:id="139" w:name="_Toc5520"/>
      <w:r>
        <w:rPr>
          <w:rFonts w:hint="eastAsia" w:ascii="仿宋_GB2312" w:hAnsi="仿宋_GB2312" w:eastAsia="仿宋_GB2312" w:cs="仿宋_GB2312"/>
          <w:sz w:val="28"/>
          <w:szCs w:val="36"/>
        </w:rPr>
        <w:t>（四）教学方法</w:t>
      </w:r>
      <w:bookmarkEnd w:id="135"/>
      <w:bookmarkEnd w:id="136"/>
      <w:bookmarkEnd w:id="137"/>
      <w:bookmarkEnd w:id="138"/>
      <w:bookmarkEnd w:id="139"/>
    </w:p>
    <w:p>
      <w:pPr>
        <w:spacing w:line="596" w:lineRule="exact"/>
        <w:ind w:firstLine="560" w:firstLineChars="200"/>
        <w:rPr>
          <w:rFonts w:hint="eastAsia" w:ascii="仿宋" w:hAnsi="仿宋" w:eastAsia="仿宋" w:cs="仿宋"/>
          <w:sz w:val="28"/>
          <w:szCs w:val="28"/>
        </w:rPr>
      </w:pPr>
      <w:r>
        <w:rPr>
          <w:rFonts w:hint="eastAsia" w:ascii="仿宋" w:hAnsi="仿宋" w:eastAsia="仿宋" w:cs="仿宋"/>
          <w:sz w:val="28"/>
          <w:szCs w:val="28"/>
        </w:rPr>
        <w:t>对实施教学应采用的方法提出要求和建议。结合学生和教学内容的实际情况，选择适当的教学方法，广泛运用项目教学、案例教学、情境教学、混合式教学等教学模式，推进信息技术与教学有机融合。</w:t>
      </w:r>
    </w:p>
    <w:p>
      <w:pPr>
        <w:pStyle w:val="2"/>
        <w:ind w:firstLine="562" w:firstLineChars="200"/>
        <w:rPr>
          <w:rFonts w:ascii="仿宋_GB2312" w:hAnsi="仿宋_GB2312" w:eastAsia="仿宋_GB2312" w:cs="仿宋_GB2312"/>
          <w:sz w:val="28"/>
          <w:szCs w:val="36"/>
        </w:rPr>
      </w:pPr>
      <w:bookmarkStart w:id="140" w:name="_Toc27312"/>
      <w:bookmarkStart w:id="141" w:name="_Toc15435"/>
      <w:bookmarkStart w:id="142" w:name="_Toc23512"/>
      <w:bookmarkStart w:id="143" w:name="_Toc13499"/>
      <w:bookmarkStart w:id="144" w:name="_Toc16360"/>
      <w:r>
        <w:rPr>
          <w:rFonts w:hint="eastAsia" w:ascii="仿宋_GB2312" w:hAnsi="仿宋_GB2312" w:eastAsia="仿宋_GB2312" w:cs="仿宋_GB2312"/>
          <w:sz w:val="28"/>
          <w:szCs w:val="36"/>
        </w:rPr>
        <w:t>（五）学习评价</w:t>
      </w:r>
      <w:bookmarkEnd w:id="140"/>
      <w:bookmarkEnd w:id="141"/>
      <w:bookmarkEnd w:id="142"/>
      <w:bookmarkEnd w:id="143"/>
      <w:bookmarkEnd w:id="144"/>
    </w:p>
    <w:p>
      <w:pPr>
        <w:spacing w:line="596" w:lineRule="exact"/>
        <w:ind w:firstLine="560" w:firstLineChars="200"/>
        <w:rPr>
          <w:rFonts w:hint="eastAsia" w:ascii="仿宋" w:hAnsi="仿宋" w:eastAsia="仿宋" w:cs="仿宋"/>
          <w:sz w:val="28"/>
          <w:szCs w:val="28"/>
        </w:rPr>
      </w:pPr>
      <w:r>
        <w:rPr>
          <w:rFonts w:hint="eastAsia" w:ascii="仿宋" w:hAnsi="仿宋" w:eastAsia="仿宋" w:cs="仿宋"/>
          <w:sz w:val="28"/>
          <w:szCs w:val="28"/>
        </w:rPr>
        <w:t>对学生学习评价的方式方法提出要求和建议。内容上，可以从素质、知识、能力方面进行评价；方式上，可以采用笔试、口试、项目、实践活动等多种方式对学生进行评价，采取过程性评价和结果性评价相结合的方式进行。</w:t>
      </w:r>
    </w:p>
    <w:p>
      <w:pPr>
        <w:pStyle w:val="2"/>
        <w:ind w:firstLine="562" w:firstLineChars="200"/>
        <w:rPr>
          <w:rFonts w:ascii="仿宋_GB2312" w:hAnsi="仿宋_GB2312" w:eastAsia="仿宋_GB2312" w:cs="仿宋_GB2312"/>
          <w:sz w:val="28"/>
          <w:szCs w:val="36"/>
        </w:rPr>
      </w:pPr>
      <w:bookmarkStart w:id="145" w:name="_Toc26885"/>
      <w:bookmarkStart w:id="146" w:name="_Toc24572"/>
      <w:bookmarkStart w:id="147" w:name="_Toc22155"/>
      <w:bookmarkStart w:id="148" w:name="_Toc25862"/>
      <w:bookmarkStart w:id="149" w:name="_Toc47"/>
      <w:r>
        <w:rPr>
          <w:rFonts w:hint="eastAsia" w:ascii="仿宋_GB2312" w:hAnsi="仿宋_GB2312" w:eastAsia="仿宋_GB2312" w:cs="仿宋_GB2312"/>
          <w:sz w:val="28"/>
          <w:szCs w:val="36"/>
        </w:rPr>
        <w:t>（六）质量保障</w:t>
      </w:r>
      <w:bookmarkEnd w:id="145"/>
      <w:bookmarkEnd w:id="146"/>
      <w:bookmarkEnd w:id="147"/>
      <w:bookmarkEnd w:id="148"/>
      <w:bookmarkEnd w:id="149"/>
    </w:p>
    <w:p>
      <w:pPr>
        <w:spacing w:line="596" w:lineRule="exact"/>
        <w:ind w:firstLine="560" w:firstLineChars="200"/>
        <w:rPr>
          <w:rFonts w:hint="eastAsia" w:ascii="仿宋" w:hAnsi="仿宋" w:eastAsia="仿宋" w:cs="仿宋"/>
          <w:sz w:val="28"/>
          <w:szCs w:val="28"/>
        </w:rPr>
      </w:pPr>
      <w:r>
        <w:rPr>
          <w:rFonts w:hint="eastAsia" w:ascii="仿宋" w:hAnsi="仿宋" w:eastAsia="仿宋" w:cs="仿宋"/>
          <w:sz w:val="28"/>
          <w:szCs w:val="28"/>
        </w:rPr>
        <w:t>1.建立专业人才培养质量保障机制，健全专业教学质量监控管理制度，改进结果评价，强化过程评价，探索增值评价，吸纳行业组织、企业等参与评价，并及时公开相关信息，接受教育督导和社会监督，健全综合评价。完善人才培养方案、课程标准、课堂评价、实验教学、实习实训、毕业设计以及资源建设等质量保障建设，通过教学实施、过程监控、质量评价和持续改进，达到人才培养规格要求。</w:t>
      </w:r>
    </w:p>
    <w:p>
      <w:pPr>
        <w:spacing w:line="596" w:lineRule="exact"/>
        <w:ind w:firstLine="560" w:firstLineChars="200"/>
        <w:rPr>
          <w:rFonts w:hint="eastAsia" w:ascii="仿宋" w:hAnsi="仿宋" w:eastAsia="仿宋" w:cs="仿宋"/>
          <w:sz w:val="28"/>
          <w:szCs w:val="28"/>
        </w:rPr>
      </w:pPr>
      <w:r>
        <w:rPr>
          <w:rFonts w:hint="eastAsia" w:ascii="仿宋" w:hAnsi="仿宋" w:eastAsia="仿宋" w:cs="仿宋"/>
          <w:sz w:val="28"/>
          <w:szCs w:val="28"/>
        </w:rPr>
        <w:t>2.完善教学管理机制，加强日常教学组织运行与管理，定期开展课程建设、日常教学、人才培养质量的诊断与改进，建立健全巡课、听课、评教、评学等制度，建立与企业联动的实践教学环节督导制度，严明教学纪律，强化教学组织功能，定期开展公开课、示范课等教研活动。</w:t>
      </w:r>
    </w:p>
    <w:p>
      <w:pPr>
        <w:spacing w:line="596" w:lineRule="exact"/>
        <w:ind w:firstLine="560" w:firstLineChars="200"/>
        <w:rPr>
          <w:rFonts w:hint="eastAsia" w:ascii="仿宋" w:hAnsi="仿宋" w:eastAsia="仿宋" w:cs="仿宋"/>
          <w:sz w:val="28"/>
          <w:szCs w:val="28"/>
        </w:rPr>
      </w:pPr>
      <w:r>
        <w:rPr>
          <w:rFonts w:hint="eastAsia" w:ascii="仿宋" w:hAnsi="仿宋" w:eastAsia="仿宋" w:cs="仿宋"/>
          <w:sz w:val="28"/>
          <w:szCs w:val="28"/>
        </w:rPr>
        <w:t>3.专业教研组织建立线上线下相结合的集中备课制度，定期召开教学研讨会议，利用评价分析结果有效改进专业教学，持续提高人才培养质量。</w:t>
      </w:r>
    </w:p>
    <w:p>
      <w:pPr>
        <w:spacing w:line="596" w:lineRule="exact"/>
        <w:ind w:firstLine="560" w:firstLineChars="200"/>
        <w:rPr>
          <w:rFonts w:hint="eastAsia" w:ascii="仿宋" w:hAnsi="仿宋" w:eastAsia="仿宋" w:cs="仿宋"/>
          <w:sz w:val="28"/>
          <w:szCs w:val="28"/>
        </w:rPr>
      </w:pPr>
      <w:r>
        <w:rPr>
          <w:rFonts w:hint="eastAsia" w:ascii="仿宋" w:hAnsi="仿宋" w:eastAsia="仿宋" w:cs="仿宋"/>
          <w:sz w:val="28"/>
          <w:szCs w:val="28"/>
        </w:rPr>
        <w:t>4.建立毕业生跟踪反馈机制及社会评价机制，并对生源情况、职业道德、技术技能水平、就业质量等进行分析，定期评价人才培养质量和培养目标达成情况。</w:t>
      </w:r>
    </w:p>
    <w:p>
      <w:pPr>
        <w:pStyle w:val="3"/>
        <w:spacing w:before="40" w:after="40" w:line="360" w:lineRule="auto"/>
        <w:ind w:firstLine="602" w:firstLineChars="200"/>
        <w:rPr>
          <w:rFonts w:hint="eastAsia" w:ascii="黑体" w:hAnsi="黑体" w:eastAsia="黑体" w:cs="黑体"/>
          <w:sz w:val="30"/>
          <w:szCs w:val="30"/>
        </w:rPr>
      </w:pPr>
      <w:bookmarkStart w:id="150" w:name="_Toc7695"/>
      <w:bookmarkStart w:id="151" w:name="_Toc24353"/>
      <w:bookmarkStart w:id="152" w:name="_Toc17203"/>
      <w:bookmarkStart w:id="153" w:name="_Toc10839"/>
      <w:bookmarkStart w:id="154" w:name="_Toc27668"/>
      <w:r>
        <w:rPr>
          <w:rFonts w:hint="eastAsia" w:ascii="黑体" w:hAnsi="黑体" w:eastAsia="黑体" w:cs="黑体"/>
          <w:sz w:val="30"/>
          <w:szCs w:val="30"/>
        </w:rPr>
        <w:t>九、毕业要求及学位授予</w:t>
      </w:r>
      <w:bookmarkEnd w:id="150"/>
      <w:bookmarkEnd w:id="151"/>
      <w:bookmarkEnd w:id="152"/>
      <w:bookmarkEnd w:id="153"/>
      <w:bookmarkEnd w:id="154"/>
    </w:p>
    <w:p>
      <w:pPr>
        <w:pStyle w:val="2"/>
        <w:ind w:firstLine="562" w:firstLineChars="200"/>
        <w:rPr>
          <w:rFonts w:ascii="仿宋_GB2312" w:hAnsi="仿宋_GB2312" w:eastAsia="仿宋_GB2312" w:cs="仿宋_GB2312"/>
          <w:sz w:val="28"/>
          <w:szCs w:val="36"/>
        </w:rPr>
      </w:pPr>
      <w:bookmarkStart w:id="155" w:name="_Toc5230"/>
      <w:bookmarkStart w:id="156" w:name="_Toc4793"/>
      <w:bookmarkStart w:id="157" w:name="_Toc5931"/>
      <w:bookmarkStart w:id="158" w:name="_Toc2056"/>
      <w:bookmarkStart w:id="159" w:name="_Toc21040"/>
      <w:r>
        <w:rPr>
          <w:rFonts w:hint="eastAsia" w:ascii="仿宋_GB2312" w:hAnsi="仿宋_GB2312" w:eastAsia="仿宋_GB2312" w:cs="仿宋_GB2312"/>
          <w:sz w:val="28"/>
          <w:szCs w:val="36"/>
        </w:rPr>
        <w:t>（一）毕业要求</w:t>
      </w:r>
      <w:bookmarkEnd w:id="155"/>
      <w:bookmarkEnd w:id="156"/>
      <w:bookmarkEnd w:id="157"/>
      <w:bookmarkEnd w:id="158"/>
      <w:bookmarkEnd w:id="159"/>
    </w:p>
    <w:p>
      <w:pPr>
        <w:spacing w:line="596" w:lineRule="exact"/>
        <w:ind w:firstLine="560" w:firstLineChars="200"/>
        <w:rPr>
          <w:rFonts w:hint="eastAsia" w:ascii="仿宋" w:hAnsi="仿宋" w:eastAsia="仿宋" w:cs="仿宋"/>
          <w:sz w:val="28"/>
          <w:szCs w:val="28"/>
        </w:rPr>
      </w:pPr>
      <w:r>
        <w:rPr>
          <w:rFonts w:ascii="仿宋" w:hAnsi="仿宋" w:eastAsia="仿宋" w:cs="仿宋"/>
          <w:sz w:val="28"/>
          <w:szCs w:val="28"/>
        </w:rPr>
        <w:t xml:space="preserve">学生在规定的学习年限内修满人才培养方案规定的各教学模块的学分，总学分达到 </w:t>
      </w:r>
      <w:r>
        <w:rPr>
          <w:rFonts w:hint="eastAsia" w:ascii="仿宋" w:hAnsi="仿宋" w:eastAsia="仿宋" w:cs="仿宋"/>
          <w:sz w:val="28"/>
          <w:szCs w:val="28"/>
        </w:rPr>
        <w:t>170</w:t>
      </w:r>
      <w:r>
        <w:rPr>
          <w:rFonts w:ascii="仿宋" w:hAnsi="仿宋" w:eastAsia="仿宋" w:cs="仿宋"/>
          <w:sz w:val="28"/>
          <w:szCs w:val="28"/>
        </w:rPr>
        <w:t xml:space="preserve">学分，其中各类必修学分达到 </w:t>
      </w:r>
      <w:r>
        <w:rPr>
          <w:rFonts w:hint="eastAsia" w:ascii="仿宋" w:hAnsi="仿宋" w:eastAsia="仿宋" w:cs="仿宋"/>
          <w:sz w:val="28"/>
          <w:szCs w:val="28"/>
        </w:rPr>
        <w:t>145</w:t>
      </w:r>
      <w:r>
        <w:rPr>
          <w:rFonts w:ascii="仿宋" w:hAnsi="仿宋" w:eastAsia="仿宋" w:cs="仿宋"/>
          <w:sz w:val="28"/>
          <w:szCs w:val="28"/>
        </w:rPr>
        <w:t>学分，选修学分达到</w:t>
      </w:r>
      <w:r>
        <w:rPr>
          <w:rFonts w:hint="eastAsia" w:ascii="仿宋" w:hAnsi="仿宋" w:eastAsia="仿宋" w:cs="仿宋"/>
          <w:sz w:val="28"/>
          <w:szCs w:val="28"/>
        </w:rPr>
        <w:t>25</w:t>
      </w:r>
      <w:r>
        <w:rPr>
          <w:rFonts w:ascii="仿宋" w:hAnsi="仿宋" w:eastAsia="仿宋" w:cs="仿宋"/>
          <w:sz w:val="28"/>
          <w:szCs w:val="28"/>
        </w:rPr>
        <w:t>学分以上，第二课堂活动分</w:t>
      </w:r>
      <w:r>
        <w:rPr>
          <w:rFonts w:hint="eastAsia" w:ascii="仿宋" w:hAnsi="仿宋" w:eastAsia="仿宋" w:cs="仿宋"/>
          <w:sz w:val="28"/>
          <w:szCs w:val="28"/>
        </w:rPr>
        <w:t>180</w:t>
      </w:r>
      <w:r>
        <w:rPr>
          <w:rFonts w:ascii="仿宋" w:hAnsi="仿宋" w:eastAsia="仿宋" w:cs="仿宋"/>
          <w:sz w:val="28"/>
          <w:szCs w:val="28"/>
        </w:rPr>
        <w:t xml:space="preserve"> </w:t>
      </w:r>
      <w:r>
        <w:rPr>
          <w:rFonts w:hint="eastAsia" w:ascii="仿宋" w:hAnsi="仿宋" w:eastAsia="仿宋" w:cs="仿宋"/>
          <w:sz w:val="28"/>
          <w:szCs w:val="28"/>
        </w:rPr>
        <w:t>分，准予</w:t>
      </w:r>
      <w:r>
        <w:rPr>
          <w:rFonts w:ascii="仿宋" w:hAnsi="仿宋" w:eastAsia="仿宋" w:cs="仿宋"/>
          <w:sz w:val="28"/>
          <w:szCs w:val="28"/>
        </w:rPr>
        <w:t>毕业。</w:t>
      </w:r>
    </w:p>
    <w:p>
      <w:pPr>
        <w:pStyle w:val="2"/>
        <w:ind w:firstLine="562" w:firstLineChars="200"/>
        <w:rPr>
          <w:rFonts w:ascii="仿宋_GB2312" w:hAnsi="仿宋_GB2312" w:eastAsia="仿宋_GB2312" w:cs="仿宋_GB2312"/>
          <w:sz w:val="28"/>
          <w:szCs w:val="36"/>
        </w:rPr>
      </w:pPr>
      <w:bookmarkStart w:id="160" w:name="_Toc1175"/>
      <w:bookmarkStart w:id="161" w:name="_Toc12108"/>
      <w:bookmarkStart w:id="162" w:name="_Toc21963"/>
      <w:bookmarkStart w:id="163" w:name="_Toc10945"/>
      <w:bookmarkStart w:id="164" w:name="_Toc17955"/>
      <w:r>
        <w:rPr>
          <w:rFonts w:hint="eastAsia" w:ascii="仿宋_GB2312" w:hAnsi="仿宋_GB2312" w:eastAsia="仿宋_GB2312" w:cs="仿宋_GB2312"/>
          <w:sz w:val="28"/>
          <w:szCs w:val="36"/>
        </w:rPr>
        <w:t>（二）学位授予</w:t>
      </w:r>
      <w:bookmarkEnd w:id="160"/>
      <w:bookmarkEnd w:id="161"/>
      <w:bookmarkEnd w:id="162"/>
      <w:bookmarkEnd w:id="163"/>
      <w:bookmarkEnd w:id="164"/>
    </w:p>
    <w:p>
      <w:pPr>
        <w:spacing w:line="596" w:lineRule="exact"/>
        <w:ind w:firstLine="560" w:firstLineChars="200"/>
        <w:rPr>
          <w:rFonts w:hint="eastAsia" w:ascii="仿宋" w:hAnsi="仿宋" w:eastAsia="仿宋" w:cs="仿宋"/>
          <w:sz w:val="28"/>
          <w:szCs w:val="28"/>
        </w:rPr>
      </w:pPr>
      <w:r>
        <w:rPr>
          <w:rFonts w:ascii="仿宋" w:hAnsi="仿宋" w:eastAsia="仿宋" w:cs="仿宋"/>
          <w:sz w:val="28"/>
          <w:szCs w:val="28"/>
        </w:rPr>
        <w:t>符合</w:t>
      </w:r>
      <w:r>
        <w:rPr>
          <w:rFonts w:hint="eastAsia" w:ascii="仿宋" w:hAnsi="仿宋" w:eastAsia="仿宋" w:cs="仿宋"/>
          <w:sz w:val="28"/>
          <w:szCs w:val="28"/>
        </w:rPr>
        <w:t>授予学位要求的</w:t>
      </w:r>
      <w:r>
        <w:rPr>
          <w:rFonts w:ascii="仿宋" w:hAnsi="仿宋" w:eastAsia="仿宋" w:cs="仿宋"/>
          <w:sz w:val="28"/>
          <w:szCs w:val="28"/>
        </w:rPr>
        <w:t>毕业生授予 工学学士学位</w:t>
      </w:r>
      <w:r>
        <w:rPr>
          <w:rFonts w:hint="eastAsia" w:ascii="仿宋" w:hAnsi="仿宋" w:eastAsia="仿宋" w:cs="仿宋"/>
          <w:sz w:val="28"/>
          <w:szCs w:val="28"/>
        </w:rPr>
        <w:t>。</w:t>
      </w:r>
    </w:p>
    <w:p>
      <w:pPr>
        <w:pStyle w:val="3"/>
        <w:spacing w:before="40" w:after="40" w:line="360" w:lineRule="auto"/>
        <w:ind w:firstLine="602" w:firstLineChars="200"/>
        <w:rPr>
          <w:rFonts w:hint="eastAsia" w:ascii="黑体" w:hAnsi="黑体" w:eastAsia="黑体" w:cs="黑体"/>
          <w:sz w:val="30"/>
          <w:szCs w:val="30"/>
        </w:rPr>
      </w:pPr>
      <w:bookmarkStart w:id="165" w:name="_Toc19930"/>
      <w:bookmarkStart w:id="166" w:name="_Toc7928"/>
      <w:bookmarkStart w:id="167" w:name="_Toc24631"/>
      <w:bookmarkStart w:id="168" w:name="_Toc31610"/>
      <w:bookmarkStart w:id="169" w:name="_Toc26997"/>
      <w:r>
        <w:rPr>
          <w:rFonts w:hint="eastAsia" w:ascii="黑体" w:hAnsi="黑体" w:eastAsia="黑体" w:cs="黑体"/>
          <w:sz w:val="30"/>
          <w:szCs w:val="30"/>
        </w:rPr>
        <w:t>十、附录</w:t>
      </w:r>
      <w:bookmarkEnd w:id="165"/>
      <w:bookmarkEnd w:id="166"/>
      <w:bookmarkEnd w:id="167"/>
      <w:bookmarkEnd w:id="168"/>
      <w:bookmarkEnd w:id="169"/>
    </w:p>
    <w:p>
      <w:pPr>
        <w:pStyle w:val="2"/>
        <w:ind w:firstLine="562" w:firstLineChars="200"/>
        <w:rPr>
          <w:rFonts w:ascii="仿宋_GB2312" w:hAnsi="仿宋_GB2312" w:eastAsia="仿宋_GB2312" w:cs="仿宋_GB2312"/>
          <w:sz w:val="28"/>
          <w:szCs w:val="36"/>
        </w:rPr>
      </w:pPr>
      <w:bookmarkStart w:id="170" w:name="_Toc10233"/>
      <w:bookmarkStart w:id="171" w:name="_Toc19613"/>
      <w:bookmarkStart w:id="172" w:name="_Toc15993"/>
      <w:bookmarkStart w:id="173" w:name="_Toc13743"/>
      <w:bookmarkStart w:id="174" w:name="_Toc20731"/>
      <w:r>
        <w:rPr>
          <w:rFonts w:hint="eastAsia" w:ascii="仿宋_GB2312" w:hAnsi="仿宋_GB2312" w:eastAsia="仿宋_GB2312" w:cs="仿宋_GB2312"/>
          <w:sz w:val="28"/>
          <w:szCs w:val="36"/>
        </w:rPr>
        <w:t>（一）第一课堂进程安排表</w:t>
      </w:r>
      <w:bookmarkEnd w:id="170"/>
      <w:bookmarkEnd w:id="171"/>
      <w:bookmarkEnd w:id="172"/>
      <w:bookmarkEnd w:id="173"/>
      <w:bookmarkEnd w:id="174"/>
    </w:p>
    <w:p>
      <w:pPr>
        <w:pStyle w:val="22"/>
        <w:rPr>
          <w:rFonts w:hint="eastAsia" w:ascii="Times New Roman" w:hAnsi="Times New Roman" w:eastAsia="宋体"/>
          <w:bCs w:val="0"/>
          <w:sz w:val="21"/>
          <w:szCs w:val="21"/>
        </w:rPr>
      </w:pPr>
      <w:r>
        <w:rPr>
          <w:rFonts w:hint="eastAsia" w:ascii="Times New Roman" w:hAnsi="Times New Roman" w:eastAsia="宋体"/>
          <w:bCs w:val="0"/>
          <w:sz w:val="21"/>
          <w:szCs w:val="21"/>
        </w:rPr>
        <w:t>表10-1  第一课堂进程安排表</w:t>
      </w:r>
    </w:p>
    <w:p>
      <w:pPr>
        <w:sectPr>
          <w:footerReference r:id="rId9" w:type="default"/>
          <w:pgSz w:w="11906" w:h="16838"/>
          <w:pgMar w:top="1440" w:right="1800" w:bottom="1440" w:left="1800" w:header="851" w:footer="992" w:gutter="0"/>
          <w:pgNumType w:fmt="decimal"/>
          <w:cols w:space="425" w:num="1"/>
          <w:docGrid w:type="lines" w:linePitch="312" w:charSpace="0"/>
        </w:sectPr>
      </w:pPr>
    </w:p>
    <w:tbl>
      <w:tblPr>
        <w:tblStyle w:val="14"/>
        <w:tblW w:w="4998" w:type="pct"/>
        <w:tblInd w:w="0" w:type="dxa"/>
        <w:tblLayout w:type="autofit"/>
        <w:tblCellMar>
          <w:top w:w="0" w:type="dxa"/>
          <w:left w:w="0" w:type="dxa"/>
          <w:bottom w:w="0" w:type="dxa"/>
          <w:right w:w="0" w:type="dxa"/>
        </w:tblCellMar>
      </w:tblPr>
      <w:tblGrid>
        <w:gridCol w:w="712"/>
        <w:gridCol w:w="1602"/>
        <w:gridCol w:w="595"/>
        <w:gridCol w:w="2356"/>
        <w:gridCol w:w="481"/>
        <w:gridCol w:w="551"/>
        <w:gridCol w:w="651"/>
        <w:gridCol w:w="880"/>
        <w:gridCol w:w="811"/>
        <w:gridCol w:w="389"/>
        <w:gridCol w:w="394"/>
        <w:gridCol w:w="389"/>
        <w:gridCol w:w="394"/>
        <w:gridCol w:w="389"/>
        <w:gridCol w:w="394"/>
        <w:gridCol w:w="389"/>
        <w:gridCol w:w="416"/>
        <w:gridCol w:w="2183"/>
      </w:tblGrid>
      <w:tr>
        <w:tblPrEx>
          <w:tblCellMar>
            <w:top w:w="0" w:type="dxa"/>
            <w:left w:w="0" w:type="dxa"/>
            <w:bottom w:w="0" w:type="dxa"/>
            <w:right w:w="0" w:type="dxa"/>
          </w:tblCellMar>
        </w:tblPrEx>
        <w:trPr>
          <w:trHeight w:val="326" w:hRule="atLeast"/>
          <w:tblHeader/>
        </w:trPr>
        <w:tc>
          <w:tcPr>
            <w:tcW w:w="828" w:type="pct"/>
            <w:gridSpan w:val="2"/>
            <w:vMerge w:val="restar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b/>
                <w:color w:val="000000"/>
                <w:sz w:val="22"/>
                <w:szCs w:val="22"/>
              </w:rPr>
            </w:pPr>
            <w:bookmarkStart w:id="175" w:name="_Toc2755"/>
            <w:r>
              <w:rPr>
                <w:rFonts w:hint="eastAsia" w:ascii="仿宋_GB2312" w:hAnsi="仿宋_GB2312" w:eastAsia="仿宋_GB2312" w:cs="仿宋_GB2312"/>
                <w:b/>
                <w:color w:val="000000"/>
                <w:kern w:val="0"/>
                <w:sz w:val="22"/>
                <w:szCs w:val="22"/>
                <w:lang w:bidi="ar"/>
              </w:rPr>
              <w:t>课程模块</w:t>
            </w:r>
          </w:p>
        </w:tc>
        <w:tc>
          <w:tcPr>
            <w:tcW w:w="213" w:type="pct"/>
            <w:vMerge w:val="restar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b/>
                <w:color w:val="000000"/>
                <w:sz w:val="22"/>
                <w:szCs w:val="22"/>
              </w:rPr>
            </w:pPr>
            <w:r>
              <w:rPr>
                <w:rStyle w:val="37"/>
                <w:rFonts w:hint="eastAsia" w:ascii="仿宋_GB2312" w:hAnsi="仿宋_GB2312" w:eastAsia="仿宋_GB2312" w:cs="仿宋_GB2312"/>
                <w:sz w:val="22"/>
                <w:szCs w:val="22"/>
                <w:lang w:bidi="ar"/>
              </w:rPr>
              <w:t>序号</w:t>
            </w:r>
          </w:p>
        </w:tc>
        <w:tc>
          <w:tcPr>
            <w:tcW w:w="842" w:type="pct"/>
            <w:vMerge w:val="restar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b/>
                <w:color w:val="000000"/>
                <w:sz w:val="22"/>
                <w:szCs w:val="22"/>
              </w:rPr>
            </w:pPr>
            <w:r>
              <w:rPr>
                <w:rStyle w:val="37"/>
                <w:rFonts w:hint="eastAsia" w:ascii="仿宋_GB2312" w:hAnsi="仿宋_GB2312" w:eastAsia="仿宋_GB2312" w:cs="仿宋_GB2312"/>
                <w:sz w:val="22"/>
                <w:szCs w:val="22"/>
                <w:lang w:bidi="ar"/>
              </w:rPr>
              <w:t>课程名称</w:t>
            </w:r>
          </w:p>
        </w:tc>
        <w:tc>
          <w:tcPr>
            <w:tcW w:w="172" w:type="pct"/>
            <w:vMerge w:val="restar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b/>
                <w:color w:val="000000"/>
                <w:sz w:val="22"/>
                <w:szCs w:val="22"/>
              </w:rPr>
            </w:pPr>
            <w:r>
              <w:rPr>
                <w:rStyle w:val="37"/>
                <w:rFonts w:hint="eastAsia" w:ascii="仿宋_GB2312" w:hAnsi="仿宋_GB2312" w:eastAsia="仿宋_GB2312" w:cs="仿宋_GB2312"/>
                <w:sz w:val="22"/>
                <w:szCs w:val="22"/>
                <w:lang w:bidi="ar"/>
              </w:rPr>
              <w:t>总学分</w:t>
            </w:r>
          </w:p>
        </w:tc>
        <w:tc>
          <w:tcPr>
            <w:tcW w:w="197" w:type="pct"/>
            <w:vMerge w:val="restar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b/>
                <w:color w:val="000000"/>
                <w:sz w:val="22"/>
                <w:szCs w:val="22"/>
              </w:rPr>
            </w:pPr>
            <w:r>
              <w:rPr>
                <w:rStyle w:val="37"/>
                <w:rFonts w:hint="eastAsia" w:ascii="仿宋_GB2312" w:hAnsi="仿宋_GB2312" w:eastAsia="仿宋_GB2312" w:cs="仿宋_GB2312"/>
                <w:sz w:val="22"/>
                <w:szCs w:val="22"/>
                <w:lang w:bidi="ar"/>
              </w:rPr>
              <w:t>总学时</w:t>
            </w:r>
          </w:p>
        </w:tc>
        <w:tc>
          <w:tcPr>
            <w:tcW w:w="838" w:type="pct"/>
            <w:gridSpan w:val="3"/>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b/>
                <w:color w:val="000000"/>
                <w:sz w:val="22"/>
                <w:szCs w:val="22"/>
              </w:rPr>
            </w:pPr>
            <w:r>
              <w:rPr>
                <w:rFonts w:hint="eastAsia" w:ascii="仿宋_GB2312" w:hAnsi="仿宋_GB2312" w:eastAsia="仿宋_GB2312" w:cs="仿宋_GB2312"/>
                <w:b/>
                <w:color w:val="000000"/>
                <w:kern w:val="0"/>
                <w:sz w:val="22"/>
                <w:szCs w:val="22"/>
                <w:lang w:bidi="ar"/>
              </w:rPr>
              <w:t>学时</w:t>
            </w:r>
          </w:p>
        </w:tc>
        <w:tc>
          <w:tcPr>
            <w:tcW w:w="280" w:type="pct"/>
            <w:gridSpan w:val="2"/>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after="0" w:line="280" w:lineRule="exact"/>
              <w:jc w:val="center"/>
              <w:textAlignment w:val="center"/>
              <w:rPr>
                <w:rFonts w:hint="eastAsia" w:ascii="仿宋_GB2312" w:hAnsi="仿宋_GB2312" w:eastAsia="仿宋_GB2312" w:cs="仿宋_GB2312"/>
                <w:b/>
                <w:bCs/>
                <w:i w:val="0"/>
                <w:iCs w:val="0"/>
                <w:color w:val="000000"/>
                <w:kern w:val="0"/>
                <w:sz w:val="22"/>
                <w:szCs w:val="22"/>
                <w:u w:val="none"/>
                <w:lang w:val="en-US" w:eastAsia="zh-CN" w:bidi="ar"/>
              </w:rPr>
            </w:pPr>
            <w:r>
              <w:rPr>
                <w:rFonts w:hint="eastAsia" w:ascii="仿宋_GB2312" w:hAnsi="仿宋_GB2312" w:eastAsia="仿宋_GB2312" w:cs="仿宋_GB2312"/>
                <w:b/>
                <w:bCs/>
                <w:i w:val="0"/>
                <w:iCs w:val="0"/>
                <w:color w:val="000000"/>
                <w:kern w:val="0"/>
                <w:sz w:val="22"/>
                <w:szCs w:val="22"/>
                <w:u w:val="none"/>
                <w:lang w:val="en-US" w:eastAsia="zh-CN" w:bidi="ar"/>
              </w:rPr>
              <w:t>第一学年</w:t>
            </w:r>
          </w:p>
        </w:tc>
        <w:tc>
          <w:tcPr>
            <w:tcW w:w="280" w:type="pct"/>
            <w:gridSpan w:val="2"/>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after="0" w:line="280" w:lineRule="exact"/>
              <w:jc w:val="center"/>
              <w:textAlignment w:val="center"/>
              <w:rPr>
                <w:rFonts w:hint="eastAsia" w:ascii="仿宋_GB2312" w:hAnsi="仿宋_GB2312" w:eastAsia="仿宋_GB2312" w:cs="仿宋_GB2312"/>
                <w:b/>
                <w:bCs/>
                <w:i w:val="0"/>
                <w:iCs w:val="0"/>
                <w:color w:val="000000"/>
                <w:kern w:val="0"/>
                <w:sz w:val="22"/>
                <w:szCs w:val="22"/>
                <w:u w:val="none"/>
                <w:lang w:val="en-US" w:eastAsia="zh-CN" w:bidi="ar"/>
              </w:rPr>
            </w:pPr>
            <w:r>
              <w:rPr>
                <w:rFonts w:hint="eastAsia" w:ascii="仿宋_GB2312" w:hAnsi="仿宋_GB2312" w:eastAsia="仿宋_GB2312" w:cs="仿宋_GB2312"/>
                <w:b/>
                <w:bCs/>
                <w:i w:val="0"/>
                <w:iCs w:val="0"/>
                <w:color w:val="000000"/>
                <w:kern w:val="0"/>
                <w:sz w:val="22"/>
                <w:szCs w:val="22"/>
                <w:u w:val="none"/>
                <w:lang w:val="en-US" w:eastAsia="zh-CN" w:bidi="ar"/>
              </w:rPr>
              <w:t>第二学年</w:t>
            </w:r>
          </w:p>
        </w:tc>
        <w:tc>
          <w:tcPr>
            <w:tcW w:w="280" w:type="pct"/>
            <w:gridSpan w:val="2"/>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after="0" w:line="280" w:lineRule="exact"/>
              <w:jc w:val="center"/>
              <w:textAlignment w:val="center"/>
              <w:rPr>
                <w:rFonts w:hint="eastAsia" w:ascii="仿宋_GB2312" w:hAnsi="仿宋_GB2312" w:eastAsia="仿宋_GB2312" w:cs="仿宋_GB2312"/>
                <w:b/>
                <w:bCs/>
                <w:i w:val="0"/>
                <w:iCs w:val="0"/>
                <w:color w:val="000000"/>
                <w:kern w:val="0"/>
                <w:sz w:val="22"/>
                <w:szCs w:val="22"/>
                <w:u w:val="none"/>
                <w:lang w:val="en-US" w:eastAsia="zh-CN" w:bidi="ar"/>
              </w:rPr>
            </w:pPr>
            <w:r>
              <w:rPr>
                <w:rFonts w:hint="eastAsia" w:ascii="仿宋_GB2312" w:hAnsi="仿宋_GB2312" w:eastAsia="仿宋_GB2312" w:cs="仿宋_GB2312"/>
                <w:b/>
                <w:bCs/>
                <w:i w:val="0"/>
                <w:iCs w:val="0"/>
                <w:color w:val="000000"/>
                <w:kern w:val="0"/>
                <w:sz w:val="22"/>
                <w:szCs w:val="22"/>
                <w:u w:val="none"/>
                <w:lang w:val="en-US" w:eastAsia="zh-CN" w:bidi="ar"/>
              </w:rPr>
              <w:t>第三学年</w:t>
            </w:r>
          </w:p>
        </w:tc>
        <w:tc>
          <w:tcPr>
            <w:tcW w:w="284" w:type="pct"/>
            <w:gridSpan w:val="2"/>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after="0" w:line="280" w:lineRule="exact"/>
              <w:jc w:val="center"/>
              <w:textAlignment w:val="center"/>
              <w:rPr>
                <w:rFonts w:hint="eastAsia" w:ascii="仿宋_GB2312" w:hAnsi="仿宋_GB2312" w:eastAsia="仿宋_GB2312" w:cs="仿宋_GB2312"/>
                <w:b/>
                <w:bCs/>
                <w:i w:val="0"/>
                <w:iCs w:val="0"/>
                <w:color w:val="000000"/>
                <w:kern w:val="0"/>
                <w:sz w:val="22"/>
                <w:szCs w:val="22"/>
                <w:u w:val="none"/>
                <w:lang w:val="en-US" w:eastAsia="zh-CN" w:bidi="ar"/>
              </w:rPr>
            </w:pPr>
            <w:r>
              <w:rPr>
                <w:rFonts w:hint="eastAsia" w:ascii="仿宋_GB2312" w:hAnsi="仿宋_GB2312" w:eastAsia="仿宋_GB2312" w:cs="仿宋_GB2312"/>
                <w:b/>
                <w:bCs/>
                <w:i w:val="0"/>
                <w:iCs w:val="0"/>
                <w:color w:val="000000"/>
                <w:kern w:val="0"/>
                <w:sz w:val="22"/>
                <w:szCs w:val="22"/>
                <w:u w:val="none"/>
                <w:lang w:val="en-US" w:eastAsia="zh-CN" w:bidi="ar"/>
              </w:rPr>
              <w:t>第四学年</w:t>
            </w:r>
          </w:p>
        </w:tc>
        <w:tc>
          <w:tcPr>
            <w:tcW w:w="78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b/>
                <w:color w:val="000000"/>
                <w:sz w:val="22"/>
                <w:szCs w:val="22"/>
              </w:rPr>
            </w:pPr>
            <w:r>
              <w:rPr>
                <w:rStyle w:val="37"/>
                <w:rFonts w:hint="eastAsia" w:ascii="仿宋_GB2312" w:hAnsi="仿宋_GB2312" w:eastAsia="仿宋_GB2312" w:cs="仿宋_GB2312"/>
                <w:sz w:val="22"/>
                <w:szCs w:val="22"/>
                <w:lang w:bidi="ar"/>
              </w:rPr>
              <w:t>备注</w:t>
            </w:r>
          </w:p>
        </w:tc>
      </w:tr>
      <w:tr>
        <w:tblPrEx>
          <w:tblCellMar>
            <w:top w:w="0" w:type="dxa"/>
            <w:left w:w="0" w:type="dxa"/>
            <w:bottom w:w="0" w:type="dxa"/>
            <w:right w:w="0" w:type="dxa"/>
          </w:tblCellMar>
        </w:tblPrEx>
        <w:trPr>
          <w:trHeight w:val="366" w:hRule="atLeast"/>
          <w:tblHeader/>
        </w:trPr>
        <w:tc>
          <w:tcPr>
            <w:tcW w:w="828"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b/>
                <w:color w:val="000000"/>
                <w:sz w:val="22"/>
                <w:szCs w:val="22"/>
              </w:rPr>
            </w:pPr>
          </w:p>
        </w:tc>
        <w:tc>
          <w:tcPr>
            <w:tcW w:w="213" w:type="pct"/>
            <w:vMerge w:val="continue"/>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b/>
                <w:color w:val="000000"/>
                <w:sz w:val="22"/>
                <w:szCs w:val="22"/>
              </w:rPr>
            </w:pPr>
          </w:p>
        </w:tc>
        <w:tc>
          <w:tcPr>
            <w:tcW w:w="842" w:type="pct"/>
            <w:vMerge w:val="continue"/>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b/>
                <w:color w:val="000000"/>
                <w:sz w:val="22"/>
                <w:szCs w:val="22"/>
              </w:rPr>
            </w:pPr>
          </w:p>
        </w:tc>
        <w:tc>
          <w:tcPr>
            <w:tcW w:w="172" w:type="pct"/>
            <w:vMerge w:val="continue"/>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b/>
                <w:color w:val="000000"/>
                <w:sz w:val="22"/>
                <w:szCs w:val="22"/>
              </w:rPr>
            </w:pPr>
          </w:p>
        </w:tc>
        <w:tc>
          <w:tcPr>
            <w:tcW w:w="197" w:type="pct"/>
            <w:vMerge w:val="continue"/>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b/>
                <w:color w:val="000000"/>
                <w:sz w:val="22"/>
                <w:szCs w:val="22"/>
              </w:rPr>
            </w:pPr>
          </w:p>
        </w:tc>
        <w:tc>
          <w:tcPr>
            <w:tcW w:w="23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after="0" w:line="280" w:lineRule="exact"/>
              <w:jc w:val="center"/>
              <w:textAlignment w:val="center"/>
              <w:rPr>
                <w:rFonts w:hint="eastAsia" w:ascii="仿宋_GB2312" w:hAnsi="仿宋_GB2312" w:eastAsia="仿宋_GB2312" w:cs="仿宋_GB2312"/>
                <w:b/>
                <w:bCs/>
                <w:i w:val="0"/>
                <w:iCs w:val="0"/>
                <w:color w:val="000000"/>
                <w:kern w:val="0"/>
                <w:sz w:val="22"/>
                <w:szCs w:val="22"/>
                <w:u w:val="none"/>
                <w:lang w:val="en-US" w:eastAsia="zh-CN" w:bidi="ar"/>
              </w:rPr>
            </w:pPr>
            <w:r>
              <w:rPr>
                <w:rFonts w:hint="eastAsia" w:ascii="仿宋_GB2312" w:hAnsi="仿宋_GB2312" w:eastAsia="仿宋_GB2312" w:cs="仿宋_GB2312"/>
                <w:b/>
                <w:bCs/>
                <w:i w:val="0"/>
                <w:iCs w:val="0"/>
                <w:color w:val="000000"/>
                <w:kern w:val="0"/>
                <w:sz w:val="22"/>
                <w:szCs w:val="22"/>
                <w:u w:val="none"/>
                <w:lang w:val="en-US" w:eastAsia="zh-CN" w:bidi="ar"/>
              </w:rPr>
              <w:t>课内理论</w:t>
            </w:r>
          </w:p>
        </w:tc>
        <w:tc>
          <w:tcPr>
            <w:tcW w:w="31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after="0" w:line="280" w:lineRule="exact"/>
              <w:jc w:val="center"/>
              <w:textAlignment w:val="center"/>
              <w:rPr>
                <w:rFonts w:hint="eastAsia" w:ascii="仿宋_GB2312" w:hAnsi="仿宋_GB2312" w:eastAsia="仿宋_GB2312" w:cs="仿宋_GB2312"/>
                <w:b/>
                <w:bCs/>
                <w:i w:val="0"/>
                <w:iCs w:val="0"/>
                <w:color w:val="000000"/>
                <w:kern w:val="0"/>
                <w:sz w:val="22"/>
                <w:szCs w:val="22"/>
                <w:u w:val="none"/>
                <w:lang w:val="en-US" w:eastAsia="zh-CN" w:bidi="ar"/>
              </w:rPr>
            </w:pPr>
            <w:r>
              <w:rPr>
                <w:rFonts w:hint="eastAsia" w:ascii="仿宋_GB2312" w:hAnsi="仿宋_GB2312" w:eastAsia="仿宋_GB2312" w:cs="仿宋_GB2312"/>
                <w:b/>
                <w:bCs/>
                <w:i w:val="0"/>
                <w:iCs w:val="0"/>
                <w:color w:val="000000"/>
                <w:kern w:val="0"/>
                <w:sz w:val="22"/>
                <w:szCs w:val="22"/>
                <w:u w:val="none"/>
                <w:lang w:val="en-US" w:eastAsia="zh-CN" w:bidi="ar"/>
              </w:rPr>
              <w:t>课内实验/实训</w:t>
            </w:r>
          </w:p>
        </w:tc>
        <w:tc>
          <w:tcPr>
            <w:tcW w:w="29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after="0" w:line="280" w:lineRule="exact"/>
              <w:jc w:val="center"/>
              <w:textAlignment w:val="center"/>
              <w:rPr>
                <w:rFonts w:hint="eastAsia" w:ascii="仿宋_GB2312" w:hAnsi="仿宋_GB2312" w:eastAsia="仿宋_GB2312" w:cs="仿宋_GB2312"/>
                <w:b/>
                <w:bCs/>
                <w:i w:val="0"/>
                <w:iCs w:val="0"/>
                <w:color w:val="000000"/>
                <w:kern w:val="0"/>
                <w:sz w:val="22"/>
                <w:szCs w:val="22"/>
                <w:u w:val="none"/>
                <w:lang w:val="en-US" w:eastAsia="zh-CN" w:bidi="ar"/>
              </w:rPr>
            </w:pPr>
            <w:r>
              <w:rPr>
                <w:rFonts w:hint="eastAsia" w:ascii="仿宋_GB2312" w:hAnsi="仿宋_GB2312" w:eastAsia="仿宋_GB2312" w:cs="仿宋_GB2312"/>
                <w:b/>
                <w:bCs/>
                <w:i w:val="0"/>
                <w:iCs w:val="0"/>
                <w:color w:val="000000"/>
                <w:kern w:val="0"/>
                <w:sz w:val="22"/>
                <w:szCs w:val="22"/>
                <w:u w:val="none"/>
                <w:lang w:val="en-US" w:eastAsia="zh-CN" w:bidi="ar"/>
              </w:rPr>
              <w:t>课外实践教学</w:t>
            </w: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b/>
                <w:color w:val="000000"/>
                <w:sz w:val="22"/>
                <w:szCs w:val="22"/>
              </w:rPr>
            </w:pPr>
            <w:r>
              <w:rPr>
                <w:rFonts w:hint="eastAsia" w:ascii="仿宋_GB2312" w:hAnsi="仿宋_GB2312" w:eastAsia="仿宋_GB2312" w:cs="仿宋_GB2312"/>
                <w:b/>
                <w:color w:val="000000"/>
                <w:kern w:val="0"/>
                <w:sz w:val="22"/>
                <w:szCs w:val="22"/>
                <w:lang w:bidi="ar"/>
              </w:rPr>
              <w:t>1</w:t>
            </w: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b/>
                <w:color w:val="000000"/>
                <w:sz w:val="22"/>
                <w:szCs w:val="22"/>
              </w:rPr>
            </w:pPr>
            <w:r>
              <w:rPr>
                <w:rFonts w:hint="eastAsia" w:ascii="仿宋_GB2312" w:hAnsi="仿宋_GB2312" w:eastAsia="仿宋_GB2312" w:cs="仿宋_GB2312"/>
                <w:b/>
                <w:color w:val="000000"/>
                <w:kern w:val="0"/>
                <w:sz w:val="22"/>
                <w:szCs w:val="22"/>
                <w:lang w:bidi="ar"/>
              </w:rPr>
              <w:t>2</w:t>
            </w: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b/>
                <w:color w:val="000000"/>
                <w:sz w:val="22"/>
                <w:szCs w:val="22"/>
              </w:rPr>
            </w:pPr>
            <w:r>
              <w:rPr>
                <w:rFonts w:hint="eastAsia" w:ascii="仿宋_GB2312" w:hAnsi="仿宋_GB2312" w:eastAsia="仿宋_GB2312" w:cs="仿宋_GB2312"/>
                <w:b/>
                <w:color w:val="000000"/>
                <w:kern w:val="0"/>
                <w:sz w:val="22"/>
                <w:szCs w:val="22"/>
                <w:lang w:bidi="ar"/>
              </w:rPr>
              <w:t>3</w:t>
            </w: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b/>
                <w:color w:val="000000"/>
                <w:sz w:val="22"/>
                <w:szCs w:val="22"/>
              </w:rPr>
            </w:pPr>
            <w:r>
              <w:rPr>
                <w:rFonts w:hint="eastAsia" w:ascii="仿宋_GB2312" w:hAnsi="仿宋_GB2312" w:eastAsia="仿宋_GB2312" w:cs="仿宋_GB2312"/>
                <w:b/>
                <w:color w:val="000000"/>
                <w:kern w:val="0"/>
                <w:sz w:val="22"/>
                <w:szCs w:val="22"/>
                <w:lang w:bidi="ar"/>
              </w:rPr>
              <w:t>4</w:t>
            </w: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b/>
                <w:color w:val="000000"/>
                <w:sz w:val="22"/>
                <w:szCs w:val="22"/>
              </w:rPr>
            </w:pPr>
            <w:r>
              <w:rPr>
                <w:rFonts w:hint="eastAsia" w:ascii="仿宋_GB2312" w:hAnsi="仿宋_GB2312" w:eastAsia="仿宋_GB2312" w:cs="仿宋_GB2312"/>
                <w:b/>
                <w:color w:val="000000"/>
                <w:kern w:val="0"/>
                <w:sz w:val="22"/>
                <w:szCs w:val="22"/>
                <w:lang w:bidi="ar"/>
              </w:rPr>
              <w:t>5</w:t>
            </w: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b/>
                <w:color w:val="000000"/>
                <w:sz w:val="22"/>
                <w:szCs w:val="22"/>
              </w:rPr>
            </w:pPr>
            <w:r>
              <w:rPr>
                <w:rFonts w:hint="eastAsia" w:ascii="仿宋_GB2312" w:hAnsi="仿宋_GB2312" w:eastAsia="仿宋_GB2312" w:cs="仿宋_GB2312"/>
                <w:b/>
                <w:color w:val="000000"/>
                <w:kern w:val="0"/>
                <w:sz w:val="22"/>
                <w:szCs w:val="22"/>
                <w:lang w:bidi="ar"/>
              </w:rPr>
              <w:t>6</w:t>
            </w: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b/>
                <w:color w:val="000000"/>
                <w:sz w:val="22"/>
                <w:szCs w:val="22"/>
              </w:rPr>
            </w:pPr>
            <w:r>
              <w:rPr>
                <w:rFonts w:hint="eastAsia" w:ascii="仿宋_GB2312" w:hAnsi="仿宋_GB2312" w:eastAsia="仿宋_GB2312" w:cs="仿宋_GB2312"/>
                <w:b/>
                <w:color w:val="000000"/>
                <w:kern w:val="0"/>
                <w:sz w:val="22"/>
                <w:szCs w:val="22"/>
                <w:lang w:bidi="ar"/>
              </w:rPr>
              <w:t>7</w:t>
            </w:r>
          </w:p>
        </w:tc>
        <w:tc>
          <w:tcPr>
            <w:tcW w:w="144"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b/>
                <w:color w:val="000000"/>
                <w:sz w:val="22"/>
                <w:szCs w:val="22"/>
              </w:rPr>
            </w:pPr>
            <w:r>
              <w:rPr>
                <w:rFonts w:hint="eastAsia" w:ascii="仿宋_GB2312" w:hAnsi="仿宋_GB2312" w:eastAsia="仿宋_GB2312" w:cs="仿宋_GB2312"/>
                <w:b/>
                <w:color w:val="000000"/>
                <w:kern w:val="0"/>
                <w:sz w:val="22"/>
                <w:szCs w:val="22"/>
                <w:lang w:bidi="ar"/>
              </w:rPr>
              <w:t>8</w:t>
            </w:r>
          </w:p>
        </w:tc>
        <w:tc>
          <w:tcPr>
            <w:tcW w:w="78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b/>
                <w:color w:val="000000"/>
                <w:sz w:val="22"/>
                <w:szCs w:val="22"/>
              </w:rPr>
            </w:pPr>
          </w:p>
        </w:tc>
      </w:tr>
      <w:tr>
        <w:tblPrEx>
          <w:tblCellMar>
            <w:top w:w="0" w:type="dxa"/>
            <w:left w:w="0" w:type="dxa"/>
            <w:bottom w:w="0" w:type="dxa"/>
            <w:right w:w="0" w:type="dxa"/>
          </w:tblCellMar>
        </w:tblPrEx>
        <w:trPr>
          <w:trHeight w:val="397" w:hRule="exact"/>
        </w:trPr>
        <w:tc>
          <w:tcPr>
            <w:tcW w:w="828" w:type="pct"/>
            <w:gridSpan w:val="2"/>
            <w:vMerge w:val="restart"/>
            <w:tcBorders>
              <w:top w:val="nil"/>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r>
              <w:rPr>
                <w:rFonts w:hint="eastAsia" w:ascii="仿宋_GB2312" w:hAnsi="仿宋_GB2312" w:eastAsia="仿宋_GB2312" w:cs="仿宋_GB2312"/>
                <w:color w:val="000000"/>
                <w:kern w:val="0"/>
                <w:szCs w:val="21"/>
                <w:u w:val="none"/>
                <w:lang w:bidi="ar"/>
              </w:rPr>
              <w:t>通识必修课程</w:t>
            </w:r>
          </w:p>
        </w:tc>
        <w:tc>
          <w:tcPr>
            <w:tcW w:w="213" w:type="pct"/>
            <w:tcBorders>
              <w:top w:val="nil"/>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w:t>
            </w:r>
          </w:p>
        </w:tc>
        <w:tc>
          <w:tcPr>
            <w:tcW w:w="84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r>
              <w:rPr>
                <w:rFonts w:hint="eastAsia" w:ascii="仿宋_GB2312" w:hAnsi="仿宋_GB2312" w:eastAsia="仿宋_GB2312" w:cs="仿宋_GB2312"/>
                <w:kern w:val="0"/>
                <w:lang w:bidi="ar"/>
              </w:rPr>
              <w:t>军事理论</w:t>
            </w:r>
          </w:p>
        </w:tc>
        <w:tc>
          <w:tcPr>
            <w:tcW w:w="17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2</w:t>
            </w:r>
          </w:p>
        </w:tc>
        <w:tc>
          <w:tcPr>
            <w:tcW w:w="197"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36</w:t>
            </w:r>
          </w:p>
        </w:tc>
        <w:tc>
          <w:tcPr>
            <w:tcW w:w="23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22</w:t>
            </w:r>
          </w:p>
        </w:tc>
        <w:tc>
          <w:tcPr>
            <w:tcW w:w="313" w:type="pct"/>
            <w:tcBorders>
              <w:top w:val="nil"/>
              <w:left w:val="nil"/>
              <w:bottom w:val="nil"/>
              <w:right w:val="nil"/>
            </w:tcBorders>
            <w:shd w:val="clear" w:color="auto" w:fill="auto"/>
            <w:noWrap/>
            <w:tcMar>
              <w:top w:w="12" w:type="dxa"/>
              <w:left w:w="12" w:type="dxa"/>
              <w:right w:w="12" w:type="dxa"/>
            </w:tcMar>
            <w:vAlign w:val="center"/>
          </w:tcPr>
          <w:p>
            <w:pPr>
              <w:rPr>
                <w:rFonts w:hint="eastAsia" w:ascii="仿宋_GB2312" w:hAnsi="仿宋_GB2312" w:eastAsia="仿宋_GB2312" w:cs="仿宋_GB2312"/>
                <w:color w:val="000000"/>
                <w:sz w:val="22"/>
                <w:szCs w:val="22"/>
              </w:rPr>
            </w:pPr>
          </w:p>
        </w:tc>
        <w:tc>
          <w:tcPr>
            <w:tcW w:w="29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14</w:t>
            </w: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36</w:t>
            </w: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140" w:type="pct"/>
            <w:tcBorders>
              <w:top w:val="nil"/>
              <w:left w:val="nil"/>
              <w:bottom w:val="nil"/>
              <w:right w:val="nil"/>
            </w:tcBorders>
            <w:shd w:val="clear" w:color="auto" w:fill="auto"/>
            <w:noWrap/>
            <w:tcMar>
              <w:top w:w="12" w:type="dxa"/>
              <w:left w:w="12" w:type="dxa"/>
              <w:right w:w="12" w:type="dxa"/>
            </w:tcMar>
            <w:vAlign w:val="center"/>
          </w:tcPr>
          <w:p>
            <w:pPr>
              <w:rPr>
                <w:rFonts w:hint="eastAsia" w:ascii="仿宋_GB2312" w:hAnsi="仿宋_GB2312" w:eastAsia="仿宋_GB2312" w:cs="仿宋_GB2312"/>
                <w:color w:val="000000"/>
                <w:sz w:val="22"/>
                <w:szCs w:val="22"/>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b/>
                <w:color w:val="000000"/>
                <w:szCs w:val="21"/>
              </w:rPr>
            </w:pPr>
          </w:p>
        </w:tc>
        <w:tc>
          <w:tcPr>
            <w:tcW w:w="144"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b/>
                <w:color w:val="000000"/>
                <w:szCs w:val="21"/>
              </w:rPr>
            </w:pPr>
          </w:p>
        </w:tc>
        <w:tc>
          <w:tcPr>
            <w:tcW w:w="78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p>
        </w:tc>
      </w:tr>
      <w:tr>
        <w:tblPrEx>
          <w:tblCellMar>
            <w:top w:w="0" w:type="dxa"/>
            <w:left w:w="0" w:type="dxa"/>
            <w:bottom w:w="0" w:type="dxa"/>
            <w:right w:w="0" w:type="dxa"/>
          </w:tblCellMar>
        </w:tblPrEx>
        <w:trPr>
          <w:trHeight w:val="397" w:hRule="exact"/>
        </w:trPr>
        <w:tc>
          <w:tcPr>
            <w:tcW w:w="828" w:type="pct"/>
            <w:gridSpan w:val="2"/>
            <w:vMerge w:val="continue"/>
            <w:tcBorders>
              <w:top w:val="nil"/>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p>
        </w:tc>
        <w:tc>
          <w:tcPr>
            <w:tcW w:w="213" w:type="pct"/>
            <w:tcBorders>
              <w:top w:val="nil"/>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2</w:t>
            </w:r>
          </w:p>
        </w:tc>
        <w:tc>
          <w:tcPr>
            <w:tcW w:w="84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r>
              <w:rPr>
                <w:rFonts w:hint="eastAsia" w:ascii="仿宋_GB2312" w:hAnsi="仿宋_GB2312" w:eastAsia="仿宋_GB2312" w:cs="仿宋_GB2312"/>
                <w:color w:val="000000"/>
                <w:kern w:val="0"/>
                <w:szCs w:val="21"/>
                <w:u w:val="none"/>
                <w:lang w:bidi="ar"/>
              </w:rPr>
              <w:t>形势与政策（一）-（六）</w:t>
            </w:r>
          </w:p>
        </w:tc>
        <w:tc>
          <w:tcPr>
            <w:tcW w:w="17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2</w:t>
            </w:r>
          </w:p>
        </w:tc>
        <w:tc>
          <w:tcPr>
            <w:tcW w:w="197"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48</w:t>
            </w:r>
          </w:p>
        </w:tc>
        <w:tc>
          <w:tcPr>
            <w:tcW w:w="23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18</w:t>
            </w:r>
          </w:p>
        </w:tc>
        <w:tc>
          <w:tcPr>
            <w:tcW w:w="31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30</w:t>
            </w:r>
          </w:p>
        </w:tc>
        <w:tc>
          <w:tcPr>
            <w:tcW w:w="29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8</w:t>
            </w: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8</w:t>
            </w: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8</w:t>
            </w: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8</w:t>
            </w: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8</w:t>
            </w: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8</w:t>
            </w: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b/>
                <w:color w:val="000000"/>
                <w:sz w:val="20"/>
                <w:szCs w:val="20"/>
              </w:rPr>
            </w:pPr>
          </w:p>
        </w:tc>
        <w:tc>
          <w:tcPr>
            <w:tcW w:w="144"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b/>
                <w:color w:val="000000"/>
                <w:sz w:val="20"/>
                <w:szCs w:val="20"/>
              </w:rPr>
            </w:pPr>
          </w:p>
        </w:tc>
        <w:tc>
          <w:tcPr>
            <w:tcW w:w="78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b w:val="0"/>
                <w:color w:val="000000"/>
                <w:kern w:val="0"/>
                <w:sz w:val="21"/>
                <w:szCs w:val="21"/>
                <w:u w:val="none"/>
                <w:lang w:bidi="ar"/>
              </w:rPr>
            </w:pPr>
          </w:p>
        </w:tc>
      </w:tr>
      <w:tr>
        <w:tblPrEx>
          <w:tblCellMar>
            <w:top w:w="0" w:type="dxa"/>
            <w:left w:w="0" w:type="dxa"/>
            <w:bottom w:w="0" w:type="dxa"/>
            <w:right w:w="0" w:type="dxa"/>
          </w:tblCellMar>
        </w:tblPrEx>
        <w:trPr>
          <w:trHeight w:val="397" w:hRule="exact"/>
        </w:trPr>
        <w:tc>
          <w:tcPr>
            <w:tcW w:w="828" w:type="pct"/>
            <w:gridSpan w:val="2"/>
            <w:vMerge w:val="continue"/>
            <w:tcBorders>
              <w:top w:val="nil"/>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p>
        </w:tc>
        <w:tc>
          <w:tcPr>
            <w:tcW w:w="213" w:type="pct"/>
            <w:tcBorders>
              <w:top w:val="nil"/>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w:t>
            </w:r>
          </w:p>
        </w:tc>
        <w:tc>
          <w:tcPr>
            <w:tcW w:w="84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r>
              <w:rPr>
                <w:rFonts w:hint="eastAsia" w:ascii="仿宋_GB2312" w:hAnsi="仿宋_GB2312" w:eastAsia="仿宋_GB2312" w:cs="仿宋_GB2312"/>
                <w:kern w:val="0"/>
                <w:lang w:bidi="ar"/>
              </w:rPr>
              <w:t>思想道德与法治</w:t>
            </w:r>
          </w:p>
        </w:tc>
        <w:tc>
          <w:tcPr>
            <w:tcW w:w="17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3</w:t>
            </w:r>
          </w:p>
        </w:tc>
        <w:tc>
          <w:tcPr>
            <w:tcW w:w="197"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48</w:t>
            </w:r>
          </w:p>
        </w:tc>
        <w:tc>
          <w:tcPr>
            <w:tcW w:w="23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40</w:t>
            </w:r>
          </w:p>
        </w:tc>
        <w:tc>
          <w:tcPr>
            <w:tcW w:w="31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8</w:t>
            </w:r>
          </w:p>
        </w:tc>
        <w:tc>
          <w:tcPr>
            <w:tcW w:w="29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48</w:t>
            </w: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b/>
                <w:color w:val="000000"/>
                <w:sz w:val="20"/>
                <w:szCs w:val="20"/>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b/>
                <w:color w:val="000000"/>
                <w:sz w:val="20"/>
                <w:szCs w:val="20"/>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b/>
                <w:color w:val="000000"/>
                <w:sz w:val="20"/>
                <w:szCs w:val="20"/>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b/>
                <w:color w:val="000000"/>
                <w:sz w:val="20"/>
                <w:szCs w:val="20"/>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b/>
                <w:color w:val="000000"/>
                <w:sz w:val="20"/>
                <w:szCs w:val="20"/>
              </w:rPr>
            </w:pPr>
          </w:p>
        </w:tc>
        <w:tc>
          <w:tcPr>
            <w:tcW w:w="144"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b/>
                <w:color w:val="000000"/>
                <w:sz w:val="20"/>
                <w:szCs w:val="20"/>
              </w:rPr>
            </w:pPr>
          </w:p>
        </w:tc>
        <w:tc>
          <w:tcPr>
            <w:tcW w:w="78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 w:val="21"/>
                <w:szCs w:val="21"/>
                <w:u w:val="none"/>
                <w:lang w:bidi="ar"/>
              </w:rPr>
            </w:pPr>
          </w:p>
        </w:tc>
      </w:tr>
      <w:tr>
        <w:tblPrEx>
          <w:tblCellMar>
            <w:top w:w="0" w:type="dxa"/>
            <w:left w:w="0" w:type="dxa"/>
            <w:bottom w:w="0" w:type="dxa"/>
            <w:right w:w="0" w:type="dxa"/>
          </w:tblCellMar>
        </w:tblPrEx>
        <w:trPr>
          <w:trHeight w:val="397" w:hRule="exact"/>
        </w:trPr>
        <w:tc>
          <w:tcPr>
            <w:tcW w:w="828" w:type="pct"/>
            <w:gridSpan w:val="2"/>
            <w:vMerge w:val="continue"/>
            <w:tcBorders>
              <w:top w:val="nil"/>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p>
        </w:tc>
        <w:tc>
          <w:tcPr>
            <w:tcW w:w="213" w:type="pct"/>
            <w:tcBorders>
              <w:top w:val="nil"/>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84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r>
              <w:rPr>
                <w:rFonts w:hint="eastAsia" w:ascii="仿宋_GB2312" w:hAnsi="仿宋_GB2312" w:eastAsia="仿宋_GB2312" w:cs="仿宋_GB2312"/>
                <w:kern w:val="0"/>
                <w:lang w:bidi="ar"/>
              </w:rPr>
              <w:t>国家安全教育</w:t>
            </w:r>
          </w:p>
        </w:tc>
        <w:tc>
          <w:tcPr>
            <w:tcW w:w="17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1.5</w:t>
            </w:r>
          </w:p>
        </w:tc>
        <w:tc>
          <w:tcPr>
            <w:tcW w:w="197"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24</w:t>
            </w:r>
          </w:p>
        </w:tc>
        <w:tc>
          <w:tcPr>
            <w:tcW w:w="23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16</w:t>
            </w:r>
          </w:p>
        </w:tc>
        <w:tc>
          <w:tcPr>
            <w:tcW w:w="31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29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8</w:t>
            </w: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24</w:t>
            </w: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144"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b/>
                <w:color w:val="000000"/>
                <w:sz w:val="20"/>
                <w:szCs w:val="20"/>
              </w:rPr>
            </w:pPr>
          </w:p>
        </w:tc>
        <w:tc>
          <w:tcPr>
            <w:tcW w:w="78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b w:val="0"/>
                <w:color w:val="000000"/>
                <w:kern w:val="0"/>
                <w:sz w:val="21"/>
                <w:szCs w:val="21"/>
                <w:u w:val="none"/>
                <w:lang w:bidi="ar"/>
              </w:rPr>
            </w:pPr>
          </w:p>
        </w:tc>
      </w:tr>
      <w:tr>
        <w:tblPrEx>
          <w:tblCellMar>
            <w:top w:w="0" w:type="dxa"/>
            <w:left w:w="0" w:type="dxa"/>
            <w:bottom w:w="0" w:type="dxa"/>
            <w:right w:w="0" w:type="dxa"/>
          </w:tblCellMar>
        </w:tblPrEx>
        <w:trPr>
          <w:trHeight w:val="397" w:hRule="exact"/>
        </w:trPr>
        <w:tc>
          <w:tcPr>
            <w:tcW w:w="828" w:type="pct"/>
            <w:gridSpan w:val="2"/>
            <w:vMerge w:val="continue"/>
            <w:tcBorders>
              <w:top w:val="nil"/>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p>
        </w:tc>
        <w:tc>
          <w:tcPr>
            <w:tcW w:w="213" w:type="pct"/>
            <w:tcBorders>
              <w:top w:val="nil"/>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5</w:t>
            </w:r>
          </w:p>
        </w:tc>
        <w:tc>
          <w:tcPr>
            <w:tcW w:w="84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r>
              <w:rPr>
                <w:rFonts w:hint="eastAsia" w:ascii="仿宋_GB2312" w:hAnsi="仿宋_GB2312" w:eastAsia="仿宋_GB2312" w:cs="仿宋_GB2312"/>
                <w:color w:val="000000"/>
                <w:kern w:val="0"/>
                <w:szCs w:val="21"/>
                <w:u w:val="none"/>
                <w:lang w:bidi="ar"/>
              </w:rPr>
              <w:t>马克思主义基本原理</w:t>
            </w:r>
          </w:p>
        </w:tc>
        <w:tc>
          <w:tcPr>
            <w:tcW w:w="17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3</w:t>
            </w:r>
          </w:p>
        </w:tc>
        <w:tc>
          <w:tcPr>
            <w:tcW w:w="197"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48</w:t>
            </w:r>
          </w:p>
        </w:tc>
        <w:tc>
          <w:tcPr>
            <w:tcW w:w="23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40</w:t>
            </w:r>
          </w:p>
        </w:tc>
        <w:tc>
          <w:tcPr>
            <w:tcW w:w="31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8</w:t>
            </w:r>
          </w:p>
        </w:tc>
        <w:tc>
          <w:tcPr>
            <w:tcW w:w="29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48</w:t>
            </w: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144"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b/>
                <w:color w:val="000000"/>
                <w:sz w:val="20"/>
                <w:szCs w:val="20"/>
              </w:rPr>
            </w:pPr>
          </w:p>
        </w:tc>
        <w:tc>
          <w:tcPr>
            <w:tcW w:w="78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b w:val="0"/>
                <w:color w:val="000000"/>
                <w:kern w:val="0"/>
                <w:sz w:val="21"/>
                <w:szCs w:val="21"/>
                <w:u w:val="none"/>
                <w:lang w:bidi="ar"/>
              </w:rPr>
            </w:pPr>
          </w:p>
        </w:tc>
      </w:tr>
      <w:tr>
        <w:tblPrEx>
          <w:tblCellMar>
            <w:top w:w="0" w:type="dxa"/>
            <w:left w:w="0" w:type="dxa"/>
            <w:bottom w:w="0" w:type="dxa"/>
            <w:right w:w="0" w:type="dxa"/>
          </w:tblCellMar>
        </w:tblPrEx>
        <w:trPr>
          <w:trHeight w:val="397" w:hRule="exact"/>
        </w:trPr>
        <w:tc>
          <w:tcPr>
            <w:tcW w:w="828" w:type="pct"/>
            <w:gridSpan w:val="2"/>
            <w:vMerge w:val="continue"/>
            <w:tcBorders>
              <w:top w:val="nil"/>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p>
        </w:tc>
        <w:tc>
          <w:tcPr>
            <w:tcW w:w="213" w:type="pct"/>
            <w:tcBorders>
              <w:top w:val="nil"/>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6</w:t>
            </w:r>
          </w:p>
        </w:tc>
        <w:tc>
          <w:tcPr>
            <w:tcW w:w="84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r>
              <w:rPr>
                <w:rFonts w:hint="eastAsia" w:ascii="仿宋_GB2312" w:hAnsi="仿宋_GB2312" w:eastAsia="仿宋_GB2312" w:cs="仿宋_GB2312"/>
                <w:color w:val="000000"/>
                <w:kern w:val="0"/>
                <w:szCs w:val="21"/>
                <w:u w:val="none"/>
                <w:lang w:bidi="ar"/>
              </w:rPr>
              <w:t>中国近现代史纲要</w:t>
            </w:r>
          </w:p>
        </w:tc>
        <w:tc>
          <w:tcPr>
            <w:tcW w:w="17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3</w:t>
            </w:r>
          </w:p>
        </w:tc>
        <w:tc>
          <w:tcPr>
            <w:tcW w:w="197"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48</w:t>
            </w:r>
          </w:p>
        </w:tc>
        <w:tc>
          <w:tcPr>
            <w:tcW w:w="23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40</w:t>
            </w:r>
          </w:p>
        </w:tc>
        <w:tc>
          <w:tcPr>
            <w:tcW w:w="31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8</w:t>
            </w:r>
          </w:p>
        </w:tc>
        <w:tc>
          <w:tcPr>
            <w:tcW w:w="29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48</w:t>
            </w: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144"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b/>
                <w:color w:val="000000"/>
                <w:sz w:val="20"/>
                <w:szCs w:val="20"/>
              </w:rPr>
            </w:pPr>
          </w:p>
        </w:tc>
        <w:tc>
          <w:tcPr>
            <w:tcW w:w="78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b w:val="0"/>
                <w:color w:val="000000"/>
                <w:kern w:val="0"/>
                <w:sz w:val="21"/>
                <w:szCs w:val="21"/>
                <w:u w:val="none"/>
                <w:lang w:bidi="ar"/>
              </w:rPr>
            </w:pPr>
          </w:p>
        </w:tc>
      </w:tr>
      <w:tr>
        <w:tblPrEx>
          <w:tblCellMar>
            <w:top w:w="0" w:type="dxa"/>
            <w:left w:w="0" w:type="dxa"/>
            <w:bottom w:w="0" w:type="dxa"/>
            <w:right w:w="0" w:type="dxa"/>
          </w:tblCellMar>
        </w:tblPrEx>
        <w:trPr>
          <w:trHeight w:val="397" w:hRule="exact"/>
        </w:trPr>
        <w:tc>
          <w:tcPr>
            <w:tcW w:w="828" w:type="pct"/>
            <w:gridSpan w:val="2"/>
            <w:vMerge w:val="continue"/>
            <w:tcBorders>
              <w:top w:val="nil"/>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p>
        </w:tc>
        <w:tc>
          <w:tcPr>
            <w:tcW w:w="213" w:type="pct"/>
            <w:tcBorders>
              <w:top w:val="nil"/>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7</w:t>
            </w:r>
          </w:p>
        </w:tc>
        <w:tc>
          <w:tcPr>
            <w:tcW w:w="84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r>
              <w:rPr>
                <w:rFonts w:hint="eastAsia" w:ascii="仿宋_GB2312" w:hAnsi="仿宋_GB2312" w:eastAsia="仿宋_GB2312" w:cs="仿宋_GB2312"/>
                <w:kern w:val="0"/>
                <w:lang w:bidi="ar"/>
              </w:rPr>
              <w:t>毛泽东思想和中国特色社会主义理论体系概论</w:t>
            </w:r>
          </w:p>
        </w:tc>
        <w:tc>
          <w:tcPr>
            <w:tcW w:w="17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3</w:t>
            </w:r>
          </w:p>
        </w:tc>
        <w:tc>
          <w:tcPr>
            <w:tcW w:w="197"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48</w:t>
            </w:r>
          </w:p>
        </w:tc>
        <w:tc>
          <w:tcPr>
            <w:tcW w:w="23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40</w:t>
            </w:r>
          </w:p>
        </w:tc>
        <w:tc>
          <w:tcPr>
            <w:tcW w:w="31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8</w:t>
            </w:r>
          </w:p>
        </w:tc>
        <w:tc>
          <w:tcPr>
            <w:tcW w:w="29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48</w:t>
            </w: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144"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b/>
                <w:color w:val="000000"/>
                <w:sz w:val="20"/>
                <w:szCs w:val="20"/>
              </w:rPr>
            </w:pPr>
          </w:p>
        </w:tc>
        <w:tc>
          <w:tcPr>
            <w:tcW w:w="78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b w:val="0"/>
                <w:color w:val="000000"/>
                <w:kern w:val="0"/>
                <w:sz w:val="21"/>
                <w:szCs w:val="21"/>
                <w:u w:val="none"/>
                <w:lang w:bidi="ar"/>
              </w:rPr>
            </w:pPr>
          </w:p>
        </w:tc>
      </w:tr>
      <w:tr>
        <w:tblPrEx>
          <w:tblCellMar>
            <w:top w:w="0" w:type="dxa"/>
            <w:left w:w="0" w:type="dxa"/>
            <w:bottom w:w="0" w:type="dxa"/>
            <w:right w:w="0" w:type="dxa"/>
          </w:tblCellMar>
        </w:tblPrEx>
        <w:trPr>
          <w:trHeight w:val="397" w:hRule="exact"/>
        </w:trPr>
        <w:tc>
          <w:tcPr>
            <w:tcW w:w="828" w:type="pct"/>
            <w:gridSpan w:val="2"/>
            <w:vMerge w:val="continue"/>
            <w:tcBorders>
              <w:top w:val="nil"/>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p>
        </w:tc>
        <w:tc>
          <w:tcPr>
            <w:tcW w:w="213" w:type="pct"/>
            <w:tcBorders>
              <w:top w:val="nil"/>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8</w:t>
            </w:r>
          </w:p>
        </w:tc>
        <w:tc>
          <w:tcPr>
            <w:tcW w:w="84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r>
              <w:rPr>
                <w:rFonts w:hint="eastAsia" w:ascii="仿宋_GB2312" w:hAnsi="仿宋_GB2312" w:eastAsia="仿宋_GB2312" w:cs="仿宋_GB2312"/>
                <w:kern w:val="0"/>
                <w:lang w:bidi="ar"/>
              </w:rPr>
              <w:t>习近平新时代中国特色社会主义思想概论</w:t>
            </w:r>
          </w:p>
        </w:tc>
        <w:tc>
          <w:tcPr>
            <w:tcW w:w="17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3</w:t>
            </w:r>
          </w:p>
        </w:tc>
        <w:tc>
          <w:tcPr>
            <w:tcW w:w="197"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48</w:t>
            </w:r>
          </w:p>
        </w:tc>
        <w:tc>
          <w:tcPr>
            <w:tcW w:w="23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40</w:t>
            </w:r>
          </w:p>
        </w:tc>
        <w:tc>
          <w:tcPr>
            <w:tcW w:w="31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8</w:t>
            </w:r>
          </w:p>
        </w:tc>
        <w:tc>
          <w:tcPr>
            <w:tcW w:w="29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139" w:type="pct"/>
            <w:tcBorders>
              <w:top w:val="nil"/>
              <w:left w:val="nil"/>
              <w:bottom w:val="nil"/>
              <w:right w:val="nil"/>
            </w:tcBorders>
            <w:shd w:val="clear" w:color="auto" w:fill="auto"/>
            <w:noWrap/>
            <w:tcMar>
              <w:top w:w="12" w:type="dxa"/>
              <w:left w:w="12" w:type="dxa"/>
              <w:right w:w="12" w:type="dxa"/>
            </w:tcMar>
            <w:vAlign w:val="center"/>
          </w:tcPr>
          <w:p>
            <w:pPr>
              <w:rPr>
                <w:rFonts w:hint="eastAsia" w:ascii="仿宋_GB2312" w:hAnsi="仿宋_GB2312" w:eastAsia="仿宋_GB2312" w:cs="仿宋_GB2312"/>
                <w:color w:val="000000"/>
                <w:sz w:val="22"/>
                <w:szCs w:val="22"/>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48</w:t>
            </w: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144"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b/>
                <w:color w:val="000000"/>
                <w:sz w:val="20"/>
                <w:szCs w:val="20"/>
              </w:rPr>
            </w:pPr>
          </w:p>
        </w:tc>
        <w:tc>
          <w:tcPr>
            <w:tcW w:w="78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b w:val="0"/>
                <w:color w:val="000000"/>
                <w:kern w:val="0"/>
                <w:sz w:val="21"/>
                <w:szCs w:val="21"/>
                <w:u w:val="none"/>
                <w:lang w:bidi="ar"/>
              </w:rPr>
            </w:pPr>
          </w:p>
        </w:tc>
      </w:tr>
      <w:tr>
        <w:tblPrEx>
          <w:tblCellMar>
            <w:top w:w="0" w:type="dxa"/>
            <w:left w:w="0" w:type="dxa"/>
            <w:bottom w:w="0" w:type="dxa"/>
            <w:right w:w="0" w:type="dxa"/>
          </w:tblCellMar>
        </w:tblPrEx>
        <w:trPr>
          <w:trHeight w:val="397" w:hRule="exact"/>
        </w:trPr>
        <w:tc>
          <w:tcPr>
            <w:tcW w:w="828" w:type="pct"/>
            <w:gridSpan w:val="2"/>
            <w:vMerge w:val="continue"/>
            <w:tcBorders>
              <w:top w:val="nil"/>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p>
        </w:tc>
        <w:tc>
          <w:tcPr>
            <w:tcW w:w="213" w:type="pct"/>
            <w:tcBorders>
              <w:top w:val="nil"/>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9</w:t>
            </w:r>
          </w:p>
        </w:tc>
        <w:tc>
          <w:tcPr>
            <w:tcW w:w="84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r>
              <w:rPr>
                <w:rFonts w:hint="eastAsia" w:ascii="仿宋_GB2312" w:hAnsi="仿宋_GB2312" w:eastAsia="仿宋_GB2312" w:cs="仿宋_GB2312"/>
                <w:kern w:val="0"/>
                <w:lang w:bidi="ar"/>
              </w:rPr>
              <w:t>中华民族共同体概论</w:t>
            </w:r>
          </w:p>
        </w:tc>
        <w:tc>
          <w:tcPr>
            <w:tcW w:w="17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2</w:t>
            </w:r>
          </w:p>
        </w:tc>
        <w:tc>
          <w:tcPr>
            <w:tcW w:w="197"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32</w:t>
            </w:r>
          </w:p>
        </w:tc>
        <w:tc>
          <w:tcPr>
            <w:tcW w:w="23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24</w:t>
            </w:r>
          </w:p>
        </w:tc>
        <w:tc>
          <w:tcPr>
            <w:tcW w:w="31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29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8</w:t>
            </w: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32</w:t>
            </w: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144"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b/>
                <w:color w:val="000000"/>
                <w:sz w:val="20"/>
                <w:szCs w:val="20"/>
              </w:rPr>
            </w:pPr>
          </w:p>
        </w:tc>
        <w:tc>
          <w:tcPr>
            <w:tcW w:w="78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b w:val="0"/>
                <w:color w:val="000000"/>
                <w:kern w:val="0"/>
                <w:szCs w:val="21"/>
                <w:u w:val="none"/>
                <w:lang w:bidi="ar"/>
              </w:rPr>
            </w:pPr>
          </w:p>
        </w:tc>
      </w:tr>
      <w:tr>
        <w:tblPrEx>
          <w:tblCellMar>
            <w:top w:w="0" w:type="dxa"/>
            <w:left w:w="0" w:type="dxa"/>
            <w:bottom w:w="0" w:type="dxa"/>
            <w:right w:w="0" w:type="dxa"/>
          </w:tblCellMar>
        </w:tblPrEx>
        <w:trPr>
          <w:trHeight w:val="397" w:hRule="exact"/>
        </w:trPr>
        <w:tc>
          <w:tcPr>
            <w:tcW w:w="828" w:type="pct"/>
            <w:gridSpan w:val="2"/>
            <w:vMerge w:val="continue"/>
            <w:tcBorders>
              <w:top w:val="nil"/>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p>
        </w:tc>
        <w:tc>
          <w:tcPr>
            <w:tcW w:w="213" w:type="pct"/>
            <w:tcBorders>
              <w:top w:val="nil"/>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10</w:t>
            </w:r>
          </w:p>
        </w:tc>
        <w:tc>
          <w:tcPr>
            <w:tcW w:w="84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r>
              <w:rPr>
                <w:rFonts w:hint="eastAsia" w:ascii="仿宋_GB2312" w:hAnsi="仿宋_GB2312" w:eastAsia="仿宋_GB2312" w:cs="仿宋_GB2312"/>
                <w:color w:val="000000"/>
                <w:kern w:val="0"/>
                <w:szCs w:val="21"/>
                <w:u w:val="none"/>
                <w:lang w:bidi="ar"/>
              </w:rPr>
              <w:t>大学生职业发展与就业指导（一）-（二）</w:t>
            </w:r>
          </w:p>
        </w:tc>
        <w:tc>
          <w:tcPr>
            <w:tcW w:w="17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2</w:t>
            </w:r>
          </w:p>
        </w:tc>
        <w:tc>
          <w:tcPr>
            <w:tcW w:w="197"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32</w:t>
            </w:r>
          </w:p>
        </w:tc>
        <w:tc>
          <w:tcPr>
            <w:tcW w:w="23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20</w:t>
            </w:r>
          </w:p>
        </w:tc>
        <w:tc>
          <w:tcPr>
            <w:tcW w:w="31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29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12</w:t>
            </w: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16</w:t>
            </w: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16</w:t>
            </w: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144"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78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r>
              <w:rPr>
                <w:rFonts w:hint="eastAsia" w:ascii="仿宋_GB2312" w:hAnsi="仿宋_GB2312" w:eastAsia="仿宋_GB2312" w:cs="仿宋_GB2312"/>
                <w:color w:val="000000"/>
                <w:kern w:val="0"/>
                <w:szCs w:val="21"/>
                <w:u w:val="none"/>
                <w:lang w:bidi="ar"/>
              </w:rPr>
              <w:t>第3、5学期各6个课外学时</w:t>
            </w:r>
          </w:p>
        </w:tc>
      </w:tr>
      <w:tr>
        <w:tblPrEx>
          <w:tblCellMar>
            <w:top w:w="0" w:type="dxa"/>
            <w:left w:w="0" w:type="dxa"/>
            <w:bottom w:w="0" w:type="dxa"/>
            <w:right w:w="0" w:type="dxa"/>
          </w:tblCellMar>
        </w:tblPrEx>
        <w:trPr>
          <w:trHeight w:val="397" w:hRule="exact"/>
        </w:trPr>
        <w:tc>
          <w:tcPr>
            <w:tcW w:w="828" w:type="pct"/>
            <w:gridSpan w:val="2"/>
            <w:vMerge w:val="continue"/>
            <w:tcBorders>
              <w:top w:val="nil"/>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p>
        </w:tc>
        <w:tc>
          <w:tcPr>
            <w:tcW w:w="213" w:type="pct"/>
            <w:tcBorders>
              <w:top w:val="nil"/>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11</w:t>
            </w:r>
          </w:p>
        </w:tc>
        <w:tc>
          <w:tcPr>
            <w:tcW w:w="84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r>
              <w:rPr>
                <w:rFonts w:hint="eastAsia" w:ascii="仿宋_GB2312" w:hAnsi="仿宋_GB2312" w:eastAsia="仿宋_GB2312" w:cs="仿宋_GB2312"/>
                <w:color w:val="000000"/>
                <w:kern w:val="0"/>
                <w:szCs w:val="21"/>
                <w:u w:val="none"/>
                <w:lang w:bidi="ar"/>
              </w:rPr>
              <w:t>大学生创新与创业实务（一）-（二）</w:t>
            </w:r>
          </w:p>
        </w:tc>
        <w:tc>
          <w:tcPr>
            <w:tcW w:w="17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2</w:t>
            </w:r>
          </w:p>
        </w:tc>
        <w:tc>
          <w:tcPr>
            <w:tcW w:w="197"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32</w:t>
            </w:r>
          </w:p>
        </w:tc>
        <w:tc>
          <w:tcPr>
            <w:tcW w:w="23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20</w:t>
            </w:r>
          </w:p>
        </w:tc>
        <w:tc>
          <w:tcPr>
            <w:tcW w:w="31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29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12</w:t>
            </w: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16</w:t>
            </w: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16</w:t>
            </w: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144"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78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r>
              <w:rPr>
                <w:rFonts w:hint="eastAsia" w:ascii="仿宋_GB2312" w:hAnsi="仿宋_GB2312" w:eastAsia="仿宋_GB2312" w:cs="仿宋_GB2312"/>
                <w:color w:val="000000"/>
                <w:kern w:val="0"/>
                <w:szCs w:val="21"/>
                <w:u w:val="none"/>
                <w:lang w:bidi="ar"/>
              </w:rPr>
              <w:t>第4、6学期各6个课外学时</w:t>
            </w:r>
          </w:p>
        </w:tc>
      </w:tr>
      <w:tr>
        <w:tblPrEx>
          <w:tblCellMar>
            <w:top w:w="0" w:type="dxa"/>
            <w:left w:w="0" w:type="dxa"/>
            <w:bottom w:w="0" w:type="dxa"/>
            <w:right w:w="0" w:type="dxa"/>
          </w:tblCellMar>
        </w:tblPrEx>
        <w:trPr>
          <w:trHeight w:val="397" w:hRule="exact"/>
        </w:trPr>
        <w:tc>
          <w:tcPr>
            <w:tcW w:w="828" w:type="pct"/>
            <w:gridSpan w:val="2"/>
            <w:vMerge w:val="continue"/>
            <w:tcBorders>
              <w:top w:val="nil"/>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p>
        </w:tc>
        <w:tc>
          <w:tcPr>
            <w:tcW w:w="213" w:type="pct"/>
            <w:tcBorders>
              <w:top w:val="nil"/>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12</w:t>
            </w:r>
          </w:p>
        </w:tc>
        <w:tc>
          <w:tcPr>
            <w:tcW w:w="84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r>
              <w:rPr>
                <w:rFonts w:hint="eastAsia" w:ascii="仿宋_GB2312" w:hAnsi="仿宋_GB2312" w:eastAsia="仿宋_GB2312" w:cs="仿宋_GB2312"/>
                <w:color w:val="000000"/>
                <w:kern w:val="0"/>
                <w:szCs w:val="21"/>
                <w:u w:val="none"/>
                <w:lang w:bidi="ar"/>
              </w:rPr>
              <w:t>大学生安全教育（一）-（六）</w:t>
            </w:r>
          </w:p>
        </w:tc>
        <w:tc>
          <w:tcPr>
            <w:tcW w:w="17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1.5</w:t>
            </w:r>
          </w:p>
        </w:tc>
        <w:tc>
          <w:tcPr>
            <w:tcW w:w="197"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24</w:t>
            </w:r>
          </w:p>
        </w:tc>
        <w:tc>
          <w:tcPr>
            <w:tcW w:w="23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12</w:t>
            </w:r>
          </w:p>
        </w:tc>
        <w:tc>
          <w:tcPr>
            <w:tcW w:w="31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29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12</w:t>
            </w: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4</w:t>
            </w: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4</w:t>
            </w: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4</w:t>
            </w: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4</w:t>
            </w: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4</w:t>
            </w: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4</w:t>
            </w: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144"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78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r>
              <w:rPr>
                <w:rFonts w:hint="eastAsia" w:ascii="仿宋_GB2312" w:hAnsi="仿宋_GB2312" w:eastAsia="仿宋_GB2312" w:cs="仿宋_GB2312"/>
                <w:color w:val="000000"/>
                <w:kern w:val="0"/>
                <w:szCs w:val="21"/>
                <w:u w:val="none"/>
                <w:lang w:bidi="ar"/>
              </w:rPr>
              <w:t>每学期按0.25学分计；</w:t>
            </w:r>
            <w:r>
              <w:rPr>
                <w:rFonts w:hint="eastAsia" w:ascii="仿宋_GB2312" w:hAnsi="仿宋_GB2312" w:eastAsia="仿宋_GB2312" w:cs="仿宋_GB2312"/>
                <w:color w:val="000000"/>
                <w:kern w:val="0"/>
                <w:szCs w:val="21"/>
                <w:u w:val="none"/>
                <w:lang w:bidi="ar"/>
              </w:rPr>
              <w:br w:type="textWrapping"/>
            </w:r>
            <w:r>
              <w:rPr>
                <w:rFonts w:hint="eastAsia" w:ascii="仿宋_GB2312" w:hAnsi="仿宋_GB2312" w:eastAsia="仿宋_GB2312" w:cs="仿宋_GB2312"/>
                <w:color w:val="000000"/>
                <w:kern w:val="0"/>
                <w:szCs w:val="21"/>
                <w:u w:val="none"/>
                <w:lang w:bidi="ar"/>
              </w:rPr>
              <w:t>每学期各2个课外学时</w:t>
            </w:r>
          </w:p>
        </w:tc>
      </w:tr>
      <w:tr>
        <w:tblPrEx>
          <w:tblCellMar>
            <w:top w:w="0" w:type="dxa"/>
            <w:left w:w="0" w:type="dxa"/>
            <w:bottom w:w="0" w:type="dxa"/>
            <w:right w:w="0" w:type="dxa"/>
          </w:tblCellMar>
        </w:tblPrEx>
        <w:trPr>
          <w:trHeight w:val="397" w:hRule="exact"/>
        </w:trPr>
        <w:tc>
          <w:tcPr>
            <w:tcW w:w="828" w:type="pct"/>
            <w:gridSpan w:val="2"/>
            <w:vMerge w:val="continue"/>
            <w:tcBorders>
              <w:top w:val="nil"/>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p>
        </w:tc>
        <w:tc>
          <w:tcPr>
            <w:tcW w:w="213" w:type="pct"/>
            <w:tcBorders>
              <w:top w:val="nil"/>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13</w:t>
            </w:r>
          </w:p>
        </w:tc>
        <w:tc>
          <w:tcPr>
            <w:tcW w:w="84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r>
              <w:rPr>
                <w:rFonts w:hint="eastAsia" w:ascii="仿宋_GB2312" w:hAnsi="仿宋_GB2312" w:eastAsia="仿宋_GB2312" w:cs="仿宋_GB2312"/>
                <w:color w:val="000000"/>
                <w:kern w:val="0"/>
                <w:szCs w:val="21"/>
                <w:u w:val="none"/>
                <w:lang w:bidi="ar"/>
              </w:rPr>
              <w:t>军事技能</w:t>
            </w:r>
          </w:p>
        </w:tc>
        <w:tc>
          <w:tcPr>
            <w:tcW w:w="17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2</w:t>
            </w:r>
          </w:p>
        </w:tc>
        <w:tc>
          <w:tcPr>
            <w:tcW w:w="197"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112</w:t>
            </w:r>
          </w:p>
        </w:tc>
        <w:tc>
          <w:tcPr>
            <w:tcW w:w="23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31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29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112</w:t>
            </w: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112</w:t>
            </w: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144"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78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p>
        </w:tc>
      </w:tr>
      <w:tr>
        <w:tblPrEx>
          <w:tblCellMar>
            <w:top w:w="0" w:type="dxa"/>
            <w:left w:w="0" w:type="dxa"/>
            <w:bottom w:w="0" w:type="dxa"/>
            <w:right w:w="0" w:type="dxa"/>
          </w:tblCellMar>
        </w:tblPrEx>
        <w:trPr>
          <w:trHeight w:val="397" w:hRule="exact"/>
        </w:trPr>
        <w:tc>
          <w:tcPr>
            <w:tcW w:w="828" w:type="pct"/>
            <w:gridSpan w:val="2"/>
            <w:vMerge w:val="continue"/>
            <w:tcBorders>
              <w:top w:val="nil"/>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p>
        </w:tc>
        <w:tc>
          <w:tcPr>
            <w:tcW w:w="213" w:type="pct"/>
            <w:tcBorders>
              <w:top w:val="nil"/>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14</w:t>
            </w:r>
          </w:p>
        </w:tc>
        <w:tc>
          <w:tcPr>
            <w:tcW w:w="84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r>
              <w:rPr>
                <w:rFonts w:hint="eastAsia" w:ascii="仿宋_GB2312" w:hAnsi="仿宋_GB2312" w:eastAsia="仿宋_GB2312" w:cs="仿宋_GB2312"/>
                <w:color w:val="000000"/>
                <w:kern w:val="0"/>
                <w:szCs w:val="21"/>
                <w:u w:val="none"/>
                <w:lang w:bidi="ar"/>
              </w:rPr>
              <w:t>大学生心理健康教育（一）-（二）</w:t>
            </w:r>
          </w:p>
        </w:tc>
        <w:tc>
          <w:tcPr>
            <w:tcW w:w="17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2</w:t>
            </w:r>
          </w:p>
        </w:tc>
        <w:tc>
          <w:tcPr>
            <w:tcW w:w="197"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32</w:t>
            </w:r>
          </w:p>
        </w:tc>
        <w:tc>
          <w:tcPr>
            <w:tcW w:w="23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26</w:t>
            </w:r>
          </w:p>
        </w:tc>
        <w:tc>
          <w:tcPr>
            <w:tcW w:w="31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29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6</w:t>
            </w: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16</w:t>
            </w: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16</w:t>
            </w: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144"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78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r>
              <w:rPr>
                <w:rFonts w:hint="eastAsia" w:ascii="仿宋_GB2312" w:hAnsi="仿宋_GB2312" w:eastAsia="仿宋_GB2312" w:cs="仿宋_GB2312"/>
                <w:color w:val="000000"/>
                <w:kern w:val="0"/>
                <w:szCs w:val="21"/>
                <w:u w:val="none"/>
                <w:lang w:bidi="ar"/>
              </w:rPr>
              <w:t>第1-2学期各3个课外学时</w:t>
            </w:r>
          </w:p>
        </w:tc>
      </w:tr>
      <w:tr>
        <w:tblPrEx>
          <w:tblCellMar>
            <w:top w:w="0" w:type="dxa"/>
            <w:left w:w="0" w:type="dxa"/>
            <w:bottom w:w="0" w:type="dxa"/>
            <w:right w:w="0" w:type="dxa"/>
          </w:tblCellMar>
        </w:tblPrEx>
        <w:trPr>
          <w:trHeight w:val="397" w:hRule="exact"/>
        </w:trPr>
        <w:tc>
          <w:tcPr>
            <w:tcW w:w="828" w:type="pct"/>
            <w:gridSpan w:val="2"/>
            <w:vMerge w:val="continue"/>
            <w:tcBorders>
              <w:top w:val="nil"/>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p>
        </w:tc>
        <w:tc>
          <w:tcPr>
            <w:tcW w:w="213" w:type="pct"/>
            <w:tcBorders>
              <w:top w:val="nil"/>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15</w:t>
            </w:r>
          </w:p>
        </w:tc>
        <w:tc>
          <w:tcPr>
            <w:tcW w:w="84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r>
              <w:rPr>
                <w:rFonts w:hint="eastAsia" w:ascii="仿宋_GB2312" w:hAnsi="仿宋_GB2312" w:eastAsia="仿宋_GB2312" w:cs="仿宋_GB2312"/>
                <w:color w:val="000000"/>
                <w:kern w:val="0"/>
                <w:szCs w:val="21"/>
                <w:u w:val="none"/>
                <w:lang w:bidi="ar"/>
              </w:rPr>
              <w:t>大学体育（一）-（四）</w:t>
            </w:r>
          </w:p>
        </w:tc>
        <w:tc>
          <w:tcPr>
            <w:tcW w:w="17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6</w:t>
            </w:r>
          </w:p>
        </w:tc>
        <w:tc>
          <w:tcPr>
            <w:tcW w:w="197"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144</w:t>
            </w:r>
          </w:p>
        </w:tc>
        <w:tc>
          <w:tcPr>
            <w:tcW w:w="23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16</w:t>
            </w:r>
          </w:p>
        </w:tc>
        <w:tc>
          <w:tcPr>
            <w:tcW w:w="31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112</w:t>
            </w:r>
          </w:p>
        </w:tc>
        <w:tc>
          <w:tcPr>
            <w:tcW w:w="29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16</w:t>
            </w: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36</w:t>
            </w: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36</w:t>
            </w: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36</w:t>
            </w: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36</w:t>
            </w: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144"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78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r>
              <w:rPr>
                <w:rFonts w:hint="eastAsia" w:ascii="仿宋_GB2312" w:hAnsi="仿宋_GB2312" w:eastAsia="仿宋_GB2312" w:cs="仿宋_GB2312"/>
                <w:color w:val="000000"/>
                <w:kern w:val="0"/>
                <w:szCs w:val="21"/>
                <w:u w:val="none"/>
                <w:lang w:bidi="ar"/>
              </w:rPr>
              <w:t>每学期按1.5学分计；</w:t>
            </w:r>
            <w:r>
              <w:rPr>
                <w:rFonts w:hint="eastAsia" w:ascii="仿宋_GB2312" w:hAnsi="仿宋_GB2312" w:eastAsia="仿宋_GB2312" w:cs="仿宋_GB2312"/>
                <w:color w:val="000000"/>
                <w:kern w:val="0"/>
                <w:szCs w:val="21"/>
                <w:u w:val="none"/>
                <w:lang w:bidi="ar"/>
              </w:rPr>
              <w:br w:type="textWrapping"/>
            </w:r>
            <w:r>
              <w:rPr>
                <w:rFonts w:hint="eastAsia" w:ascii="仿宋_GB2312" w:hAnsi="仿宋_GB2312" w:eastAsia="仿宋_GB2312" w:cs="仿宋_GB2312"/>
                <w:color w:val="000000"/>
                <w:kern w:val="0"/>
                <w:szCs w:val="21"/>
                <w:u w:val="none"/>
                <w:lang w:bidi="ar"/>
              </w:rPr>
              <w:t>每学期各4个课外学时</w:t>
            </w:r>
          </w:p>
        </w:tc>
      </w:tr>
      <w:tr>
        <w:tblPrEx>
          <w:tblCellMar>
            <w:top w:w="0" w:type="dxa"/>
            <w:left w:w="0" w:type="dxa"/>
            <w:bottom w:w="0" w:type="dxa"/>
            <w:right w:w="0" w:type="dxa"/>
          </w:tblCellMar>
        </w:tblPrEx>
        <w:trPr>
          <w:trHeight w:val="397" w:hRule="exact"/>
        </w:trPr>
        <w:tc>
          <w:tcPr>
            <w:tcW w:w="828" w:type="pct"/>
            <w:gridSpan w:val="2"/>
            <w:vMerge w:val="continue"/>
            <w:tcBorders>
              <w:top w:val="nil"/>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p>
        </w:tc>
        <w:tc>
          <w:tcPr>
            <w:tcW w:w="213" w:type="pct"/>
            <w:tcBorders>
              <w:top w:val="nil"/>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16</w:t>
            </w:r>
          </w:p>
        </w:tc>
        <w:tc>
          <w:tcPr>
            <w:tcW w:w="84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r>
              <w:rPr>
                <w:rFonts w:hint="eastAsia" w:ascii="仿宋_GB2312" w:hAnsi="仿宋_GB2312" w:eastAsia="仿宋_GB2312" w:cs="仿宋_GB2312"/>
                <w:color w:val="000000"/>
                <w:kern w:val="0"/>
                <w:szCs w:val="21"/>
                <w:u w:val="none"/>
                <w:lang w:bidi="ar"/>
              </w:rPr>
              <w:t>艺术修养</w:t>
            </w:r>
          </w:p>
        </w:tc>
        <w:tc>
          <w:tcPr>
            <w:tcW w:w="17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2</w:t>
            </w:r>
          </w:p>
        </w:tc>
        <w:tc>
          <w:tcPr>
            <w:tcW w:w="197"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32</w:t>
            </w:r>
          </w:p>
        </w:tc>
        <w:tc>
          <w:tcPr>
            <w:tcW w:w="23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20</w:t>
            </w:r>
          </w:p>
        </w:tc>
        <w:tc>
          <w:tcPr>
            <w:tcW w:w="31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12</w:t>
            </w:r>
          </w:p>
        </w:tc>
        <w:tc>
          <w:tcPr>
            <w:tcW w:w="29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32</w:t>
            </w: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144"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78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p>
        </w:tc>
      </w:tr>
      <w:tr>
        <w:tblPrEx>
          <w:tblCellMar>
            <w:top w:w="0" w:type="dxa"/>
            <w:left w:w="0" w:type="dxa"/>
            <w:bottom w:w="0" w:type="dxa"/>
            <w:right w:w="0" w:type="dxa"/>
          </w:tblCellMar>
        </w:tblPrEx>
        <w:trPr>
          <w:trHeight w:val="397" w:hRule="exact"/>
        </w:trPr>
        <w:tc>
          <w:tcPr>
            <w:tcW w:w="828" w:type="pct"/>
            <w:gridSpan w:val="2"/>
            <w:vMerge w:val="continue"/>
            <w:tcBorders>
              <w:top w:val="nil"/>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p>
        </w:tc>
        <w:tc>
          <w:tcPr>
            <w:tcW w:w="213" w:type="pct"/>
            <w:tcBorders>
              <w:top w:val="nil"/>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17</w:t>
            </w:r>
          </w:p>
        </w:tc>
        <w:tc>
          <w:tcPr>
            <w:tcW w:w="84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r>
              <w:rPr>
                <w:rFonts w:hint="eastAsia" w:ascii="仿宋_GB2312" w:hAnsi="仿宋_GB2312" w:eastAsia="仿宋_GB2312" w:cs="仿宋_GB2312"/>
                <w:color w:val="000000"/>
                <w:kern w:val="0"/>
                <w:szCs w:val="21"/>
                <w:u w:val="none"/>
                <w:lang w:bidi="ar"/>
              </w:rPr>
              <w:t>大学英语（一）-（二）</w:t>
            </w:r>
          </w:p>
        </w:tc>
        <w:tc>
          <w:tcPr>
            <w:tcW w:w="17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6</w:t>
            </w:r>
          </w:p>
        </w:tc>
        <w:tc>
          <w:tcPr>
            <w:tcW w:w="197"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96</w:t>
            </w:r>
          </w:p>
        </w:tc>
        <w:tc>
          <w:tcPr>
            <w:tcW w:w="23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84</w:t>
            </w:r>
          </w:p>
        </w:tc>
        <w:tc>
          <w:tcPr>
            <w:tcW w:w="31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12</w:t>
            </w:r>
          </w:p>
        </w:tc>
        <w:tc>
          <w:tcPr>
            <w:tcW w:w="29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48</w:t>
            </w: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48</w:t>
            </w:r>
          </w:p>
        </w:tc>
        <w:tc>
          <w:tcPr>
            <w:tcW w:w="139" w:type="pct"/>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pPr>
              <w:rPr>
                <w:rFonts w:hint="eastAsia" w:ascii="仿宋_GB2312" w:hAnsi="仿宋_GB2312" w:eastAsia="仿宋_GB2312" w:cs="仿宋_GB2312"/>
                <w:color w:val="000000"/>
                <w:sz w:val="20"/>
                <w:szCs w:val="20"/>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144"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78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p>
        </w:tc>
      </w:tr>
      <w:tr>
        <w:tblPrEx>
          <w:tblCellMar>
            <w:top w:w="0" w:type="dxa"/>
            <w:left w:w="0" w:type="dxa"/>
            <w:bottom w:w="0" w:type="dxa"/>
            <w:right w:w="0" w:type="dxa"/>
          </w:tblCellMar>
        </w:tblPrEx>
        <w:trPr>
          <w:trHeight w:val="397" w:hRule="exact"/>
        </w:trPr>
        <w:tc>
          <w:tcPr>
            <w:tcW w:w="828" w:type="pct"/>
            <w:gridSpan w:val="2"/>
            <w:vMerge w:val="continue"/>
            <w:tcBorders>
              <w:top w:val="nil"/>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p>
        </w:tc>
        <w:tc>
          <w:tcPr>
            <w:tcW w:w="213" w:type="pct"/>
            <w:tcBorders>
              <w:top w:val="nil"/>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18</w:t>
            </w:r>
          </w:p>
        </w:tc>
        <w:tc>
          <w:tcPr>
            <w:tcW w:w="84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r>
              <w:rPr>
                <w:rFonts w:hint="eastAsia" w:ascii="仿宋_GB2312" w:hAnsi="仿宋_GB2312" w:eastAsia="仿宋_GB2312" w:cs="仿宋_GB2312"/>
                <w:color w:val="000000"/>
                <w:kern w:val="0"/>
                <w:szCs w:val="21"/>
                <w:u w:val="none"/>
                <w:lang w:bidi="ar"/>
              </w:rPr>
              <w:t>信息技术</w:t>
            </w:r>
          </w:p>
        </w:tc>
        <w:tc>
          <w:tcPr>
            <w:tcW w:w="17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3</w:t>
            </w:r>
          </w:p>
        </w:tc>
        <w:tc>
          <w:tcPr>
            <w:tcW w:w="197"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48</w:t>
            </w:r>
          </w:p>
        </w:tc>
        <w:tc>
          <w:tcPr>
            <w:tcW w:w="23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12</w:t>
            </w:r>
          </w:p>
        </w:tc>
        <w:tc>
          <w:tcPr>
            <w:tcW w:w="31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36</w:t>
            </w:r>
          </w:p>
        </w:tc>
        <w:tc>
          <w:tcPr>
            <w:tcW w:w="29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48</w:t>
            </w: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144"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78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p>
        </w:tc>
      </w:tr>
      <w:tr>
        <w:tblPrEx>
          <w:tblCellMar>
            <w:top w:w="0" w:type="dxa"/>
            <w:left w:w="0" w:type="dxa"/>
            <w:bottom w:w="0" w:type="dxa"/>
            <w:right w:w="0" w:type="dxa"/>
          </w:tblCellMar>
        </w:tblPrEx>
        <w:trPr>
          <w:trHeight w:val="397" w:hRule="exact"/>
        </w:trPr>
        <w:tc>
          <w:tcPr>
            <w:tcW w:w="828" w:type="pct"/>
            <w:gridSpan w:val="2"/>
            <w:vMerge w:val="continue"/>
            <w:tcBorders>
              <w:top w:val="nil"/>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p>
        </w:tc>
        <w:tc>
          <w:tcPr>
            <w:tcW w:w="213" w:type="pct"/>
            <w:tcBorders>
              <w:top w:val="nil"/>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19</w:t>
            </w:r>
          </w:p>
        </w:tc>
        <w:tc>
          <w:tcPr>
            <w:tcW w:w="84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r>
              <w:rPr>
                <w:rFonts w:hint="eastAsia" w:ascii="仿宋_GB2312" w:hAnsi="仿宋_GB2312" w:eastAsia="仿宋_GB2312" w:cs="仿宋_GB2312"/>
                <w:color w:val="000000"/>
                <w:kern w:val="0"/>
                <w:szCs w:val="21"/>
                <w:u w:val="none"/>
                <w:lang w:bidi="ar"/>
              </w:rPr>
              <w:t>精益生产与管理基础</w:t>
            </w:r>
          </w:p>
        </w:tc>
        <w:tc>
          <w:tcPr>
            <w:tcW w:w="17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w:t>
            </w:r>
          </w:p>
        </w:tc>
        <w:tc>
          <w:tcPr>
            <w:tcW w:w="197"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16</w:t>
            </w:r>
          </w:p>
        </w:tc>
        <w:tc>
          <w:tcPr>
            <w:tcW w:w="23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31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12</w:t>
            </w:r>
          </w:p>
        </w:tc>
        <w:tc>
          <w:tcPr>
            <w:tcW w:w="29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16</w:t>
            </w: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144"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78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b w:val="0"/>
                <w:color w:val="000000"/>
                <w:kern w:val="0"/>
                <w:szCs w:val="21"/>
                <w:u w:val="none"/>
                <w:lang w:bidi="ar"/>
              </w:rPr>
            </w:pPr>
          </w:p>
        </w:tc>
      </w:tr>
      <w:tr>
        <w:tblPrEx>
          <w:tblCellMar>
            <w:top w:w="0" w:type="dxa"/>
            <w:left w:w="0" w:type="dxa"/>
            <w:bottom w:w="0" w:type="dxa"/>
            <w:right w:w="0" w:type="dxa"/>
          </w:tblCellMar>
        </w:tblPrEx>
        <w:trPr>
          <w:trHeight w:val="397" w:hRule="exact"/>
        </w:trPr>
        <w:tc>
          <w:tcPr>
            <w:tcW w:w="828" w:type="pct"/>
            <w:gridSpan w:val="2"/>
            <w:vMerge w:val="continue"/>
            <w:tcBorders>
              <w:top w:val="nil"/>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p>
        </w:tc>
        <w:tc>
          <w:tcPr>
            <w:tcW w:w="213" w:type="pct"/>
            <w:tcBorders>
              <w:top w:val="nil"/>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20</w:t>
            </w:r>
          </w:p>
        </w:tc>
        <w:tc>
          <w:tcPr>
            <w:tcW w:w="842" w:type="pct"/>
            <w:tcBorders>
              <w:top w:val="single" w:color="000000" w:sz="4" w:space="0"/>
              <w:left w:val="single" w:color="000000" w:sz="4" w:space="0"/>
              <w:bottom w:val="nil"/>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r>
              <w:rPr>
                <w:rFonts w:hint="eastAsia" w:ascii="仿宋_GB2312" w:hAnsi="仿宋_GB2312" w:eastAsia="仿宋_GB2312" w:cs="仿宋_GB2312"/>
                <w:color w:val="000000"/>
                <w:kern w:val="0"/>
                <w:szCs w:val="21"/>
                <w:u w:val="none"/>
                <w:lang w:bidi="ar"/>
              </w:rPr>
              <w:t>人工智能应用基础</w:t>
            </w:r>
          </w:p>
        </w:tc>
        <w:tc>
          <w:tcPr>
            <w:tcW w:w="17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2</w:t>
            </w:r>
          </w:p>
        </w:tc>
        <w:tc>
          <w:tcPr>
            <w:tcW w:w="197"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32</w:t>
            </w:r>
          </w:p>
        </w:tc>
        <w:tc>
          <w:tcPr>
            <w:tcW w:w="23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16</w:t>
            </w:r>
          </w:p>
        </w:tc>
        <w:tc>
          <w:tcPr>
            <w:tcW w:w="31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16</w:t>
            </w:r>
          </w:p>
        </w:tc>
        <w:tc>
          <w:tcPr>
            <w:tcW w:w="29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32</w:t>
            </w: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144"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78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b w:val="0"/>
                <w:color w:val="000000"/>
                <w:kern w:val="0"/>
                <w:szCs w:val="21"/>
                <w:u w:val="none"/>
                <w:lang w:bidi="ar"/>
              </w:rPr>
            </w:pPr>
          </w:p>
        </w:tc>
      </w:tr>
      <w:tr>
        <w:tblPrEx>
          <w:tblCellMar>
            <w:top w:w="0" w:type="dxa"/>
            <w:left w:w="0" w:type="dxa"/>
            <w:bottom w:w="0" w:type="dxa"/>
            <w:right w:w="0" w:type="dxa"/>
          </w:tblCellMar>
        </w:tblPrEx>
        <w:trPr>
          <w:trHeight w:val="397" w:hRule="exact"/>
        </w:trPr>
        <w:tc>
          <w:tcPr>
            <w:tcW w:w="828" w:type="pct"/>
            <w:gridSpan w:val="2"/>
            <w:vMerge w:val="continue"/>
            <w:tcBorders>
              <w:top w:val="nil"/>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p>
        </w:tc>
        <w:tc>
          <w:tcPr>
            <w:tcW w:w="1056" w:type="pct"/>
            <w:gridSpan w:val="2"/>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center"/>
              <w:textAlignment w:val="center"/>
              <w:rPr>
                <w:rFonts w:hint="eastAsia" w:ascii="仿宋_GB2312" w:hAnsi="仿宋_GB2312" w:eastAsia="仿宋_GB2312" w:cs="仿宋_GB2312"/>
                <w:b/>
                <w:bCs/>
                <w:color w:val="000000"/>
                <w:kern w:val="0"/>
                <w:sz w:val="22"/>
                <w:szCs w:val="22"/>
                <w:u w:val="none"/>
                <w:lang w:bidi="ar"/>
              </w:rPr>
            </w:pPr>
            <w:r>
              <w:rPr>
                <w:rFonts w:hint="eastAsia" w:ascii="仿宋_GB2312" w:hAnsi="仿宋_GB2312" w:eastAsia="仿宋_GB2312" w:cs="仿宋_GB2312"/>
                <w:b/>
                <w:bCs/>
                <w:color w:val="000000"/>
                <w:kern w:val="0"/>
                <w:sz w:val="22"/>
                <w:szCs w:val="22"/>
                <w:u w:val="none"/>
                <w:lang w:bidi="ar"/>
              </w:rPr>
              <w:t>小计</w:t>
            </w:r>
          </w:p>
        </w:tc>
        <w:tc>
          <w:tcPr>
            <w:tcW w:w="17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center"/>
              <w:textAlignment w:val="center"/>
              <w:rPr>
                <w:rFonts w:hint="eastAsia" w:ascii="仿宋_GB2312" w:hAnsi="仿宋_GB2312" w:eastAsia="仿宋_GB2312" w:cs="仿宋_GB2312"/>
                <w:b/>
                <w:bCs/>
                <w:color w:val="000000"/>
                <w:kern w:val="0"/>
                <w:sz w:val="22"/>
                <w:szCs w:val="22"/>
                <w:u w:val="none"/>
                <w:lang w:bidi="ar"/>
              </w:rPr>
            </w:pPr>
            <w:r>
              <w:rPr>
                <w:rFonts w:hint="eastAsia" w:ascii="仿宋_GB2312" w:hAnsi="仿宋_GB2312" w:eastAsia="仿宋_GB2312" w:cs="仿宋_GB2312"/>
                <w:b/>
                <w:bCs/>
                <w:color w:val="000000"/>
                <w:kern w:val="0"/>
                <w:sz w:val="22"/>
                <w:szCs w:val="22"/>
                <w:u w:val="none"/>
                <w:lang w:bidi="ar"/>
              </w:rPr>
              <w:t>52</w:t>
            </w:r>
          </w:p>
        </w:tc>
        <w:tc>
          <w:tcPr>
            <w:tcW w:w="197"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center"/>
              <w:textAlignment w:val="center"/>
              <w:rPr>
                <w:rFonts w:hint="eastAsia" w:ascii="仿宋_GB2312" w:hAnsi="仿宋_GB2312" w:eastAsia="仿宋_GB2312" w:cs="仿宋_GB2312"/>
                <w:b/>
                <w:bCs/>
                <w:color w:val="000000"/>
                <w:kern w:val="0"/>
                <w:sz w:val="22"/>
                <w:szCs w:val="22"/>
                <w:u w:val="none"/>
                <w:lang w:bidi="ar"/>
              </w:rPr>
            </w:pPr>
            <w:r>
              <w:rPr>
                <w:rFonts w:hint="eastAsia" w:ascii="仿宋_GB2312" w:hAnsi="仿宋_GB2312" w:eastAsia="仿宋_GB2312" w:cs="仿宋_GB2312"/>
                <w:b/>
                <w:bCs/>
                <w:color w:val="000000"/>
                <w:kern w:val="0"/>
                <w:sz w:val="22"/>
                <w:szCs w:val="22"/>
                <w:u w:val="none"/>
                <w:lang w:bidi="ar"/>
              </w:rPr>
              <w:t>980</w:t>
            </w:r>
          </w:p>
        </w:tc>
        <w:tc>
          <w:tcPr>
            <w:tcW w:w="23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center"/>
              <w:textAlignment w:val="center"/>
              <w:rPr>
                <w:rFonts w:hint="eastAsia" w:ascii="仿宋_GB2312" w:hAnsi="仿宋_GB2312" w:eastAsia="仿宋_GB2312" w:cs="仿宋_GB2312"/>
                <w:b/>
                <w:bCs/>
                <w:color w:val="000000"/>
                <w:kern w:val="0"/>
                <w:sz w:val="22"/>
                <w:szCs w:val="22"/>
                <w:u w:val="none"/>
                <w:lang w:bidi="ar"/>
              </w:rPr>
            </w:pPr>
            <w:r>
              <w:rPr>
                <w:rFonts w:hint="eastAsia" w:ascii="仿宋_GB2312" w:hAnsi="仿宋_GB2312" w:eastAsia="仿宋_GB2312" w:cs="仿宋_GB2312"/>
                <w:b/>
                <w:bCs/>
                <w:color w:val="000000"/>
                <w:kern w:val="0"/>
                <w:sz w:val="22"/>
                <w:szCs w:val="22"/>
                <w:u w:val="none"/>
                <w:lang w:bidi="ar"/>
              </w:rPr>
              <w:t>510</w:t>
            </w:r>
          </w:p>
        </w:tc>
        <w:tc>
          <w:tcPr>
            <w:tcW w:w="31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center"/>
              <w:textAlignment w:val="center"/>
              <w:rPr>
                <w:rFonts w:hint="eastAsia" w:ascii="仿宋_GB2312" w:hAnsi="仿宋_GB2312" w:eastAsia="仿宋_GB2312" w:cs="仿宋_GB2312"/>
                <w:b/>
                <w:bCs/>
                <w:color w:val="000000"/>
                <w:kern w:val="0"/>
                <w:sz w:val="22"/>
                <w:szCs w:val="22"/>
                <w:u w:val="none"/>
                <w:lang w:bidi="ar"/>
              </w:rPr>
            </w:pPr>
            <w:r>
              <w:rPr>
                <w:rFonts w:hint="eastAsia" w:ascii="仿宋_GB2312" w:hAnsi="仿宋_GB2312" w:eastAsia="仿宋_GB2312" w:cs="仿宋_GB2312"/>
                <w:b/>
                <w:bCs/>
                <w:color w:val="000000"/>
                <w:kern w:val="0"/>
                <w:sz w:val="22"/>
                <w:szCs w:val="22"/>
                <w:u w:val="none"/>
                <w:lang w:bidi="ar"/>
              </w:rPr>
              <w:t>270</w:t>
            </w:r>
          </w:p>
        </w:tc>
        <w:tc>
          <w:tcPr>
            <w:tcW w:w="29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center"/>
              <w:textAlignment w:val="center"/>
              <w:rPr>
                <w:rFonts w:hint="eastAsia" w:ascii="仿宋_GB2312" w:hAnsi="仿宋_GB2312" w:eastAsia="仿宋_GB2312" w:cs="仿宋_GB2312"/>
                <w:b/>
                <w:bCs/>
                <w:color w:val="000000"/>
                <w:kern w:val="0"/>
                <w:sz w:val="22"/>
                <w:szCs w:val="22"/>
                <w:u w:val="none"/>
                <w:lang w:bidi="ar"/>
              </w:rPr>
            </w:pPr>
            <w:r>
              <w:rPr>
                <w:rFonts w:hint="eastAsia" w:ascii="仿宋_GB2312" w:hAnsi="仿宋_GB2312" w:eastAsia="仿宋_GB2312" w:cs="仿宋_GB2312"/>
                <w:b/>
                <w:bCs/>
                <w:color w:val="000000"/>
                <w:kern w:val="0"/>
                <w:sz w:val="22"/>
                <w:szCs w:val="22"/>
                <w:u w:val="none"/>
                <w:lang w:bidi="ar"/>
              </w:rPr>
              <w:t>200</w:t>
            </w: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center"/>
              <w:textAlignment w:val="center"/>
              <w:rPr>
                <w:rFonts w:hint="eastAsia" w:ascii="仿宋_GB2312" w:hAnsi="仿宋_GB2312" w:eastAsia="仿宋_GB2312" w:cs="仿宋_GB2312"/>
                <w:b/>
                <w:bCs/>
                <w:color w:val="000000"/>
                <w:kern w:val="0"/>
                <w:sz w:val="22"/>
                <w:szCs w:val="22"/>
                <w:u w:val="none"/>
                <w:lang w:bidi="ar"/>
              </w:rPr>
            </w:pPr>
            <w:r>
              <w:rPr>
                <w:rFonts w:hint="eastAsia" w:ascii="仿宋_GB2312" w:hAnsi="仿宋_GB2312" w:eastAsia="仿宋_GB2312" w:cs="仿宋_GB2312"/>
                <w:b/>
                <w:bCs/>
                <w:color w:val="000000"/>
                <w:kern w:val="0"/>
                <w:sz w:val="22"/>
                <w:szCs w:val="22"/>
                <w:u w:val="none"/>
                <w:lang w:bidi="ar"/>
              </w:rPr>
              <w:t>308</w:t>
            </w: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center"/>
              <w:textAlignment w:val="center"/>
              <w:rPr>
                <w:rFonts w:hint="eastAsia" w:ascii="仿宋_GB2312" w:hAnsi="仿宋_GB2312" w:eastAsia="仿宋_GB2312" w:cs="仿宋_GB2312"/>
                <w:b/>
                <w:bCs/>
                <w:color w:val="000000"/>
                <w:kern w:val="0"/>
                <w:sz w:val="22"/>
                <w:szCs w:val="22"/>
                <w:u w:val="none"/>
                <w:lang w:bidi="ar"/>
              </w:rPr>
            </w:pPr>
            <w:r>
              <w:rPr>
                <w:rFonts w:hint="eastAsia" w:ascii="仿宋_GB2312" w:hAnsi="仿宋_GB2312" w:eastAsia="仿宋_GB2312" w:cs="仿宋_GB2312"/>
                <w:b/>
                <w:bCs/>
                <w:color w:val="000000"/>
                <w:kern w:val="0"/>
                <w:sz w:val="22"/>
                <w:szCs w:val="22"/>
                <w:u w:val="none"/>
                <w:lang w:bidi="ar"/>
              </w:rPr>
              <w:t>240</w:t>
            </w: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center"/>
              <w:textAlignment w:val="center"/>
              <w:rPr>
                <w:rFonts w:hint="eastAsia" w:ascii="仿宋_GB2312" w:hAnsi="仿宋_GB2312" w:eastAsia="仿宋_GB2312" w:cs="仿宋_GB2312"/>
                <w:b/>
                <w:bCs/>
                <w:color w:val="000000"/>
                <w:kern w:val="0"/>
                <w:sz w:val="22"/>
                <w:szCs w:val="22"/>
                <w:u w:val="none"/>
                <w:lang w:bidi="ar"/>
              </w:rPr>
            </w:pPr>
            <w:r>
              <w:rPr>
                <w:rFonts w:hint="eastAsia" w:ascii="仿宋_GB2312" w:hAnsi="仿宋_GB2312" w:eastAsia="仿宋_GB2312" w:cs="仿宋_GB2312"/>
                <w:b/>
                <w:bCs/>
                <w:color w:val="000000"/>
                <w:kern w:val="0"/>
                <w:sz w:val="22"/>
                <w:szCs w:val="22"/>
                <w:u w:val="none"/>
                <w:lang w:bidi="ar"/>
              </w:rPr>
              <w:t>200</w:t>
            </w: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center"/>
              <w:textAlignment w:val="center"/>
              <w:rPr>
                <w:rFonts w:hint="eastAsia" w:ascii="仿宋_GB2312" w:hAnsi="仿宋_GB2312" w:eastAsia="仿宋_GB2312" w:cs="仿宋_GB2312"/>
                <w:b/>
                <w:bCs/>
                <w:color w:val="000000"/>
                <w:kern w:val="0"/>
                <w:sz w:val="22"/>
                <w:szCs w:val="22"/>
                <w:u w:val="none"/>
                <w:lang w:bidi="ar"/>
              </w:rPr>
            </w:pPr>
            <w:r>
              <w:rPr>
                <w:rFonts w:hint="eastAsia" w:ascii="仿宋_GB2312" w:hAnsi="仿宋_GB2312" w:eastAsia="仿宋_GB2312" w:cs="仿宋_GB2312"/>
                <w:b/>
                <w:bCs/>
                <w:color w:val="000000"/>
                <w:kern w:val="0"/>
                <w:sz w:val="22"/>
                <w:szCs w:val="22"/>
                <w:u w:val="none"/>
                <w:lang w:bidi="ar"/>
              </w:rPr>
              <w:t>128</w:t>
            </w: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center"/>
              <w:textAlignment w:val="center"/>
              <w:rPr>
                <w:rFonts w:hint="eastAsia" w:ascii="仿宋_GB2312" w:hAnsi="仿宋_GB2312" w:eastAsia="仿宋_GB2312" w:cs="仿宋_GB2312"/>
                <w:b/>
                <w:bCs/>
                <w:color w:val="000000"/>
                <w:kern w:val="0"/>
                <w:sz w:val="22"/>
                <w:szCs w:val="22"/>
                <w:u w:val="none"/>
                <w:lang w:bidi="ar"/>
              </w:rPr>
            </w:pPr>
            <w:r>
              <w:rPr>
                <w:rFonts w:hint="eastAsia" w:ascii="仿宋_GB2312" w:hAnsi="仿宋_GB2312" w:eastAsia="仿宋_GB2312" w:cs="仿宋_GB2312"/>
                <w:b/>
                <w:bCs/>
                <w:color w:val="000000"/>
                <w:kern w:val="0"/>
                <w:sz w:val="22"/>
                <w:szCs w:val="22"/>
                <w:u w:val="none"/>
                <w:lang w:bidi="ar"/>
              </w:rPr>
              <w:t>76</w:t>
            </w: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center"/>
              <w:textAlignment w:val="center"/>
              <w:rPr>
                <w:rFonts w:hint="eastAsia" w:ascii="仿宋_GB2312" w:hAnsi="仿宋_GB2312" w:eastAsia="仿宋_GB2312" w:cs="仿宋_GB2312"/>
                <w:b/>
                <w:bCs/>
                <w:color w:val="000000"/>
                <w:kern w:val="0"/>
                <w:sz w:val="22"/>
                <w:szCs w:val="22"/>
                <w:u w:val="none"/>
                <w:lang w:bidi="ar"/>
              </w:rPr>
            </w:pPr>
            <w:r>
              <w:rPr>
                <w:rFonts w:hint="eastAsia" w:ascii="仿宋_GB2312" w:hAnsi="仿宋_GB2312" w:eastAsia="仿宋_GB2312" w:cs="仿宋_GB2312"/>
                <w:b/>
                <w:bCs/>
                <w:color w:val="000000"/>
                <w:kern w:val="0"/>
                <w:sz w:val="22"/>
                <w:szCs w:val="22"/>
                <w:u w:val="none"/>
                <w:lang w:bidi="ar"/>
              </w:rPr>
              <w:t>28</w:t>
            </w: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center"/>
              <w:textAlignment w:val="center"/>
              <w:rPr>
                <w:rFonts w:hint="eastAsia" w:ascii="仿宋_GB2312" w:hAnsi="仿宋_GB2312" w:eastAsia="仿宋_GB2312" w:cs="仿宋_GB2312"/>
                <w:b/>
                <w:bCs/>
                <w:color w:val="000000"/>
                <w:kern w:val="0"/>
                <w:sz w:val="22"/>
                <w:szCs w:val="22"/>
                <w:u w:val="none"/>
                <w:lang w:bidi="ar"/>
              </w:rPr>
            </w:pPr>
            <w:r>
              <w:rPr>
                <w:rFonts w:hint="eastAsia" w:ascii="仿宋_GB2312" w:hAnsi="仿宋_GB2312" w:eastAsia="仿宋_GB2312" w:cs="仿宋_GB2312"/>
                <w:b/>
                <w:bCs/>
                <w:color w:val="000000"/>
                <w:kern w:val="0"/>
                <w:sz w:val="22"/>
                <w:szCs w:val="22"/>
                <w:u w:val="none"/>
                <w:lang w:bidi="ar"/>
              </w:rPr>
              <w:t>0</w:t>
            </w:r>
          </w:p>
        </w:tc>
        <w:tc>
          <w:tcPr>
            <w:tcW w:w="144"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center"/>
              <w:textAlignment w:val="center"/>
              <w:rPr>
                <w:rFonts w:hint="eastAsia" w:ascii="仿宋_GB2312" w:hAnsi="仿宋_GB2312" w:eastAsia="仿宋_GB2312" w:cs="仿宋_GB2312"/>
                <w:b/>
                <w:bCs/>
                <w:color w:val="000000"/>
                <w:kern w:val="0"/>
                <w:sz w:val="22"/>
                <w:szCs w:val="22"/>
                <w:u w:val="none"/>
                <w:lang w:bidi="ar"/>
              </w:rPr>
            </w:pPr>
            <w:r>
              <w:rPr>
                <w:rFonts w:hint="eastAsia" w:ascii="仿宋_GB2312" w:hAnsi="仿宋_GB2312" w:eastAsia="仿宋_GB2312" w:cs="仿宋_GB2312"/>
                <w:b/>
                <w:bCs/>
                <w:color w:val="000000"/>
                <w:kern w:val="0"/>
                <w:sz w:val="22"/>
                <w:szCs w:val="22"/>
                <w:u w:val="none"/>
                <w:lang w:bidi="ar"/>
              </w:rPr>
              <w:t>0</w:t>
            </w:r>
          </w:p>
        </w:tc>
        <w:tc>
          <w:tcPr>
            <w:tcW w:w="78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b w:val="0"/>
                <w:color w:val="000000"/>
                <w:kern w:val="0"/>
                <w:szCs w:val="21"/>
                <w:u w:val="none"/>
                <w:lang w:bidi="ar"/>
              </w:rPr>
            </w:pPr>
          </w:p>
        </w:tc>
      </w:tr>
      <w:tr>
        <w:tblPrEx>
          <w:tblCellMar>
            <w:top w:w="0" w:type="dxa"/>
            <w:left w:w="0" w:type="dxa"/>
            <w:bottom w:w="0" w:type="dxa"/>
            <w:right w:w="0" w:type="dxa"/>
          </w:tblCellMar>
        </w:tblPrEx>
        <w:trPr>
          <w:trHeight w:val="397" w:hRule="exact"/>
        </w:trPr>
        <w:tc>
          <w:tcPr>
            <w:tcW w:w="255" w:type="pct"/>
            <w:vMerge w:val="restar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r>
              <w:rPr>
                <w:rFonts w:hint="eastAsia" w:ascii="仿宋_GB2312" w:hAnsi="仿宋_GB2312" w:eastAsia="仿宋_GB2312" w:cs="仿宋_GB2312"/>
                <w:color w:val="000000"/>
                <w:kern w:val="0"/>
                <w:szCs w:val="21"/>
                <w:u w:val="none"/>
                <w:lang w:bidi="ar"/>
              </w:rPr>
              <w:t>通识选修课程</w:t>
            </w:r>
          </w:p>
        </w:tc>
        <w:tc>
          <w:tcPr>
            <w:tcW w:w="573" w:type="pct"/>
            <w:vMerge w:val="restart"/>
            <w:tcBorders>
              <w:top w:val="single" w:color="000000" w:sz="4" w:space="0"/>
              <w:left w:val="single" w:color="000000" w:sz="4" w:space="0"/>
              <w:bottom w:val="nil"/>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r>
              <w:rPr>
                <w:rFonts w:hint="eastAsia" w:ascii="仿宋_GB2312" w:hAnsi="仿宋_GB2312" w:eastAsia="仿宋_GB2312" w:cs="仿宋_GB2312"/>
                <w:color w:val="000000"/>
                <w:kern w:val="0"/>
                <w:szCs w:val="21"/>
                <w:u w:val="none"/>
                <w:lang w:bidi="ar"/>
              </w:rPr>
              <w:t>限定选修课程</w:t>
            </w:r>
          </w:p>
        </w:tc>
        <w:tc>
          <w:tcPr>
            <w:tcW w:w="213" w:type="pct"/>
            <w:vMerge w:val="restar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四史类</w:t>
            </w:r>
          </w:p>
        </w:tc>
        <w:tc>
          <w:tcPr>
            <w:tcW w:w="84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r>
              <w:rPr>
                <w:rFonts w:hint="eastAsia" w:ascii="仿宋_GB2312" w:hAnsi="仿宋_GB2312" w:eastAsia="仿宋_GB2312" w:cs="仿宋_GB2312"/>
                <w:color w:val="000000"/>
                <w:kern w:val="0"/>
                <w:szCs w:val="21"/>
                <w:u w:val="none"/>
                <w:lang w:bidi="ar"/>
              </w:rPr>
              <w:t>中国共产党简史</w:t>
            </w:r>
          </w:p>
        </w:tc>
        <w:tc>
          <w:tcPr>
            <w:tcW w:w="17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w:t>
            </w:r>
          </w:p>
        </w:tc>
        <w:tc>
          <w:tcPr>
            <w:tcW w:w="197"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16</w:t>
            </w:r>
          </w:p>
        </w:tc>
        <w:tc>
          <w:tcPr>
            <w:tcW w:w="23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16</w:t>
            </w:r>
          </w:p>
        </w:tc>
        <w:tc>
          <w:tcPr>
            <w:tcW w:w="31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29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1124" w:type="pct"/>
            <w:gridSpan w:val="8"/>
            <w:vMerge w:val="restar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至少修得1学分</w:t>
            </w:r>
          </w:p>
        </w:tc>
        <w:tc>
          <w:tcPr>
            <w:tcW w:w="78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color w:val="000000"/>
                <w:kern w:val="0"/>
                <w:szCs w:val="21"/>
                <w:u w:val="none"/>
                <w:lang w:bidi="ar"/>
              </w:rPr>
            </w:pPr>
            <w:r>
              <w:rPr>
                <w:rFonts w:hint="eastAsia" w:ascii="仿宋_GB2312" w:hAnsi="仿宋_GB2312" w:eastAsia="仿宋_GB2312" w:cs="仿宋_GB2312"/>
                <w:i w:val="0"/>
                <w:iCs w:val="0"/>
                <w:color w:val="000000"/>
                <w:kern w:val="0"/>
                <w:sz w:val="21"/>
                <w:szCs w:val="21"/>
                <w:u w:val="none"/>
                <w:lang w:val="en-US" w:eastAsia="zh-CN" w:bidi="ar"/>
              </w:rPr>
              <w:t>在第2学期开设</w:t>
            </w:r>
          </w:p>
        </w:tc>
      </w:tr>
      <w:tr>
        <w:tblPrEx>
          <w:tblCellMar>
            <w:top w:w="0" w:type="dxa"/>
            <w:left w:w="0" w:type="dxa"/>
            <w:bottom w:w="0" w:type="dxa"/>
            <w:right w:w="0" w:type="dxa"/>
          </w:tblCellMar>
        </w:tblPrEx>
        <w:trPr>
          <w:trHeight w:val="397" w:hRule="exact"/>
        </w:trPr>
        <w:tc>
          <w:tcPr>
            <w:tcW w:w="255" w:type="pct"/>
            <w:vMerge w:val="continue"/>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p>
        </w:tc>
        <w:tc>
          <w:tcPr>
            <w:tcW w:w="573" w:type="pct"/>
            <w:vMerge w:val="continue"/>
            <w:tcBorders>
              <w:top w:val="single" w:color="000000" w:sz="4" w:space="0"/>
              <w:left w:val="single" w:color="000000" w:sz="4" w:space="0"/>
              <w:bottom w:val="nil"/>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p>
        </w:tc>
        <w:tc>
          <w:tcPr>
            <w:tcW w:w="213" w:type="pct"/>
            <w:vMerge w:val="continue"/>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84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r>
              <w:rPr>
                <w:rFonts w:hint="eastAsia" w:ascii="仿宋_GB2312" w:hAnsi="仿宋_GB2312" w:eastAsia="仿宋_GB2312" w:cs="仿宋_GB2312"/>
                <w:color w:val="000000"/>
                <w:kern w:val="0"/>
                <w:szCs w:val="21"/>
                <w:u w:val="none"/>
                <w:lang w:bidi="ar"/>
              </w:rPr>
              <w:t>社会主义发展史</w:t>
            </w:r>
          </w:p>
        </w:tc>
        <w:tc>
          <w:tcPr>
            <w:tcW w:w="17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w:t>
            </w:r>
          </w:p>
        </w:tc>
        <w:tc>
          <w:tcPr>
            <w:tcW w:w="197"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16</w:t>
            </w:r>
          </w:p>
        </w:tc>
        <w:tc>
          <w:tcPr>
            <w:tcW w:w="23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16</w:t>
            </w:r>
          </w:p>
        </w:tc>
        <w:tc>
          <w:tcPr>
            <w:tcW w:w="31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29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1124" w:type="pct"/>
            <w:gridSpan w:val="8"/>
            <w:vMerge w:val="continue"/>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78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color w:val="000000"/>
                <w:kern w:val="0"/>
                <w:szCs w:val="21"/>
                <w:u w:val="none"/>
                <w:lang w:bidi="ar"/>
              </w:rPr>
            </w:pPr>
            <w:r>
              <w:rPr>
                <w:rFonts w:hint="eastAsia" w:ascii="仿宋_GB2312" w:hAnsi="仿宋_GB2312" w:eastAsia="仿宋_GB2312" w:cs="仿宋_GB2312"/>
                <w:i w:val="0"/>
                <w:iCs w:val="0"/>
                <w:color w:val="000000"/>
                <w:kern w:val="0"/>
                <w:sz w:val="21"/>
                <w:szCs w:val="21"/>
                <w:u w:val="none"/>
                <w:lang w:val="en-US" w:eastAsia="zh-CN" w:bidi="ar"/>
              </w:rPr>
              <w:t>在第2学期开设</w:t>
            </w:r>
          </w:p>
        </w:tc>
      </w:tr>
      <w:tr>
        <w:tblPrEx>
          <w:tblCellMar>
            <w:top w:w="0" w:type="dxa"/>
            <w:left w:w="0" w:type="dxa"/>
            <w:bottom w:w="0" w:type="dxa"/>
            <w:right w:w="0" w:type="dxa"/>
          </w:tblCellMar>
        </w:tblPrEx>
        <w:trPr>
          <w:trHeight w:val="397" w:hRule="exact"/>
        </w:trPr>
        <w:tc>
          <w:tcPr>
            <w:tcW w:w="255" w:type="pct"/>
            <w:vMerge w:val="continue"/>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p>
        </w:tc>
        <w:tc>
          <w:tcPr>
            <w:tcW w:w="573" w:type="pct"/>
            <w:vMerge w:val="continue"/>
            <w:tcBorders>
              <w:top w:val="single" w:color="000000" w:sz="4" w:space="0"/>
              <w:left w:val="single" w:color="000000" w:sz="4" w:space="0"/>
              <w:bottom w:val="nil"/>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p>
        </w:tc>
        <w:tc>
          <w:tcPr>
            <w:tcW w:w="213" w:type="pct"/>
            <w:vMerge w:val="continue"/>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84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r>
              <w:rPr>
                <w:rFonts w:hint="eastAsia" w:ascii="仿宋_GB2312" w:hAnsi="仿宋_GB2312" w:eastAsia="仿宋_GB2312" w:cs="仿宋_GB2312"/>
                <w:color w:val="000000"/>
                <w:kern w:val="0"/>
                <w:szCs w:val="21"/>
                <w:u w:val="none"/>
                <w:lang w:bidi="ar"/>
              </w:rPr>
              <w:t>新中国史</w:t>
            </w:r>
          </w:p>
        </w:tc>
        <w:tc>
          <w:tcPr>
            <w:tcW w:w="17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w:t>
            </w:r>
          </w:p>
        </w:tc>
        <w:tc>
          <w:tcPr>
            <w:tcW w:w="197"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16</w:t>
            </w:r>
          </w:p>
        </w:tc>
        <w:tc>
          <w:tcPr>
            <w:tcW w:w="23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16</w:t>
            </w:r>
          </w:p>
        </w:tc>
        <w:tc>
          <w:tcPr>
            <w:tcW w:w="31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29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1124" w:type="pct"/>
            <w:gridSpan w:val="8"/>
            <w:vMerge w:val="continue"/>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78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color w:val="000000"/>
                <w:kern w:val="0"/>
                <w:szCs w:val="21"/>
                <w:u w:val="none"/>
                <w:lang w:bidi="ar"/>
              </w:rPr>
            </w:pPr>
            <w:r>
              <w:rPr>
                <w:rFonts w:hint="eastAsia" w:ascii="仿宋_GB2312" w:hAnsi="仿宋_GB2312" w:eastAsia="仿宋_GB2312" w:cs="仿宋_GB2312"/>
                <w:i w:val="0"/>
                <w:iCs w:val="0"/>
                <w:color w:val="000000"/>
                <w:kern w:val="0"/>
                <w:sz w:val="21"/>
                <w:szCs w:val="21"/>
                <w:u w:val="none"/>
                <w:lang w:val="en-US" w:eastAsia="zh-CN" w:bidi="ar"/>
              </w:rPr>
              <w:t>在第2学期开设</w:t>
            </w:r>
          </w:p>
        </w:tc>
      </w:tr>
      <w:tr>
        <w:tblPrEx>
          <w:tblCellMar>
            <w:top w:w="0" w:type="dxa"/>
            <w:left w:w="0" w:type="dxa"/>
            <w:bottom w:w="0" w:type="dxa"/>
            <w:right w:w="0" w:type="dxa"/>
          </w:tblCellMar>
        </w:tblPrEx>
        <w:trPr>
          <w:trHeight w:val="397" w:hRule="exact"/>
        </w:trPr>
        <w:tc>
          <w:tcPr>
            <w:tcW w:w="255" w:type="pct"/>
            <w:vMerge w:val="continue"/>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p>
        </w:tc>
        <w:tc>
          <w:tcPr>
            <w:tcW w:w="573" w:type="pct"/>
            <w:vMerge w:val="continue"/>
            <w:tcBorders>
              <w:top w:val="single" w:color="000000" w:sz="4" w:space="0"/>
              <w:left w:val="single" w:color="000000" w:sz="4" w:space="0"/>
              <w:bottom w:val="nil"/>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p>
        </w:tc>
        <w:tc>
          <w:tcPr>
            <w:tcW w:w="213" w:type="pct"/>
            <w:vMerge w:val="continue"/>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84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r>
              <w:rPr>
                <w:rFonts w:hint="eastAsia" w:ascii="仿宋_GB2312" w:hAnsi="仿宋_GB2312" w:eastAsia="仿宋_GB2312" w:cs="仿宋_GB2312"/>
                <w:color w:val="000000"/>
                <w:kern w:val="0"/>
                <w:szCs w:val="21"/>
                <w:u w:val="none"/>
                <w:lang w:bidi="ar"/>
              </w:rPr>
              <w:t>改革开放史</w:t>
            </w:r>
          </w:p>
        </w:tc>
        <w:tc>
          <w:tcPr>
            <w:tcW w:w="17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w:t>
            </w:r>
          </w:p>
        </w:tc>
        <w:tc>
          <w:tcPr>
            <w:tcW w:w="197"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16</w:t>
            </w:r>
          </w:p>
        </w:tc>
        <w:tc>
          <w:tcPr>
            <w:tcW w:w="23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16</w:t>
            </w:r>
          </w:p>
        </w:tc>
        <w:tc>
          <w:tcPr>
            <w:tcW w:w="31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29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1124" w:type="pct"/>
            <w:gridSpan w:val="8"/>
            <w:vMerge w:val="continue"/>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78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color w:val="000000"/>
                <w:kern w:val="0"/>
                <w:szCs w:val="21"/>
                <w:u w:val="none"/>
                <w:lang w:bidi="ar"/>
              </w:rPr>
            </w:pPr>
            <w:r>
              <w:rPr>
                <w:rFonts w:hint="eastAsia" w:ascii="仿宋_GB2312" w:hAnsi="仿宋_GB2312" w:eastAsia="仿宋_GB2312" w:cs="仿宋_GB2312"/>
                <w:i w:val="0"/>
                <w:iCs w:val="0"/>
                <w:color w:val="000000"/>
                <w:kern w:val="0"/>
                <w:sz w:val="21"/>
                <w:szCs w:val="21"/>
                <w:u w:val="none"/>
                <w:lang w:val="en-US" w:eastAsia="zh-CN" w:bidi="ar"/>
              </w:rPr>
              <w:t>在第2学期开设</w:t>
            </w:r>
          </w:p>
        </w:tc>
      </w:tr>
      <w:tr>
        <w:tblPrEx>
          <w:tblCellMar>
            <w:top w:w="0" w:type="dxa"/>
            <w:left w:w="0" w:type="dxa"/>
            <w:bottom w:w="0" w:type="dxa"/>
            <w:right w:w="0" w:type="dxa"/>
          </w:tblCellMar>
        </w:tblPrEx>
        <w:trPr>
          <w:trHeight w:val="397" w:hRule="exact"/>
        </w:trPr>
        <w:tc>
          <w:tcPr>
            <w:tcW w:w="255" w:type="pct"/>
            <w:vMerge w:val="continue"/>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p>
        </w:tc>
        <w:tc>
          <w:tcPr>
            <w:tcW w:w="573" w:type="pct"/>
            <w:vMerge w:val="continue"/>
            <w:tcBorders>
              <w:top w:val="single" w:color="000000" w:sz="4" w:space="0"/>
              <w:left w:val="single" w:color="000000" w:sz="4" w:space="0"/>
              <w:bottom w:val="nil"/>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p>
        </w:tc>
        <w:tc>
          <w:tcPr>
            <w:tcW w:w="213" w:type="pct"/>
            <w:vMerge w:val="restart"/>
            <w:tcBorders>
              <w:top w:val="nil"/>
              <w:left w:val="single" w:color="000000" w:sz="4" w:space="0"/>
              <w:bottom w:val="nil"/>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职业素养类</w:t>
            </w:r>
          </w:p>
        </w:tc>
        <w:tc>
          <w:tcPr>
            <w:tcW w:w="84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r>
              <w:rPr>
                <w:rFonts w:hint="eastAsia" w:ascii="仿宋_GB2312" w:hAnsi="仿宋_GB2312" w:eastAsia="仿宋_GB2312" w:cs="仿宋_GB2312"/>
                <w:color w:val="000000"/>
                <w:kern w:val="0"/>
                <w:szCs w:val="21"/>
                <w:u w:val="none"/>
                <w:lang w:bidi="ar"/>
              </w:rPr>
              <w:t>中国优秀传统文化</w:t>
            </w:r>
          </w:p>
        </w:tc>
        <w:tc>
          <w:tcPr>
            <w:tcW w:w="17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w:t>
            </w:r>
          </w:p>
        </w:tc>
        <w:tc>
          <w:tcPr>
            <w:tcW w:w="197"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16</w:t>
            </w:r>
          </w:p>
        </w:tc>
        <w:tc>
          <w:tcPr>
            <w:tcW w:w="23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12</w:t>
            </w:r>
          </w:p>
        </w:tc>
        <w:tc>
          <w:tcPr>
            <w:tcW w:w="31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29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1124" w:type="pct"/>
            <w:gridSpan w:val="8"/>
            <w:vMerge w:val="restart"/>
            <w:tcBorders>
              <w:top w:val="nil"/>
              <w:left w:val="single" w:color="000000" w:sz="4" w:space="0"/>
              <w:bottom w:val="nil"/>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至少修得1学分</w:t>
            </w:r>
          </w:p>
        </w:tc>
        <w:tc>
          <w:tcPr>
            <w:tcW w:w="78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color w:val="000000"/>
                <w:kern w:val="0"/>
                <w:szCs w:val="21"/>
                <w:u w:val="none"/>
                <w:lang w:bidi="ar"/>
              </w:rPr>
            </w:pPr>
            <w:r>
              <w:rPr>
                <w:rFonts w:hint="eastAsia" w:ascii="仿宋_GB2312" w:hAnsi="仿宋_GB2312" w:eastAsia="仿宋_GB2312" w:cs="仿宋_GB2312"/>
                <w:i w:val="0"/>
                <w:iCs w:val="0"/>
                <w:color w:val="000000"/>
                <w:kern w:val="0"/>
                <w:sz w:val="21"/>
                <w:szCs w:val="21"/>
                <w:u w:val="none"/>
                <w:lang w:val="en-US" w:eastAsia="zh-CN" w:bidi="ar"/>
              </w:rPr>
              <w:t>在第2学期开设</w:t>
            </w:r>
          </w:p>
        </w:tc>
      </w:tr>
      <w:tr>
        <w:tblPrEx>
          <w:tblCellMar>
            <w:top w:w="0" w:type="dxa"/>
            <w:left w:w="0" w:type="dxa"/>
            <w:bottom w:w="0" w:type="dxa"/>
            <w:right w:w="0" w:type="dxa"/>
          </w:tblCellMar>
        </w:tblPrEx>
        <w:trPr>
          <w:trHeight w:val="397" w:hRule="exact"/>
        </w:trPr>
        <w:tc>
          <w:tcPr>
            <w:tcW w:w="255" w:type="pct"/>
            <w:vMerge w:val="continue"/>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p>
        </w:tc>
        <w:tc>
          <w:tcPr>
            <w:tcW w:w="573" w:type="pct"/>
            <w:vMerge w:val="continue"/>
            <w:tcBorders>
              <w:top w:val="single" w:color="000000" w:sz="4" w:space="0"/>
              <w:left w:val="single" w:color="000000" w:sz="4" w:space="0"/>
              <w:bottom w:val="nil"/>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p>
        </w:tc>
        <w:tc>
          <w:tcPr>
            <w:tcW w:w="213" w:type="pct"/>
            <w:vMerge w:val="continue"/>
            <w:tcBorders>
              <w:top w:val="nil"/>
              <w:left w:val="single" w:color="000000" w:sz="4" w:space="0"/>
              <w:bottom w:val="nil"/>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84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r>
              <w:rPr>
                <w:rFonts w:hint="eastAsia" w:ascii="仿宋_GB2312" w:hAnsi="仿宋_GB2312" w:eastAsia="仿宋_GB2312" w:cs="仿宋_GB2312"/>
                <w:color w:val="000000"/>
                <w:kern w:val="0"/>
                <w:szCs w:val="21"/>
                <w:u w:val="none"/>
                <w:lang w:bidi="ar"/>
              </w:rPr>
              <w:t>通用礼仪</w:t>
            </w:r>
          </w:p>
        </w:tc>
        <w:tc>
          <w:tcPr>
            <w:tcW w:w="17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w:t>
            </w:r>
          </w:p>
        </w:tc>
        <w:tc>
          <w:tcPr>
            <w:tcW w:w="197"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16</w:t>
            </w:r>
          </w:p>
        </w:tc>
        <w:tc>
          <w:tcPr>
            <w:tcW w:w="23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6</w:t>
            </w:r>
          </w:p>
        </w:tc>
        <w:tc>
          <w:tcPr>
            <w:tcW w:w="31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10</w:t>
            </w:r>
          </w:p>
        </w:tc>
        <w:tc>
          <w:tcPr>
            <w:tcW w:w="29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1124" w:type="pct"/>
            <w:gridSpan w:val="8"/>
            <w:vMerge w:val="continue"/>
            <w:tcBorders>
              <w:top w:val="nil"/>
              <w:left w:val="single" w:color="000000" w:sz="4" w:space="0"/>
              <w:bottom w:val="nil"/>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78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color w:val="000000"/>
                <w:kern w:val="0"/>
                <w:szCs w:val="21"/>
                <w:u w:val="none"/>
                <w:lang w:bidi="ar"/>
              </w:rPr>
            </w:pPr>
            <w:r>
              <w:rPr>
                <w:rFonts w:hint="eastAsia" w:ascii="仿宋_GB2312" w:hAnsi="仿宋_GB2312" w:eastAsia="仿宋_GB2312" w:cs="仿宋_GB2312"/>
                <w:i w:val="0"/>
                <w:iCs w:val="0"/>
                <w:color w:val="000000"/>
                <w:kern w:val="0"/>
                <w:sz w:val="21"/>
                <w:szCs w:val="21"/>
                <w:u w:val="none"/>
                <w:lang w:val="en-US" w:eastAsia="zh-CN" w:bidi="ar"/>
              </w:rPr>
              <w:t>在第3学期开设</w:t>
            </w:r>
          </w:p>
        </w:tc>
      </w:tr>
      <w:tr>
        <w:tblPrEx>
          <w:tblCellMar>
            <w:top w:w="0" w:type="dxa"/>
            <w:left w:w="0" w:type="dxa"/>
            <w:bottom w:w="0" w:type="dxa"/>
            <w:right w:w="0" w:type="dxa"/>
          </w:tblCellMar>
        </w:tblPrEx>
        <w:trPr>
          <w:trHeight w:val="397" w:hRule="exact"/>
        </w:trPr>
        <w:tc>
          <w:tcPr>
            <w:tcW w:w="255" w:type="pct"/>
            <w:vMerge w:val="continue"/>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p>
        </w:tc>
        <w:tc>
          <w:tcPr>
            <w:tcW w:w="573" w:type="pct"/>
            <w:vMerge w:val="continue"/>
            <w:tcBorders>
              <w:top w:val="single" w:color="000000" w:sz="4" w:space="0"/>
              <w:left w:val="single" w:color="000000" w:sz="4" w:space="0"/>
              <w:bottom w:val="nil"/>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p>
        </w:tc>
        <w:tc>
          <w:tcPr>
            <w:tcW w:w="213" w:type="pct"/>
            <w:vMerge w:val="continue"/>
            <w:tcBorders>
              <w:top w:val="nil"/>
              <w:left w:val="single" w:color="000000" w:sz="4" w:space="0"/>
              <w:bottom w:val="nil"/>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84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r>
              <w:rPr>
                <w:rFonts w:hint="eastAsia" w:ascii="仿宋_GB2312" w:hAnsi="仿宋_GB2312" w:eastAsia="仿宋_GB2312" w:cs="仿宋_GB2312"/>
                <w:color w:val="000000"/>
                <w:kern w:val="0"/>
                <w:szCs w:val="21"/>
                <w:u w:val="none"/>
                <w:lang w:bidi="ar"/>
              </w:rPr>
              <w:t>应用文写作</w:t>
            </w:r>
          </w:p>
        </w:tc>
        <w:tc>
          <w:tcPr>
            <w:tcW w:w="17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w:t>
            </w:r>
          </w:p>
        </w:tc>
        <w:tc>
          <w:tcPr>
            <w:tcW w:w="197"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16</w:t>
            </w:r>
          </w:p>
        </w:tc>
        <w:tc>
          <w:tcPr>
            <w:tcW w:w="23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12</w:t>
            </w:r>
          </w:p>
        </w:tc>
        <w:tc>
          <w:tcPr>
            <w:tcW w:w="31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29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1124" w:type="pct"/>
            <w:gridSpan w:val="8"/>
            <w:vMerge w:val="continue"/>
            <w:tcBorders>
              <w:top w:val="nil"/>
              <w:left w:val="single" w:color="000000" w:sz="4" w:space="0"/>
              <w:bottom w:val="nil"/>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78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color w:val="000000"/>
                <w:kern w:val="0"/>
                <w:szCs w:val="21"/>
                <w:u w:val="none"/>
                <w:lang w:bidi="ar"/>
              </w:rPr>
            </w:pPr>
            <w:r>
              <w:rPr>
                <w:rFonts w:hint="eastAsia" w:ascii="仿宋_GB2312" w:hAnsi="仿宋_GB2312" w:eastAsia="仿宋_GB2312" w:cs="仿宋_GB2312"/>
                <w:i w:val="0"/>
                <w:iCs w:val="0"/>
                <w:color w:val="000000"/>
                <w:kern w:val="0"/>
                <w:sz w:val="21"/>
                <w:szCs w:val="21"/>
                <w:u w:val="none"/>
                <w:lang w:val="en-US" w:eastAsia="zh-CN" w:bidi="ar"/>
              </w:rPr>
              <w:t>在第3学期开设</w:t>
            </w:r>
          </w:p>
        </w:tc>
      </w:tr>
      <w:tr>
        <w:tblPrEx>
          <w:tblCellMar>
            <w:top w:w="0" w:type="dxa"/>
            <w:left w:w="0" w:type="dxa"/>
            <w:bottom w:w="0" w:type="dxa"/>
            <w:right w:w="0" w:type="dxa"/>
          </w:tblCellMar>
        </w:tblPrEx>
        <w:trPr>
          <w:trHeight w:val="397" w:hRule="exact"/>
        </w:trPr>
        <w:tc>
          <w:tcPr>
            <w:tcW w:w="255" w:type="pct"/>
            <w:vMerge w:val="continue"/>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p>
        </w:tc>
        <w:tc>
          <w:tcPr>
            <w:tcW w:w="573" w:type="pct"/>
            <w:vMerge w:val="continue"/>
            <w:tcBorders>
              <w:top w:val="single" w:color="000000" w:sz="4" w:space="0"/>
              <w:left w:val="single" w:color="000000" w:sz="4" w:space="0"/>
              <w:bottom w:val="nil"/>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p>
        </w:tc>
        <w:tc>
          <w:tcPr>
            <w:tcW w:w="213" w:type="pct"/>
            <w:vMerge w:val="continue"/>
            <w:tcBorders>
              <w:top w:val="nil"/>
              <w:left w:val="single" w:color="000000" w:sz="4" w:space="0"/>
              <w:bottom w:val="nil"/>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84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r>
              <w:rPr>
                <w:rFonts w:hint="eastAsia" w:ascii="仿宋_GB2312" w:hAnsi="仿宋_GB2312" w:eastAsia="仿宋_GB2312" w:cs="仿宋_GB2312"/>
                <w:color w:val="000000"/>
                <w:kern w:val="0"/>
                <w:szCs w:val="21"/>
                <w:u w:val="none"/>
                <w:lang w:bidi="ar"/>
              </w:rPr>
              <w:t>大学语文</w:t>
            </w:r>
          </w:p>
        </w:tc>
        <w:tc>
          <w:tcPr>
            <w:tcW w:w="17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2</w:t>
            </w:r>
          </w:p>
        </w:tc>
        <w:tc>
          <w:tcPr>
            <w:tcW w:w="197"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32</w:t>
            </w:r>
          </w:p>
        </w:tc>
        <w:tc>
          <w:tcPr>
            <w:tcW w:w="23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24</w:t>
            </w:r>
          </w:p>
        </w:tc>
        <w:tc>
          <w:tcPr>
            <w:tcW w:w="31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8</w:t>
            </w:r>
          </w:p>
        </w:tc>
        <w:tc>
          <w:tcPr>
            <w:tcW w:w="29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1124" w:type="pct"/>
            <w:gridSpan w:val="8"/>
            <w:vMerge w:val="continue"/>
            <w:tcBorders>
              <w:top w:val="nil"/>
              <w:left w:val="single" w:color="000000" w:sz="4" w:space="0"/>
              <w:bottom w:val="nil"/>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78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color w:val="000000"/>
                <w:kern w:val="0"/>
                <w:szCs w:val="21"/>
                <w:u w:val="none"/>
                <w:lang w:bidi="ar"/>
              </w:rPr>
            </w:pPr>
            <w:r>
              <w:rPr>
                <w:rFonts w:hint="eastAsia" w:ascii="仿宋_GB2312" w:hAnsi="仿宋_GB2312" w:eastAsia="仿宋_GB2312" w:cs="仿宋_GB2312"/>
                <w:i w:val="0"/>
                <w:iCs w:val="0"/>
                <w:color w:val="000000"/>
                <w:kern w:val="0"/>
                <w:sz w:val="21"/>
                <w:szCs w:val="21"/>
                <w:u w:val="none"/>
                <w:lang w:val="en-US" w:eastAsia="zh-CN" w:bidi="ar"/>
              </w:rPr>
              <w:t>在第2学期开设</w:t>
            </w:r>
          </w:p>
        </w:tc>
      </w:tr>
      <w:tr>
        <w:tblPrEx>
          <w:tblCellMar>
            <w:top w:w="0" w:type="dxa"/>
            <w:left w:w="0" w:type="dxa"/>
            <w:bottom w:w="0" w:type="dxa"/>
            <w:right w:w="0" w:type="dxa"/>
          </w:tblCellMar>
        </w:tblPrEx>
        <w:trPr>
          <w:trHeight w:val="90" w:hRule="atLeast"/>
        </w:trPr>
        <w:tc>
          <w:tcPr>
            <w:tcW w:w="255" w:type="pct"/>
            <w:vMerge w:val="continue"/>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p>
        </w:tc>
        <w:tc>
          <w:tcPr>
            <w:tcW w:w="57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r>
              <w:rPr>
                <w:rFonts w:hint="eastAsia" w:ascii="仿宋_GB2312" w:hAnsi="仿宋_GB2312" w:eastAsia="仿宋_GB2312" w:cs="仿宋_GB2312"/>
                <w:color w:val="000000"/>
                <w:kern w:val="0"/>
                <w:szCs w:val="21"/>
                <w:u w:val="none"/>
                <w:lang w:bidi="ar"/>
              </w:rPr>
              <w:t>任意选修课程</w:t>
            </w:r>
          </w:p>
        </w:tc>
        <w:tc>
          <w:tcPr>
            <w:tcW w:w="21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84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p>
        </w:tc>
        <w:tc>
          <w:tcPr>
            <w:tcW w:w="17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197"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23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31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29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rPr>
                <w:rFonts w:hint="eastAsia" w:ascii="仿宋_GB2312" w:hAnsi="仿宋_GB2312" w:eastAsia="仿宋_GB2312" w:cs="仿宋_GB2312"/>
                <w:color w:val="000000"/>
                <w:szCs w:val="21"/>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rPr>
                <w:rFonts w:hint="eastAsia" w:ascii="仿宋_GB2312" w:hAnsi="仿宋_GB2312" w:eastAsia="仿宋_GB2312" w:cs="仿宋_GB2312"/>
                <w:color w:val="000000"/>
                <w:szCs w:val="21"/>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rPr>
                <w:rFonts w:hint="eastAsia" w:ascii="仿宋_GB2312" w:hAnsi="仿宋_GB2312" w:eastAsia="仿宋_GB2312" w:cs="仿宋_GB2312"/>
                <w:color w:val="000000"/>
                <w:szCs w:val="21"/>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rPr>
                <w:rFonts w:hint="eastAsia" w:ascii="仿宋_GB2312" w:hAnsi="仿宋_GB2312" w:eastAsia="仿宋_GB2312" w:cs="仿宋_GB2312"/>
                <w:color w:val="000000"/>
                <w:szCs w:val="21"/>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rPr>
                <w:rFonts w:hint="eastAsia" w:ascii="仿宋_GB2312" w:hAnsi="仿宋_GB2312" w:eastAsia="仿宋_GB2312" w:cs="仿宋_GB2312"/>
                <w:color w:val="000000"/>
                <w:szCs w:val="21"/>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rPr>
                <w:rFonts w:hint="eastAsia" w:ascii="仿宋_GB2312" w:hAnsi="仿宋_GB2312" w:eastAsia="仿宋_GB2312" w:cs="仿宋_GB2312"/>
                <w:color w:val="000000"/>
                <w:szCs w:val="21"/>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rPr>
                <w:rFonts w:hint="eastAsia" w:ascii="仿宋_GB2312" w:hAnsi="仿宋_GB2312" w:eastAsia="仿宋_GB2312" w:cs="仿宋_GB2312"/>
                <w:color w:val="000000"/>
                <w:szCs w:val="21"/>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rPr>
                <w:rFonts w:hint="eastAsia" w:ascii="仿宋_GB2312" w:hAnsi="仿宋_GB2312" w:eastAsia="仿宋_GB2312" w:cs="仿宋_GB2312"/>
                <w:color w:val="000000"/>
                <w:szCs w:val="21"/>
              </w:rPr>
            </w:pPr>
          </w:p>
        </w:tc>
        <w:tc>
          <w:tcPr>
            <w:tcW w:w="144"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rPr>
                <w:rFonts w:hint="eastAsia" w:ascii="仿宋_GB2312" w:hAnsi="仿宋_GB2312" w:eastAsia="仿宋_GB2312" w:cs="仿宋_GB2312"/>
                <w:color w:val="000000"/>
                <w:szCs w:val="21"/>
              </w:rPr>
            </w:pPr>
          </w:p>
        </w:tc>
        <w:tc>
          <w:tcPr>
            <w:tcW w:w="78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p>
        </w:tc>
      </w:tr>
      <w:tr>
        <w:tblPrEx>
          <w:tblCellMar>
            <w:top w:w="0" w:type="dxa"/>
            <w:left w:w="0" w:type="dxa"/>
            <w:bottom w:w="0" w:type="dxa"/>
            <w:right w:w="0" w:type="dxa"/>
          </w:tblCellMar>
        </w:tblPrEx>
        <w:trPr>
          <w:trHeight w:val="90" w:hRule="atLeast"/>
        </w:trPr>
        <w:tc>
          <w:tcPr>
            <w:tcW w:w="255" w:type="pct"/>
            <w:vMerge w:val="continue"/>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p>
        </w:tc>
        <w:tc>
          <w:tcPr>
            <w:tcW w:w="1629" w:type="pct"/>
            <w:gridSpan w:val="3"/>
            <w:tcBorders>
              <w:top w:val="nil"/>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center"/>
              <w:textAlignment w:val="center"/>
              <w:rPr>
                <w:rFonts w:hint="eastAsia" w:ascii="仿宋_GB2312" w:hAnsi="仿宋_GB2312" w:eastAsia="仿宋_GB2312" w:cs="仿宋_GB2312"/>
                <w:b/>
                <w:bCs/>
                <w:color w:val="000000"/>
                <w:kern w:val="0"/>
                <w:sz w:val="22"/>
                <w:szCs w:val="22"/>
                <w:u w:val="none"/>
                <w:lang w:bidi="ar"/>
              </w:rPr>
            </w:pPr>
            <w:r>
              <w:rPr>
                <w:rFonts w:hint="eastAsia" w:ascii="仿宋_GB2312" w:hAnsi="仿宋_GB2312" w:eastAsia="仿宋_GB2312" w:cs="仿宋_GB2312"/>
                <w:b/>
                <w:bCs/>
                <w:color w:val="000000"/>
                <w:kern w:val="0"/>
                <w:sz w:val="22"/>
                <w:szCs w:val="22"/>
                <w:u w:val="none"/>
                <w:lang w:bidi="ar"/>
              </w:rPr>
              <w:t>小计</w:t>
            </w:r>
          </w:p>
        </w:tc>
        <w:tc>
          <w:tcPr>
            <w:tcW w:w="17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center"/>
              <w:textAlignment w:val="center"/>
              <w:rPr>
                <w:rFonts w:hint="eastAsia" w:ascii="仿宋_GB2312" w:hAnsi="仿宋_GB2312" w:eastAsia="仿宋_GB2312" w:cs="仿宋_GB2312"/>
                <w:b/>
                <w:bCs/>
                <w:color w:val="000000"/>
                <w:kern w:val="0"/>
                <w:sz w:val="22"/>
                <w:szCs w:val="22"/>
                <w:u w:val="none"/>
                <w:lang w:bidi="ar"/>
              </w:rPr>
            </w:pPr>
            <w:r>
              <w:rPr>
                <w:rFonts w:hint="eastAsia" w:ascii="仿宋_GB2312" w:hAnsi="仿宋_GB2312" w:eastAsia="仿宋_GB2312" w:cs="仿宋_GB2312"/>
                <w:b/>
                <w:bCs/>
                <w:color w:val="000000"/>
                <w:kern w:val="0"/>
                <w:sz w:val="22"/>
                <w:szCs w:val="22"/>
                <w:u w:val="none"/>
                <w:lang w:bidi="ar"/>
              </w:rPr>
              <w:t>6</w:t>
            </w:r>
          </w:p>
        </w:tc>
        <w:tc>
          <w:tcPr>
            <w:tcW w:w="197"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center"/>
              <w:textAlignment w:val="center"/>
              <w:rPr>
                <w:rFonts w:hint="eastAsia" w:ascii="仿宋_GB2312" w:hAnsi="仿宋_GB2312" w:eastAsia="仿宋_GB2312" w:cs="仿宋_GB2312"/>
                <w:b/>
                <w:bCs/>
                <w:color w:val="000000"/>
                <w:kern w:val="0"/>
                <w:sz w:val="22"/>
                <w:szCs w:val="22"/>
                <w:u w:val="none"/>
                <w:lang w:bidi="ar"/>
              </w:rPr>
            </w:pPr>
            <w:r>
              <w:rPr>
                <w:rFonts w:hint="eastAsia" w:ascii="仿宋_GB2312" w:hAnsi="仿宋_GB2312" w:eastAsia="仿宋_GB2312" w:cs="仿宋_GB2312"/>
                <w:b/>
                <w:bCs/>
                <w:color w:val="000000"/>
                <w:kern w:val="0"/>
                <w:sz w:val="22"/>
                <w:szCs w:val="22"/>
                <w:u w:val="none"/>
                <w:lang w:bidi="ar"/>
              </w:rPr>
              <w:t>96</w:t>
            </w:r>
          </w:p>
        </w:tc>
        <w:tc>
          <w:tcPr>
            <w:tcW w:w="23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center"/>
              <w:textAlignment w:val="center"/>
              <w:rPr>
                <w:rFonts w:hint="eastAsia" w:ascii="仿宋_GB2312" w:hAnsi="仿宋_GB2312" w:eastAsia="仿宋_GB2312" w:cs="仿宋_GB2312"/>
                <w:b/>
                <w:bCs/>
                <w:color w:val="000000"/>
                <w:kern w:val="0"/>
                <w:sz w:val="22"/>
                <w:szCs w:val="22"/>
                <w:u w:val="none"/>
                <w:lang w:bidi="ar"/>
              </w:rPr>
            </w:pPr>
            <w:r>
              <w:rPr>
                <w:rFonts w:hint="eastAsia" w:ascii="仿宋_GB2312" w:hAnsi="仿宋_GB2312" w:eastAsia="仿宋_GB2312" w:cs="仿宋_GB2312"/>
                <w:b/>
                <w:bCs/>
                <w:color w:val="000000"/>
                <w:kern w:val="0"/>
                <w:sz w:val="22"/>
                <w:szCs w:val="22"/>
                <w:u w:val="none"/>
                <w:lang w:bidi="ar"/>
              </w:rPr>
              <w:t>80</w:t>
            </w:r>
          </w:p>
        </w:tc>
        <w:tc>
          <w:tcPr>
            <w:tcW w:w="31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center"/>
              <w:textAlignment w:val="center"/>
              <w:rPr>
                <w:rFonts w:hint="eastAsia" w:ascii="仿宋_GB2312" w:hAnsi="仿宋_GB2312" w:eastAsia="仿宋_GB2312" w:cs="仿宋_GB2312"/>
                <w:b/>
                <w:bCs/>
                <w:color w:val="000000"/>
                <w:kern w:val="0"/>
                <w:sz w:val="22"/>
                <w:szCs w:val="22"/>
                <w:u w:val="none"/>
                <w:lang w:bidi="ar"/>
              </w:rPr>
            </w:pPr>
            <w:r>
              <w:rPr>
                <w:rFonts w:hint="eastAsia" w:ascii="仿宋_GB2312" w:hAnsi="仿宋_GB2312" w:eastAsia="仿宋_GB2312" w:cs="仿宋_GB2312"/>
                <w:b/>
                <w:bCs/>
                <w:color w:val="000000"/>
                <w:kern w:val="0"/>
                <w:sz w:val="22"/>
                <w:szCs w:val="22"/>
                <w:u w:val="none"/>
                <w:lang w:bidi="ar"/>
              </w:rPr>
              <w:t>16</w:t>
            </w:r>
          </w:p>
        </w:tc>
        <w:tc>
          <w:tcPr>
            <w:tcW w:w="29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center"/>
              <w:textAlignment w:val="center"/>
              <w:rPr>
                <w:rFonts w:hint="eastAsia" w:ascii="仿宋_GB2312" w:hAnsi="仿宋_GB2312" w:eastAsia="仿宋_GB2312" w:cs="仿宋_GB2312"/>
                <w:b/>
                <w:bCs/>
                <w:color w:val="000000"/>
                <w:kern w:val="0"/>
                <w:sz w:val="22"/>
                <w:szCs w:val="22"/>
                <w:u w:val="none"/>
                <w:lang w:bidi="ar"/>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center"/>
              <w:textAlignment w:val="center"/>
              <w:rPr>
                <w:rFonts w:hint="eastAsia" w:ascii="仿宋_GB2312" w:hAnsi="仿宋_GB2312" w:eastAsia="仿宋_GB2312" w:cs="仿宋_GB2312"/>
                <w:b/>
                <w:bCs/>
                <w:color w:val="000000"/>
                <w:kern w:val="0"/>
                <w:sz w:val="22"/>
                <w:szCs w:val="22"/>
                <w:u w:val="none"/>
                <w:lang w:bidi="ar"/>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center"/>
              <w:textAlignment w:val="center"/>
              <w:rPr>
                <w:rFonts w:hint="eastAsia" w:ascii="仿宋_GB2312" w:hAnsi="仿宋_GB2312" w:eastAsia="仿宋_GB2312" w:cs="仿宋_GB2312"/>
                <w:b/>
                <w:bCs/>
                <w:color w:val="000000"/>
                <w:kern w:val="0"/>
                <w:sz w:val="22"/>
                <w:szCs w:val="22"/>
                <w:u w:val="none"/>
                <w:lang w:bidi="ar"/>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center"/>
              <w:textAlignment w:val="center"/>
              <w:rPr>
                <w:rFonts w:hint="eastAsia" w:ascii="仿宋_GB2312" w:hAnsi="仿宋_GB2312" w:eastAsia="仿宋_GB2312" w:cs="仿宋_GB2312"/>
                <w:b/>
                <w:bCs/>
                <w:color w:val="000000"/>
                <w:kern w:val="0"/>
                <w:sz w:val="22"/>
                <w:szCs w:val="22"/>
                <w:u w:val="none"/>
                <w:lang w:bidi="ar"/>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center"/>
              <w:textAlignment w:val="center"/>
              <w:rPr>
                <w:rFonts w:hint="eastAsia" w:ascii="仿宋_GB2312" w:hAnsi="仿宋_GB2312" w:eastAsia="仿宋_GB2312" w:cs="仿宋_GB2312"/>
                <w:b/>
                <w:bCs/>
                <w:color w:val="000000"/>
                <w:kern w:val="0"/>
                <w:sz w:val="22"/>
                <w:szCs w:val="22"/>
                <w:u w:val="none"/>
                <w:lang w:bidi="ar"/>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center"/>
              <w:textAlignment w:val="center"/>
              <w:rPr>
                <w:rFonts w:hint="eastAsia" w:ascii="仿宋_GB2312" w:hAnsi="仿宋_GB2312" w:eastAsia="仿宋_GB2312" w:cs="仿宋_GB2312"/>
                <w:b/>
                <w:bCs/>
                <w:color w:val="000000"/>
                <w:kern w:val="0"/>
                <w:sz w:val="22"/>
                <w:szCs w:val="22"/>
                <w:u w:val="none"/>
                <w:lang w:bidi="ar"/>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center"/>
              <w:textAlignment w:val="center"/>
              <w:rPr>
                <w:rFonts w:hint="eastAsia" w:ascii="仿宋_GB2312" w:hAnsi="仿宋_GB2312" w:eastAsia="仿宋_GB2312" w:cs="仿宋_GB2312"/>
                <w:b/>
                <w:bCs/>
                <w:color w:val="000000"/>
                <w:kern w:val="0"/>
                <w:sz w:val="22"/>
                <w:szCs w:val="22"/>
                <w:u w:val="none"/>
                <w:lang w:bidi="ar"/>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center"/>
              <w:textAlignment w:val="center"/>
              <w:rPr>
                <w:rFonts w:hint="eastAsia" w:ascii="仿宋_GB2312" w:hAnsi="仿宋_GB2312" w:eastAsia="仿宋_GB2312" w:cs="仿宋_GB2312"/>
                <w:b/>
                <w:bCs/>
                <w:color w:val="000000"/>
                <w:kern w:val="0"/>
                <w:sz w:val="22"/>
                <w:szCs w:val="22"/>
                <w:u w:val="none"/>
                <w:lang w:bidi="ar"/>
              </w:rPr>
            </w:pPr>
          </w:p>
        </w:tc>
        <w:tc>
          <w:tcPr>
            <w:tcW w:w="144"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center"/>
              <w:textAlignment w:val="center"/>
              <w:rPr>
                <w:rFonts w:hint="eastAsia" w:ascii="仿宋_GB2312" w:hAnsi="仿宋_GB2312" w:eastAsia="仿宋_GB2312" w:cs="仿宋_GB2312"/>
                <w:b/>
                <w:bCs/>
                <w:color w:val="000000"/>
                <w:kern w:val="0"/>
                <w:sz w:val="22"/>
                <w:szCs w:val="22"/>
                <w:u w:val="none"/>
                <w:lang w:bidi="ar"/>
              </w:rPr>
            </w:pPr>
          </w:p>
        </w:tc>
        <w:tc>
          <w:tcPr>
            <w:tcW w:w="78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p>
        </w:tc>
      </w:tr>
      <w:tr>
        <w:tblPrEx>
          <w:tblCellMar>
            <w:top w:w="0" w:type="dxa"/>
            <w:left w:w="0" w:type="dxa"/>
            <w:bottom w:w="0" w:type="dxa"/>
            <w:right w:w="0" w:type="dxa"/>
          </w:tblCellMar>
        </w:tblPrEx>
        <w:trPr>
          <w:trHeight w:val="397" w:hRule="exact"/>
        </w:trPr>
        <w:tc>
          <w:tcPr>
            <w:tcW w:w="255" w:type="pct"/>
            <w:vMerge w:val="restart"/>
            <w:tcBorders>
              <w:top w:val="single" w:color="000000" w:sz="4" w:space="0"/>
              <w:left w:val="single" w:color="000000" w:sz="4" w:space="0"/>
              <w:bottom w:val="nil"/>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r>
              <w:rPr>
                <w:rFonts w:hint="eastAsia" w:ascii="仿宋_GB2312" w:hAnsi="仿宋_GB2312" w:eastAsia="仿宋_GB2312" w:cs="仿宋_GB2312"/>
                <w:color w:val="000000"/>
                <w:kern w:val="0"/>
                <w:szCs w:val="21"/>
                <w:u w:val="none"/>
                <w:lang w:bidi="ar"/>
              </w:rPr>
              <w:t>专业必修课程</w:t>
            </w:r>
          </w:p>
        </w:tc>
        <w:tc>
          <w:tcPr>
            <w:tcW w:w="573" w:type="pct"/>
            <w:vMerge w:val="restart"/>
            <w:tcBorders>
              <w:top w:val="single" w:color="000000" w:sz="4" w:space="0"/>
              <w:left w:val="single" w:color="000000" w:sz="4" w:space="0"/>
              <w:bottom w:val="nil"/>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r>
              <w:rPr>
                <w:rFonts w:hint="eastAsia" w:ascii="仿宋_GB2312" w:hAnsi="仿宋_GB2312" w:eastAsia="仿宋_GB2312" w:cs="仿宋_GB2312"/>
                <w:color w:val="000000"/>
                <w:kern w:val="0"/>
                <w:szCs w:val="21"/>
                <w:u w:val="none"/>
                <w:lang w:bidi="ar"/>
              </w:rPr>
              <w:t>专业通识课程</w:t>
            </w:r>
          </w:p>
        </w:tc>
        <w:tc>
          <w:tcPr>
            <w:tcW w:w="21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w:t>
            </w:r>
          </w:p>
        </w:tc>
        <w:tc>
          <w:tcPr>
            <w:tcW w:w="84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r>
              <w:rPr>
                <w:rFonts w:hint="eastAsia" w:ascii="仿宋_GB2312" w:hAnsi="仿宋_GB2312" w:eastAsia="仿宋_GB2312" w:cs="仿宋_GB2312"/>
                <w:color w:val="000000"/>
                <w:kern w:val="0"/>
                <w:szCs w:val="21"/>
                <w:u w:val="none"/>
                <w:lang w:bidi="ar"/>
              </w:rPr>
              <w:t>高等数学</w:t>
            </w:r>
          </w:p>
        </w:tc>
        <w:tc>
          <w:tcPr>
            <w:tcW w:w="17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8</w:t>
            </w:r>
          </w:p>
        </w:tc>
        <w:tc>
          <w:tcPr>
            <w:tcW w:w="197"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128</w:t>
            </w:r>
          </w:p>
        </w:tc>
        <w:tc>
          <w:tcPr>
            <w:tcW w:w="23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114</w:t>
            </w:r>
          </w:p>
        </w:tc>
        <w:tc>
          <w:tcPr>
            <w:tcW w:w="31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14</w:t>
            </w:r>
          </w:p>
        </w:tc>
        <w:tc>
          <w:tcPr>
            <w:tcW w:w="29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64</w:t>
            </w: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64</w:t>
            </w: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144"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78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p>
        </w:tc>
      </w:tr>
      <w:tr>
        <w:tblPrEx>
          <w:tblCellMar>
            <w:top w:w="0" w:type="dxa"/>
            <w:left w:w="0" w:type="dxa"/>
            <w:bottom w:w="0" w:type="dxa"/>
            <w:right w:w="0" w:type="dxa"/>
          </w:tblCellMar>
        </w:tblPrEx>
        <w:trPr>
          <w:trHeight w:val="397" w:hRule="exact"/>
        </w:trPr>
        <w:tc>
          <w:tcPr>
            <w:tcW w:w="255" w:type="pct"/>
            <w:vMerge w:val="continue"/>
            <w:tcBorders>
              <w:top w:val="single" w:color="000000" w:sz="4" w:space="0"/>
              <w:left w:val="single" w:color="000000" w:sz="4" w:space="0"/>
              <w:bottom w:val="nil"/>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p>
        </w:tc>
        <w:tc>
          <w:tcPr>
            <w:tcW w:w="573" w:type="pct"/>
            <w:vMerge w:val="continue"/>
            <w:tcBorders>
              <w:top w:val="single" w:color="000000" w:sz="4" w:space="0"/>
              <w:left w:val="single" w:color="000000" w:sz="4" w:space="0"/>
              <w:bottom w:val="nil"/>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2</w:t>
            </w:r>
          </w:p>
        </w:tc>
        <w:tc>
          <w:tcPr>
            <w:tcW w:w="84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r>
              <w:rPr>
                <w:rFonts w:hint="eastAsia" w:ascii="仿宋_GB2312" w:hAnsi="仿宋_GB2312" w:eastAsia="仿宋_GB2312" w:cs="仿宋_GB2312"/>
                <w:kern w:val="0"/>
                <w:lang w:bidi="ar"/>
              </w:rPr>
              <w:t>线性代数</w:t>
            </w:r>
          </w:p>
        </w:tc>
        <w:tc>
          <w:tcPr>
            <w:tcW w:w="17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2</w:t>
            </w:r>
          </w:p>
        </w:tc>
        <w:tc>
          <w:tcPr>
            <w:tcW w:w="197"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32</w:t>
            </w:r>
          </w:p>
        </w:tc>
        <w:tc>
          <w:tcPr>
            <w:tcW w:w="23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32</w:t>
            </w:r>
          </w:p>
        </w:tc>
        <w:tc>
          <w:tcPr>
            <w:tcW w:w="31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29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32</w:t>
            </w: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144"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78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p>
        </w:tc>
      </w:tr>
      <w:tr>
        <w:tblPrEx>
          <w:tblCellMar>
            <w:top w:w="0" w:type="dxa"/>
            <w:left w:w="0" w:type="dxa"/>
            <w:bottom w:w="0" w:type="dxa"/>
            <w:right w:w="0" w:type="dxa"/>
          </w:tblCellMar>
        </w:tblPrEx>
        <w:trPr>
          <w:trHeight w:val="397" w:hRule="exact"/>
        </w:trPr>
        <w:tc>
          <w:tcPr>
            <w:tcW w:w="255" w:type="pct"/>
            <w:vMerge w:val="continue"/>
            <w:tcBorders>
              <w:top w:val="single" w:color="000000" w:sz="4" w:space="0"/>
              <w:left w:val="single" w:color="000000" w:sz="4" w:space="0"/>
              <w:bottom w:val="nil"/>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p>
        </w:tc>
        <w:tc>
          <w:tcPr>
            <w:tcW w:w="573" w:type="pct"/>
            <w:vMerge w:val="continue"/>
            <w:tcBorders>
              <w:top w:val="single" w:color="000000" w:sz="4" w:space="0"/>
              <w:left w:val="single" w:color="000000" w:sz="4" w:space="0"/>
              <w:bottom w:val="nil"/>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w:t>
            </w:r>
          </w:p>
        </w:tc>
        <w:tc>
          <w:tcPr>
            <w:tcW w:w="84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r>
              <w:rPr>
                <w:rFonts w:hint="eastAsia" w:ascii="仿宋_GB2312" w:hAnsi="仿宋_GB2312" w:eastAsia="仿宋_GB2312" w:cs="仿宋_GB2312"/>
                <w:kern w:val="0"/>
                <w:lang w:bidi="ar"/>
              </w:rPr>
              <w:t>大学物理</w:t>
            </w:r>
          </w:p>
        </w:tc>
        <w:tc>
          <w:tcPr>
            <w:tcW w:w="17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4</w:t>
            </w:r>
          </w:p>
        </w:tc>
        <w:tc>
          <w:tcPr>
            <w:tcW w:w="197"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64</w:t>
            </w:r>
          </w:p>
        </w:tc>
        <w:tc>
          <w:tcPr>
            <w:tcW w:w="23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40</w:t>
            </w:r>
          </w:p>
        </w:tc>
        <w:tc>
          <w:tcPr>
            <w:tcW w:w="31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24</w:t>
            </w:r>
          </w:p>
        </w:tc>
        <w:tc>
          <w:tcPr>
            <w:tcW w:w="29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b/>
                <w:color w:val="000000"/>
                <w:sz w:val="20"/>
                <w:szCs w:val="20"/>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b/>
                <w:color w:val="000000"/>
                <w:sz w:val="20"/>
                <w:szCs w:val="20"/>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64</w:t>
            </w: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144"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78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r>
              <w:rPr>
                <w:rFonts w:hint="eastAsia" w:ascii="仿宋_GB2312" w:hAnsi="仿宋_GB2312" w:eastAsia="仿宋_GB2312" w:cs="仿宋_GB2312"/>
                <w:color w:val="000000"/>
                <w:kern w:val="0"/>
                <w:szCs w:val="21"/>
                <w:u w:val="none"/>
                <w:lang w:bidi="ar"/>
              </w:rPr>
              <w:t>含大学物理实验</w:t>
            </w:r>
          </w:p>
        </w:tc>
      </w:tr>
      <w:tr>
        <w:tblPrEx>
          <w:tblCellMar>
            <w:top w:w="0" w:type="dxa"/>
            <w:left w:w="0" w:type="dxa"/>
            <w:bottom w:w="0" w:type="dxa"/>
            <w:right w:w="0" w:type="dxa"/>
          </w:tblCellMar>
        </w:tblPrEx>
        <w:trPr>
          <w:trHeight w:val="397" w:hRule="exact"/>
        </w:trPr>
        <w:tc>
          <w:tcPr>
            <w:tcW w:w="255" w:type="pct"/>
            <w:vMerge w:val="continue"/>
            <w:tcBorders>
              <w:top w:val="single" w:color="000000" w:sz="4" w:space="0"/>
              <w:left w:val="single" w:color="000000" w:sz="4" w:space="0"/>
              <w:bottom w:val="nil"/>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p>
        </w:tc>
        <w:tc>
          <w:tcPr>
            <w:tcW w:w="573" w:type="pct"/>
            <w:vMerge w:val="restar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r>
              <w:rPr>
                <w:rFonts w:hint="eastAsia" w:ascii="仿宋_GB2312" w:hAnsi="仿宋_GB2312" w:eastAsia="仿宋_GB2312" w:cs="仿宋_GB2312"/>
                <w:color w:val="000000"/>
                <w:kern w:val="0"/>
                <w:szCs w:val="21"/>
                <w:u w:val="none"/>
                <w:lang w:bidi="ar"/>
              </w:rPr>
              <w:t>专业基础课程</w:t>
            </w:r>
          </w:p>
        </w:tc>
        <w:tc>
          <w:tcPr>
            <w:tcW w:w="21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84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r>
              <w:rPr>
                <w:rFonts w:hint="eastAsia" w:ascii="仿宋_GB2312" w:hAnsi="仿宋_GB2312" w:eastAsia="仿宋_GB2312" w:cs="仿宋_GB2312"/>
                <w:color w:val="000000"/>
                <w:kern w:val="0"/>
                <w:szCs w:val="21"/>
                <w:u w:val="none"/>
                <w:lang w:bidi="ar"/>
              </w:rPr>
              <w:t>入学教育与专业入门</w:t>
            </w:r>
          </w:p>
        </w:tc>
        <w:tc>
          <w:tcPr>
            <w:tcW w:w="17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w:t>
            </w:r>
          </w:p>
        </w:tc>
        <w:tc>
          <w:tcPr>
            <w:tcW w:w="197"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16</w:t>
            </w:r>
          </w:p>
        </w:tc>
        <w:tc>
          <w:tcPr>
            <w:tcW w:w="23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8</w:t>
            </w:r>
          </w:p>
        </w:tc>
        <w:tc>
          <w:tcPr>
            <w:tcW w:w="31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8</w:t>
            </w:r>
          </w:p>
        </w:tc>
        <w:tc>
          <w:tcPr>
            <w:tcW w:w="29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16</w:t>
            </w: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2"/>
                <w:szCs w:val="22"/>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2"/>
                <w:szCs w:val="22"/>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2"/>
                <w:szCs w:val="22"/>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2"/>
                <w:szCs w:val="22"/>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2"/>
                <w:szCs w:val="22"/>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144"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783" w:type="pct"/>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bottom"/>
          </w:tcPr>
          <w:p>
            <w:pPr>
              <w:widowControl/>
              <w:spacing w:after="0" w:line="260" w:lineRule="exact"/>
              <w:jc w:val="left"/>
              <w:textAlignment w:val="center"/>
              <w:rPr>
                <w:rFonts w:hint="eastAsia" w:ascii="仿宋_GB2312" w:hAnsi="仿宋_GB2312" w:eastAsia="仿宋_GB2312" w:cs="仿宋_GB2312"/>
                <w:color w:val="000000"/>
                <w:kern w:val="0"/>
                <w:sz w:val="21"/>
                <w:szCs w:val="21"/>
                <w:u w:val="none"/>
                <w:lang w:bidi="ar"/>
              </w:rPr>
            </w:pPr>
          </w:p>
        </w:tc>
      </w:tr>
      <w:tr>
        <w:tblPrEx>
          <w:tblCellMar>
            <w:top w:w="0" w:type="dxa"/>
            <w:left w:w="0" w:type="dxa"/>
            <w:bottom w:w="0" w:type="dxa"/>
            <w:right w:w="0" w:type="dxa"/>
          </w:tblCellMar>
        </w:tblPrEx>
        <w:trPr>
          <w:trHeight w:val="397" w:hRule="exact"/>
        </w:trPr>
        <w:tc>
          <w:tcPr>
            <w:tcW w:w="255" w:type="pct"/>
            <w:vMerge w:val="continue"/>
            <w:tcBorders>
              <w:top w:val="single" w:color="000000" w:sz="4" w:space="0"/>
              <w:left w:val="single" w:color="000000" w:sz="4" w:space="0"/>
              <w:bottom w:val="nil"/>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p>
        </w:tc>
        <w:tc>
          <w:tcPr>
            <w:tcW w:w="573" w:type="pct"/>
            <w:vMerge w:val="continue"/>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5</w:t>
            </w:r>
          </w:p>
        </w:tc>
        <w:tc>
          <w:tcPr>
            <w:tcW w:w="84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 w:val="21"/>
                <w:szCs w:val="21"/>
                <w:u w:val="none"/>
                <w:lang w:bidi="ar"/>
              </w:rPr>
            </w:pPr>
            <w:r>
              <w:rPr>
                <w:rFonts w:hint="eastAsia" w:ascii="仿宋_GB2312" w:hAnsi="仿宋_GB2312" w:eastAsia="仿宋_GB2312" w:cs="仿宋_GB2312"/>
                <w:color w:val="000000"/>
                <w:kern w:val="0"/>
                <w:sz w:val="21"/>
                <w:szCs w:val="21"/>
                <w:u w:val="none"/>
                <w:lang w:bidi="ar"/>
              </w:rPr>
              <w:t>机械制图</w:t>
            </w:r>
          </w:p>
        </w:tc>
        <w:tc>
          <w:tcPr>
            <w:tcW w:w="17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3.5</w:t>
            </w:r>
          </w:p>
        </w:tc>
        <w:tc>
          <w:tcPr>
            <w:tcW w:w="197"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56</w:t>
            </w:r>
          </w:p>
        </w:tc>
        <w:tc>
          <w:tcPr>
            <w:tcW w:w="23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30</w:t>
            </w:r>
          </w:p>
        </w:tc>
        <w:tc>
          <w:tcPr>
            <w:tcW w:w="31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26</w:t>
            </w:r>
          </w:p>
        </w:tc>
        <w:tc>
          <w:tcPr>
            <w:tcW w:w="29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56</w:t>
            </w: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2"/>
                <w:szCs w:val="22"/>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2"/>
                <w:szCs w:val="22"/>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2"/>
                <w:szCs w:val="22"/>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2"/>
                <w:szCs w:val="22"/>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2"/>
                <w:szCs w:val="22"/>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144"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783" w:type="pct"/>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bottom"/>
          </w:tcPr>
          <w:p>
            <w:pPr>
              <w:widowControl/>
              <w:spacing w:after="0" w:line="260" w:lineRule="exact"/>
              <w:jc w:val="left"/>
              <w:textAlignment w:val="center"/>
              <w:rPr>
                <w:rFonts w:hint="eastAsia" w:ascii="仿宋_GB2312" w:hAnsi="仿宋_GB2312" w:eastAsia="仿宋_GB2312" w:cs="仿宋_GB2312"/>
                <w:color w:val="000000"/>
                <w:kern w:val="0"/>
                <w:sz w:val="21"/>
                <w:szCs w:val="21"/>
                <w:u w:val="none"/>
                <w:lang w:bidi="ar"/>
              </w:rPr>
            </w:pPr>
          </w:p>
        </w:tc>
      </w:tr>
      <w:tr>
        <w:tblPrEx>
          <w:tblCellMar>
            <w:top w:w="0" w:type="dxa"/>
            <w:left w:w="0" w:type="dxa"/>
            <w:bottom w:w="0" w:type="dxa"/>
            <w:right w:w="0" w:type="dxa"/>
          </w:tblCellMar>
        </w:tblPrEx>
        <w:trPr>
          <w:trHeight w:val="397" w:hRule="exact"/>
        </w:trPr>
        <w:tc>
          <w:tcPr>
            <w:tcW w:w="255" w:type="pct"/>
            <w:vMerge w:val="continue"/>
            <w:tcBorders>
              <w:top w:val="single" w:color="000000" w:sz="4" w:space="0"/>
              <w:left w:val="single" w:color="000000" w:sz="4" w:space="0"/>
              <w:bottom w:val="nil"/>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p>
        </w:tc>
        <w:tc>
          <w:tcPr>
            <w:tcW w:w="573" w:type="pct"/>
            <w:vMerge w:val="continue"/>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6</w:t>
            </w:r>
          </w:p>
        </w:tc>
        <w:tc>
          <w:tcPr>
            <w:tcW w:w="84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 w:val="21"/>
                <w:szCs w:val="21"/>
                <w:u w:val="none"/>
                <w:lang w:bidi="ar"/>
              </w:rPr>
            </w:pPr>
            <w:r>
              <w:rPr>
                <w:rFonts w:hint="eastAsia" w:ascii="仿宋_GB2312" w:hAnsi="仿宋_GB2312" w:eastAsia="仿宋_GB2312" w:cs="仿宋_GB2312"/>
                <w:color w:val="000000"/>
                <w:kern w:val="0"/>
                <w:sz w:val="21"/>
                <w:szCs w:val="21"/>
                <w:u w:val="none"/>
                <w:lang w:val="en-US" w:eastAsia="zh-CN" w:bidi="ar"/>
              </w:rPr>
              <w:t>汽车</w:t>
            </w:r>
            <w:r>
              <w:rPr>
                <w:rFonts w:hint="eastAsia" w:ascii="仿宋_GB2312" w:hAnsi="仿宋_GB2312" w:eastAsia="仿宋_GB2312" w:cs="仿宋_GB2312"/>
                <w:color w:val="000000"/>
                <w:kern w:val="0"/>
                <w:sz w:val="21"/>
                <w:szCs w:val="21"/>
                <w:u w:val="none"/>
                <w:lang w:bidi="ar"/>
              </w:rPr>
              <w:t>设计软件应用</w:t>
            </w:r>
          </w:p>
        </w:tc>
        <w:tc>
          <w:tcPr>
            <w:tcW w:w="17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2</w:t>
            </w:r>
          </w:p>
        </w:tc>
        <w:tc>
          <w:tcPr>
            <w:tcW w:w="197"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32</w:t>
            </w:r>
          </w:p>
        </w:tc>
        <w:tc>
          <w:tcPr>
            <w:tcW w:w="23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10</w:t>
            </w:r>
          </w:p>
        </w:tc>
        <w:tc>
          <w:tcPr>
            <w:tcW w:w="31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22</w:t>
            </w:r>
          </w:p>
        </w:tc>
        <w:tc>
          <w:tcPr>
            <w:tcW w:w="29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2"/>
                <w:szCs w:val="22"/>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32</w:t>
            </w: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2"/>
                <w:szCs w:val="22"/>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2"/>
                <w:szCs w:val="22"/>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2"/>
                <w:szCs w:val="22"/>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2"/>
                <w:szCs w:val="22"/>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144"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783" w:type="pct"/>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bottom"/>
          </w:tcPr>
          <w:p>
            <w:pPr>
              <w:widowControl/>
              <w:spacing w:after="0" w:line="260" w:lineRule="exact"/>
              <w:jc w:val="left"/>
              <w:textAlignment w:val="center"/>
              <w:rPr>
                <w:rFonts w:hint="eastAsia" w:ascii="仿宋_GB2312" w:hAnsi="仿宋_GB2312" w:eastAsia="仿宋_GB2312" w:cs="仿宋_GB2312"/>
                <w:color w:val="000000"/>
                <w:kern w:val="0"/>
                <w:sz w:val="21"/>
                <w:szCs w:val="21"/>
                <w:u w:val="none"/>
                <w:lang w:bidi="ar"/>
              </w:rPr>
            </w:pPr>
          </w:p>
        </w:tc>
      </w:tr>
      <w:tr>
        <w:tblPrEx>
          <w:tblCellMar>
            <w:top w:w="0" w:type="dxa"/>
            <w:left w:w="0" w:type="dxa"/>
            <w:bottom w:w="0" w:type="dxa"/>
            <w:right w:w="0" w:type="dxa"/>
          </w:tblCellMar>
        </w:tblPrEx>
        <w:trPr>
          <w:trHeight w:val="397" w:hRule="exact"/>
        </w:trPr>
        <w:tc>
          <w:tcPr>
            <w:tcW w:w="255" w:type="pct"/>
            <w:vMerge w:val="continue"/>
            <w:tcBorders>
              <w:top w:val="single" w:color="000000" w:sz="4" w:space="0"/>
              <w:left w:val="single" w:color="000000" w:sz="4" w:space="0"/>
              <w:bottom w:val="nil"/>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p>
        </w:tc>
        <w:tc>
          <w:tcPr>
            <w:tcW w:w="573" w:type="pct"/>
            <w:vMerge w:val="continue"/>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7</w:t>
            </w:r>
          </w:p>
        </w:tc>
        <w:tc>
          <w:tcPr>
            <w:tcW w:w="84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 w:val="21"/>
                <w:szCs w:val="21"/>
                <w:u w:val="none"/>
                <w:lang w:bidi="ar"/>
              </w:rPr>
            </w:pPr>
            <w:r>
              <w:rPr>
                <w:rFonts w:hint="eastAsia" w:ascii="仿宋_GB2312" w:hAnsi="仿宋_GB2312" w:eastAsia="仿宋_GB2312" w:cs="仿宋_GB2312"/>
                <w:color w:val="000000"/>
                <w:kern w:val="0"/>
                <w:sz w:val="21"/>
                <w:szCs w:val="21"/>
                <w:u w:val="none"/>
                <w:lang w:bidi="ar"/>
              </w:rPr>
              <w:t>工程力学</w:t>
            </w:r>
          </w:p>
        </w:tc>
        <w:tc>
          <w:tcPr>
            <w:tcW w:w="17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2.5</w:t>
            </w:r>
          </w:p>
        </w:tc>
        <w:tc>
          <w:tcPr>
            <w:tcW w:w="197"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40</w:t>
            </w:r>
          </w:p>
        </w:tc>
        <w:tc>
          <w:tcPr>
            <w:tcW w:w="23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30</w:t>
            </w:r>
          </w:p>
        </w:tc>
        <w:tc>
          <w:tcPr>
            <w:tcW w:w="31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10</w:t>
            </w:r>
          </w:p>
        </w:tc>
        <w:tc>
          <w:tcPr>
            <w:tcW w:w="29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2"/>
                <w:szCs w:val="22"/>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40</w:t>
            </w: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2"/>
                <w:szCs w:val="22"/>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2"/>
                <w:szCs w:val="22"/>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2"/>
                <w:szCs w:val="22"/>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2"/>
                <w:szCs w:val="22"/>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144"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783" w:type="pct"/>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bottom"/>
          </w:tcPr>
          <w:p>
            <w:pPr>
              <w:widowControl/>
              <w:spacing w:after="0" w:line="260" w:lineRule="exact"/>
              <w:jc w:val="left"/>
              <w:textAlignment w:val="center"/>
              <w:rPr>
                <w:rFonts w:hint="eastAsia" w:ascii="仿宋_GB2312" w:hAnsi="仿宋_GB2312" w:eastAsia="仿宋_GB2312" w:cs="仿宋_GB2312"/>
                <w:color w:val="000000"/>
                <w:kern w:val="0"/>
                <w:sz w:val="21"/>
                <w:szCs w:val="21"/>
                <w:u w:val="none"/>
                <w:lang w:bidi="ar"/>
              </w:rPr>
            </w:pPr>
          </w:p>
        </w:tc>
      </w:tr>
      <w:tr>
        <w:tblPrEx>
          <w:tblCellMar>
            <w:top w:w="0" w:type="dxa"/>
            <w:left w:w="0" w:type="dxa"/>
            <w:bottom w:w="0" w:type="dxa"/>
            <w:right w:w="0" w:type="dxa"/>
          </w:tblCellMar>
        </w:tblPrEx>
        <w:trPr>
          <w:trHeight w:val="397" w:hRule="exact"/>
        </w:trPr>
        <w:tc>
          <w:tcPr>
            <w:tcW w:w="255" w:type="pct"/>
            <w:vMerge w:val="continue"/>
            <w:tcBorders>
              <w:top w:val="single" w:color="000000" w:sz="4" w:space="0"/>
              <w:left w:val="single" w:color="000000" w:sz="4" w:space="0"/>
              <w:bottom w:val="nil"/>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p>
        </w:tc>
        <w:tc>
          <w:tcPr>
            <w:tcW w:w="573" w:type="pct"/>
            <w:vMerge w:val="continue"/>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8</w:t>
            </w:r>
          </w:p>
        </w:tc>
        <w:tc>
          <w:tcPr>
            <w:tcW w:w="84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 w:val="21"/>
                <w:szCs w:val="21"/>
                <w:u w:val="none"/>
                <w:lang w:bidi="ar"/>
              </w:rPr>
            </w:pPr>
            <w:r>
              <w:rPr>
                <w:rFonts w:hint="eastAsia" w:ascii="仿宋_GB2312" w:hAnsi="仿宋_GB2312" w:eastAsia="仿宋_GB2312" w:cs="仿宋_GB2312"/>
                <w:color w:val="000000"/>
                <w:kern w:val="0"/>
                <w:sz w:val="21"/>
                <w:szCs w:val="21"/>
                <w:u w:val="none"/>
                <w:lang w:bidi="ar"/>
              </w:rPr>
              <w:t>汽车材料与设计基础</w:t>
            </w:r>
          </w:p>
        </w:tc>
        <w:tc>
          <w:tcPr>
            <w:tcW w:w="17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2</w:t>
            </w:r>
          </w:p>
        </w:tc>
        <w:tc>
          <w:tcPr>
            <w:tcW w:w="197"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32</w:t>
            </w:r>
          </w:p>
        </w:tc>
        <w:tc>
          <w:tcPr>
            <w:tcW w:w="23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24</w:t>
            </w:r>
          </w:p>
        </w:tc>
        <w:tc>
          <w:tcPr>
            <w:tcW w:w="31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8</w:t>
            </w:r>
          </w:p>
        </w:tc>
        <w:tc>
          <w:tcPr>
            <w:tcW w:w="29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2"/>
                <w:szCs w:val="22"/>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2"/>
                <w:szCs w:val="22"/>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32</w:t>
            </w: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2"/>
                <w:szCs w:val="22"/>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2"/>
                <w:szCs w:val="22"/>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2"/>
                <w:szCs w:val="22"/>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144"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783" w:type="pct"/>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bottom"/>
          </w:tcPr>
          <w:p>
            <w:pPr>
              <w:widowControl/>
              <w:spacing w:after="0" w:line="260" w:lineRule="exact"/>
              <w:jc w:val="left"/>
              <w:textAlignment w:val="center"/>
              <w:rPr>
                <w:rFonts w:hint="eastAsia" w:ascii="仿宋_GB2312" w:hAnsi="仿宋_GB2312" w:eastAsia="仿宋_GB2312" w:cs="仿宋_GB2312"/>
                <w:color w:val="000000"/>
                <w:kern w:val="0"/>
                <w:sz w:val="21"/>
                <w:szCs w:val="21"/>
                <w:u w:val="none"/>
                <w:lang w:bidi="ar"/>
              </w:rPr>
            </w:pPr>
          </w:p>
        </w:tc>
      </w:tr>
      <w:tr>
        <w:tblPrEx>
          <w:tblCellMar>
            <w:top w:w="0" w:type="dxa"/>
            <w:left w:w="0" w:type="dxa"/>
            <w:bottom w:w="0" w:type="dxa"/>
            <w:right w:w="0" w:type="dxa"/>
          </w:tblCellMar>
        </w:tblPrEx>
        <w:trPr>
          <w:trHeight w:val="397" w:hRule="exact"/>
        </w:trPr>
        <w:tc>
          <w:tcPr>
            <w:tcW w:w="255" w:type="pct"/>
            <w:vMerge w:val="continue"/>
            <w:tcBorders>
              <w:top w:val="single" w:color="000000" w:sz="4" w:space="0"/>
              <w:left w:val="single" w:color="000000" w:sz="4" w:space="0"/>
              <w:bottom w:val="nil"/>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p>
        </w:tc>
        <w:tc>
          <w:tcPr>
            <w:tcW w:w="573" w:type="pct"/>
            <w:vMerge w:val="continue"/>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9</w:t>
            </w:r>
          </w:p>
        </w:tc>
        <w:tc>
          <w:tcPr>
            <w:tcW w:w="84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 w:val="21"/>
                <w:szCs w:val="21"/>
                <w:u w:val="none"/>
                <w:lang w:bidi="ar"/>
              </w:rPr>
            </w:pPr>
            <w:r>
              <w:rPr>
                <w:rFonts w:hint="eastAsia" w:ascii="仿宋_GB2312" w:hAnsi="仿宋_GB2312" w:eastAsia="仿宋_GB2312" w:cs="仿宋_GB2312"/>
                <w:color w:val="000000"/>
                <w:kern w:val="0"/>
                <w:sz w:val="21"/>
                <w:szCs w:val="21"/>
                <w:u w:val="none"/>
                <w:lang w:bidi="ar"/>
              </w:rPr>
              <w:t>液压与气压传动</w:t>
            </w:r>
          </w:p>
        </w:tc>
        <w:tc>
          <w:tcPr>
            <w:tcW w:w="17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2</w:t>
            </w:r>
          </w:p>
        </w:tc>
        <w:tc>
          <w:tcPr>
            <w:tcW w:w="197"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32</w:t>
            </w:r>
          </w:p>
        </w:tc>
        <w:tc>
          <w:tcPr>
            <w:tcW w:w="23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24</w:t>
            </w:r>
          </w:p>
        </w:tc>
        <w:tc>
          <w:tcPr>
            <w:tcW w:w="31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8</w:t>
            </w:r>
          </w:p>
        </w:tc>
        <w:tc>
          <w:tcPr>
            <w:tcW w:w="29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2"/>
                <w:szCs w:val="22"/>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2"/>
                <w:szCs w:val="22"/>
              </w:rPr>
            </w:pPr>
          </w:p>
        </w:tc>
        <w:tc>
          <w:tcPr>
            <w:tcW w:w="139" w:type="pct"/>
            <w:tcBorders>
              <w:top w:val="nil"/>
              <w:left w:val="nil"/>
              <w:bottom w:val="nil"/>
              <w:right w:val="nil"/>
            </w:tcBorders>
            <w:shd w:val="clear" w:color="auto" w:fill="auto"/>
            <w:noWrap/>
            <w:tcMar>
              <w:top w:w="12" w:type="dxa"/>
              <w:left w:w="12" w:type="dxa"/>
              <w:right w:w="12" w:type="dxa"/>
            </w:tcMar>
            <w:vAlign w:val="bottom"/>
          </w:tcPr>
          <w:p>
            <w:pPr>
              <w:rPr>
                <w:rFonts w:hint="eastAsia" w:ascii="仿宋_GB2312" w:hAnsi="仿宋_GB2312" w:eastAsia="仿宋_GB2312" w:cs="仿宋_GB2312"/>
                <w:color w:val="000000"/>
                <w:sz w:val="22"/>
                <w:szCs w:val="22"/>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32</w:t>
            </w: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2"/>
                <w:szCs w:val="22"/>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2"/>
                <w:szCs w:val="22"/>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144"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783" w:type="pct"/>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bottom"/>
          </w:tcPr>
          <w:p>
            <w:pPr>
              <w:widowControl/>
              <w:spacing w:after="0" w:line="260" w:lineRule="exact"/>
              <w:jc w:val="left"/>
              <w:textAlignment w:val="center"/>
              <w:rPr>
                <w:rFonts w:hint="eastAsia" w:ascii="仿宋_GB2312" w:hAnsi="仿宋_GB2312" w:eastAsia="仿宋_GB2312" w:cs="仿宋_GB2312"/>
                <w:color w:val="000000"/>
                <w:kern w:val="0"/>
                <w:sz w:val="21"/>
                <w:szCs w:val="21"/>
                <w:u w:val="none"/>
                <w:lang w:bidi="ar"/>
              </w:rPr>
            </w:pPr>
          </w:p>
        </w:tc>
      </w:tr>
      <w:tr>
        <w:tblPrEx>
          <w:tblCellMar>
            <w:top w:w="0" w:type="dxa"/>
            <w:left w:w="0" w:type="dxa"/>
            <w:bottom w:w="0" w:type="dxa"/>
            <w:right w:w="0" w:type="dxa"/>
          </w:tblCellMar>
        </w:tblPrEx>
        <w:trPr>
          <w:trHeight w:val="397" w:hRule="exact"/>
        </w:trPr>
        <w:tc>
          <w:tcPr>
            <w:tcW w:w="255" w:type="pct"/>
            <w:vMerge w:val="continue"/>
            <w:tcBorders>
              <w:top w:val="single" w:color="000000" w:sz="4" w:space="0"/>
              <w:left w:val="single" w:color="000000" w:sz="4" w:space="0"/>
              <w:bottom w:val="nil"/>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p>
        </w:tc>
        <w:tc>
          <w:tcPr>
            <w:tcW w:w="573" w:type="pct"/>
            <w:vMerge w:val="continue"/>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10</w:t>
            </w:r>
          </w:p>
        </w:tc>
        <w:tc>
          <w:tcPr>
            <w:tcW w:w="84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 w:val="21"/>
                <w:szCs w:val="21"/>
                <w:u w:val="none"/>
                <w:lang w:bidi="ar"/>
              </w:rPr>
            </w:pPr>
            <w:r>
              <w:rPr>
                <w:rFonts w:hint="eastAsia" w:ascii="仿宋_GB2312" w:hAnsi="仿宋_GB2312" w:eastAsia="仿宋_GB2312" w:cs="仿宋_GB2312"/>
                <w:color w:val="000000"/>
                <w:kern w:val="0"/>
                <w:sz w:val="21"/>
                <w:szCs w:val="21"/>
                <w:u w:val="none"/>
                <w:lang w:bidi="ar"/>
              </w:rPr>
              <w:t>电工与电子技术</w:t>
            </w:r>
          </w:p>
        </w:tc>
        <w:tc>
          <w:tcPr>
            <w:tcW w:w="17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197"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64</w:t>
            </w:r>
          </w:p>
        </w:tc>
        <w:tc>
          <w:tcPr>
            <w:tcW w:w="23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32</w:t>
            </w:r>
          </w:p>
        </w:tc>
        <w:tc>
          <w:tcPr>
            <w:tcW w:w="31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32</w:t>
            </w:r>
          </w:p>
        </w:tc>
        <w:tc>
          <w:tcPr>
            <w:tcW w:w="29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2"/>
                <w:szCs w:val="22"/>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2"/>
                <w:szCs w:val="22"/>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lang w:val="en-US" w:eastAsia="zh-CN"/>
              </w:rPr>
            </w:pPr>
            <w:r>
              <w:rPr>
                <w:rFonts w:hint="eastAsia" w:ascii="仿宋_GB2312" w:hAnsi="仿宋_GB2312" w:eastAsia="仿宋_GB2312" w:cs="仿宋_GB2312"/>
                <w:color w:val="000000"/>
                <w:kern w:val="0"/>
                <w:szCs w:val="21"/>
                <w:lang w:val="en-US" w:eastAsia="zh-CN" w:bidi="ar"/>
              </w:rPr>
              <w:t>64</w:t>
            </w: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2"/>
                <w:szCs w:val="22"/>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2"/>
                <w:szCs w:val="22"/>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2"/>
                <w:szCs w:val="22"/>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144"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783" w:type="pct"/>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bottom"/>
          </w:tcPr>
          <w:p>
            <w:pPr>
              <w:widowControl/>
              <w:spacing w:after="0" w:line="260" w:lineRule="exact"/>
              <w:jc w:val="left"/>
              <w:textAlignment w:val="center"/>
              <w:rPr>
                <w:rFonts w:hint="eastAsia" w:ascii="仿宋_GB2312" w:hAnsi="仿宋_GB2312" w:eastAsia="仿宋_GB2312" w:cs="仿宋_GB2312"/>
                <w:color w:val="000000"/>
                <w:kern w:val="0"/>
                <w:sz w:val="21"/>
                <w:szCs w:val="21"/>
                <w:u w:val="none"/>
                <w:lang w:bidi="ar"/>
              </w:rPr>
            </w:pPr>
          </w:p>
        </w:tc>
      </w:tr>
      <w:tr>
        <w:tblPrEx>
          <w:tblCellMar>
            <w:top w:w="0" w:type="dxa"/>
            <w:left w:w="0" w:type="dxa"/>
            <w:bottom w:w="0" w:type="dxa"/>
            <w:right w:w="0" w:type="dxa"/>
          </w:tblCellMar>
        </w:tblPrEx>
        <w:trPr>
          <w:trHeight w:val="397" w:hRule="exact"/>
        </w:trPr>
        <w:tc>
          <w:tcPr>
            <w:tcW w:w="255" w:type="pct"/>
            <w:vMerge w:val="continue"/>
            <w:tcBorders>
              <w:top w:val="single" w:color="000000" w:sz="4" w:space="0"/>
              <w:left w:val="single" w:color="000000" w:sz="4" w:space="0"/>
              <w:bottom w:val="nil"/>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p>
        </w:tc>
        <w:tc>
          <w:tcPr>
            <w:tcW w:w="573" w:type="pct"/>
            <w:vMerge w:val="continue"/>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11</w:t>
            </w:r>
          </w:p>
        </w:tc>
        <w:tc>
          <w:tcPr>
            <w:tcW w:w="84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 w:val="21"/>
                <w:szCs w:val="21"/>
                <w:u w:val="none"/>
                <w:lang w:bidi="ar"/>
              </w:rPr>
            </w:pPr>
            <w:r>
              <w:rPr>
                <w:rFonts w:hint="eastAsia" w:ascii="仿宋_GB2312" w:hAnsi="仿宋_GB2312" w:eastAsia="仿宋_GB2312" w:cs="仿宋_GB2312"/>
                <w:color w:val="000000"/>
                <w:kern w:val="0"/>
                <w:sz w:val="21"/>
                <w:szCs w:val="21"/>
                <w:u w:val="none"/>
                <w:lang w:bidi="ar"/>
              </w:rPr>
              <w:t>汽车微处理器原理与应用</w:t>
            </w:r>
          </w:p>
        </w:tc>
        <w:tc>
          <w:tcPr>
            <w:tcW w:w="17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w:t>
            </w:r>
          </w:p>
        </w:tc>
        <w:tc>
          <w:tcPr>
            <w:tcW w:w="197"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48</w:t>
            </w:r>
          </w:p>
        </w:tc>
        <w:tc>
          <w:tcPr>
            <w:tcW w:w="23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24</w:t>
            </w:r>
          </w:p>
        </w:tc>
        <w:tc>
          <w:tcPr>
            <w:tcW w:w="31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24</w:t>
            </w:r>
          </w:p>
        </w:tc>
        <w:tc>
          <w:tcPr>
            <w:tcW w:w="29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2"/>
                <w:szCs w:val="22"/>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2"/>
                <w:szCs w:val="22"/>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2"/>
                <w:szCs w:val="22"/>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48</w:t>
            </w: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2"/>
                <w:szCs w:val="22"/>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2"/>
                <w:szCs w:val="22"/>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144"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783" w:type="pct"/>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bottom"/>
          </w:tcPr>
          <w:p>
            <w:pPr>
              <w:widowControl/>
              <w:spacing w:after="0" w:line="260" w:lineRule="exact"/>
              <w:jc w:val="left"/>
              <w:textAlignment w:val="center"/>
              <w:rPr>
                <w:rFonts w:hint="eastAsia" w:ascii="仿宋_GB2312" w:hAnsi="仿宋_GB2312" w:eastAsia="仿宋_GB2312" w:cs="仿宋_GB2312"/>
                <w:color w:val="000000"/>
                <w:kern w:val="0"/>
                <w:sz w:val="21"/>
                <w:szCs w:val="21"/>
                <w:u w:val="none"/>
                <w:lang w:bidi="ar"/>
              </w:rPr>
            </w:pPr>
          </w:p>
        </w:tc>
      </w:tr>
      <w:tr>
        <w:tblPrEx>
          <w:tblCellMar>
            <w:top w:w="0" w:type="dxa"/>
            <w:left w:w="0" w:type="dxa"/>
            <w:bottom w:w="0" w:type="dxa"/>
            <w:right w:w="0" w:type="dxa"/>
          </w:tblCellMar>
        </w:tblPrEx>
        <w:trPr>
          <w:trHeight w:val="397" w:hRule="exact"/>
        </w:trPr>
        <w:tc>
          <w:tcPr>
            <w:tcW w:w="255" w:type="pct"/>
            <w:vMerge w:val="continue"/>
            <w:tcBorders>
              <w:top w:val="single" w:color="000000" w:sz="4" w:space="0"/>
              <w:left w:val="single" w:color="000000" w:sz="4" w:space="0"/>
              <w:bottom w:val="nil"/>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p>
        </w:tc>
        <w:tc>
          <w:tcPr>
            <w:tcW w:w="573" w:type="pct"/>
            <w:vMerge w:val="restar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r>
              <w:rPr>
                <w:rFonts w:hint="eastAsia" w:ascii="仿宋_GB2312" w:hAnsi="仿宋_GB2312" w:eastAsia="仿宋_GB2312" w:cs="仿宋_GB2312"/>
                <w:color w:val="000000"/>
                <w:kern w:val="0"/>
                <w:szCs w:val="21"/>
                <w:u w:val="none"/>
                <w:lang w:bidi="ar"/>
              </w:rPr>
              <w:t>专业核心课程</w:t>
            </w:r>
          </w:p>
        </w:tc>
        <w:tc>
          <w:tcPr>
            <w:tcW w:w="21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12</w:t>
            </w:r>
          </w:p>
        </w:tc>
        <w:tc>
          <w:tcPr>
            <w:tcW w:w="84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 w:val="21"/>
                <w:szCs w:val="21"/>
                <w:u w:val="none"/>
                <w:lang w:bidi="ar"/>
              </w:rPr>
            </w:pPr>
            <w:r>
              <w:rPr>
                <w:rFonts w:hint="eastAsia" w:ascii="仿宋_GB2312" w:hAnsi="仿宋_GB2312" w:eastAsia="仿宋_GB2312" w:cs="仿宋_GB2312"/>
                <w:color w:val="000000"/>
                <w:kern w:val="0"/>
                <w:sz w:val="21"/>
                <w:szCs w:val="21"/>
                <w:u w:val="none"/>
                <w:lang w:bidi="ar"/>
              </w:rPr>
              <w:t>汽车构造与拆装Ⅰ-Ⅱ</w:t>
            </w:r>
          </w:p>
        </w:tc>
        <w:tc>
          <w:tcPr>
            <w:tcW w:w="17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6</w:t>
            </w:r>
          </w:p>
        </w:tc>
        <w:tc>
          <w:tcPr>
            <w:tcW w:w="197"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96</w:t>
            </w:r>
          </w:p>
        </w:tc>
        <w:tc>
          <w:tcPr>
            <w:tcW w:w="23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48</w:t>
            </w:r>
          </w:p>
        </w:tc>
        <w:tc>
          <w:tcPr>
            <w:tcW w:w="31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48</w:t>
            </w:r>
          </w:p>
        </w:tc>
        <w:tc>
          <w:tcPr>
            <w:tcW w:w="29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2"/>
                <w:szCs w:val="22"/>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2"/>
                <w:szCs w:val="22"/>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2"/>
                <w:szCs w:val="22"/>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48</w:t>
            </w: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 w:val="22"/>
                <w:szCs w:val="22"/>
              </w:rPr>
            </w:pPr>
            <w:r>
              <w:rPr>
                <w:rFonts w:hint="eastAsia" w:ascii="仿宋_GB2312" w:hAnsi="仿宋_GB2312" w:eastAsia="仿宋_GB2312" w:cs="仿宋_GB2312"/>
                <w:color w:val="000000"/>
                <w:kern w:val="0"/>
                <w:sz w:val="22"/>
                <w:szCs w:val="22"/>
                <w:lang w:bidi="ar"/>
              </w:rPr>
              <w:t>48</w:t>
            </w: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2"/>
                <w:szCs w:val="22"/>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70C0"/>
                <w:sz w:val="22"/>
                <w:szCs w:val="22"/>
              </w:rPr>
            </w:pPr>
          </w:p>
        </w:tc>
        <w:tc>
          <w:tcPr>
            <w:tcW w:w="144"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783" w:type="pct"/>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bottom"/>
          </w:tcPr>
          <w:p>
            <w:pPr>
              <w:widowControl/>
              <w:spacing w:after="0" w:line="260" w:lineRule="exact"/>
              <w:jc w:val="left"/>
              <w:textAlignment w:val="center"/>
              <w:rPr>
                <w:rFonts w:hint="eastAsia" w:ascii="仿宋_GB2312" w:hAnsi="仿宋_GB2312" w:eastAsia="仿宋_GB2312" w:cs="仿宋_GB2312"/>
                <w:color w:val="000000"/>
                <w:kern w:val="0"/>
                <w:sz w:val="21"/>
                <w:szCs w:val="21"/>
                <w:u w:val="none"/>
                <w:lang w:bidi="ar"/>
              </w:rPr>
            </w:pPr>
          </w:p>
        </w:tc>
      </w:tr>
      <w:tr>
        <w:tblPrEx>
          <w:tblCellMar>
            <w:top w:w="0" w:type="dxa"/>
            <w:left w:w="0" w:type="dxa"/>
            <w:bottom w:w="0" w:type="dxa"/>
            <w:right w:w="0" w:type="dxa"/>
          </w:tblCellMar>
        </w:tblPrEx>
        <w:trPr>
          <w:trHeight w:val="397" w:hRule="exact"/>
        </w:trPr>
        <w:tc>
          <w:tcPr>
            <w:tcW w:w="255" w:type="pct"/>
            <w:vMerge w:val="continue"/>
            <w:tcBorders>
              <w:top w:val="single" w:color="000000" w:sz="4" w:space="0"/>
              <w:left w:val="single" w:color="000000" w:sz="4" w:space="0"/>
              <w:bottom w:val="nil"/>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p>
        </w:tc>
        <w:tc>
          <w:tcPr>
            <w:tcW w:w="573" w:type="pct"/>
            <w:vMerge w:val="continue"/>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13</w:t>
            </w:r>
          </w:p>
        </w:tc>
        <w:tc>
          <w:tcPr>
            <w:tcW w:w="84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 w:val="21"/>
                <w:szCs w:val="21"/>
                <w:u w:val="none"/>
                <w:lang w:bidi="ar"/>
              </w:rPr>
            </w:pPr>
            <w:r>
              <w:rPr>
                <w:rFonts w:hint="eastAsia" w:ascii="仿宋_GB2312" w:hAnsi="仿宋_GB2312" w:eastAsia="仿宋_GB2312" w:cs="仿宋_GB2312"/>
                <w:color w:val="000000"/>
                <w:kern w:val="0"/>
                <w:sz w:val="21"/>
                <w:szCs w:val="21"/>
                <w:u w:val="none"/>
                <w:lang w:bidi="ar"/>
              </w:rPr>
              <w:t>汽车电气与电子控制技术</w:t>
            </w:r>
          </w:p>
        </w:tc>
        <w:tc>
          <w:tcPr>
            <w:tcW w:w="17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197"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64</w:t>
            </w:r>
          </w:p>
        </w:tc>
        <w:tc>
          <w:tcPr>
            <w:tcW w:w="23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44</w:t>
            </w:r>
          </w:p>
        </w:tc>
        <w:tc>
          <w:tcPr>
            <w:tcW w:w="31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20</w:t>
            </w:r>
          </w:p>
        </w:tc>
        <w:tc>
          <w:tcPr>
            <w:tcW w:w="29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2"/>
                <w:szCs w:val="22"/>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2"/>
                <w:szCs w:val="22"/>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2"/>
                <w:szCs w:val="22"/>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2"/>
                <w:szCs w:val="22"/>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2"/>
                <w:szCs w:val="22"/>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64</w:t>
            </w: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2"/>
                <w:szCs w:val="22"/>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70C0"/>
                <w:sz w:val="22"/>
                <w:szCs w:val="22"/>
              </w:rPr>
            </w:pPr>
          </w:p>
        </w:tc>
        <w:tc>
          <w:tcPr>
            <w:tcW w:w="144"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783" w:type="pct"/>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bottom"/>
          </w:tcPr>
          <w:p>
            <w:pPr>
              <w:widowControl/>
              <w:spacing w:after="0" w:line="260" w:lineRule="exact"/>
              <w:jc w:val="left"/>
              <w:textAlignment w:val="center"/>
              <w:rPr>
                <w:rFonts w:hint="eastAsia" w:ascii="仿宋_GB2312" w:hAnsi="仿宋_GB2312" w:eastAsia="仿宋_GB2312" w:cs="仿宋_GB2312"/>
                <w:color w:val="000000"/>
                <w:kern w:val="0"/>
                <w:sz w:val="21"/>
                <w:szCs w:val="21"/>
                <w:u w:val="none"/>
                <w:lang w:bidi="ar"/>
              </w:rPr>
            </w:pPr>
          </w:p>
        </w:tc>
      </w:tr>
      <w:tr>
        <w:tblPrEx>
          <w:tblCellMar>
            <w:top w:w="0" w:type="dxa"/>
            <w:left w:w="0" w:type="dxa"/>
            <w:bottom w:w="0" w:type="dxa"/>
            <w:right w:w="0" w:type="dxa"/>
          </w:tblCellMar>
        </w:tblPrEx>
        <w:trPr>
          <w:trHeight w:val="397" w:hRule="exact"/>
        </w:trPr>
        <w:tc>
          <w:tcPr>
            <w:tcW w:w="255" w:type="pct"/>
            <w:vMerge w:val="continue"/>
            <w:tcBorders>
              <w:top w:val="single" w:color="000000" w:sz="4" w:space="0"/>
              <w:left w:val="single" w:color="000000" w:sz="4" w:space="0"/>
              <w:bottom w:val="nil"/>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p>
        </w:tc>
        <w:tc>
          <w:tcPr>
            <w:tcW w:w="573" w:type="pct"/>
            <w:vMerge w:val="continue"/>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14</w:t>
            </w:r>
          </w:p>
        </w:tc>
        <w:tc>
          <w:tcPr>
            <w:tcW w:w="84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 w:val="21"/>
                <w:szCs w:val="21"/>
                <w:u w:val="none"/>
                <w:lang w:bidi="ar"/>
              </w:rPr>
            </w:pPr>
            <w:r>
              <w:rPr>
                <w:rFonts w:hint="eastAsia" w:ascii="仿宋_GB2312" w:hAnsi="仿宋_GB2312" w:eastAsia="仿宋_GB2312" w:cs="仿宋_GB2312"/>
                <w:color w:val="000000"/>
                <w:kern w:val="0"/>
                <w:sz w:val="21"/>
                <w:szCs w:val="21"/>
                <w:u w:val="none"/>
                <w:lang w:bidi="ar"/>
              </w:rPr>
              <w:t>汽车发动机原理与试验</w:t>
            </w:r>
          </w:p>
        </w:tc>
        <w:tc>
          <w:tcPr>
            <w:tcW w:w="17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197"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64</w:t>
            </w:r>
          </w:p>
        </w:tc>
        <w:tc>
          <w:tcPr>
            <w:tcW w:w="23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32</w:t>
            </w:r>
          </w:p>
        </w:tc>
        <w:tc>
          <w:tcPr>
            <w:tcW w:w="31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32</w:t>
            </w:r>
          </w:p>
        </w:tc>
        <w:tc>
          <w:tcPr>
            <w:tcW w:w="29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2"/>
                <w:szCs w:val="22"/>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2"/>
                <w:szCs w:val="22"/>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2"/>
                <w:szCs w:val="22"/>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2"/>
                <w:szCs w:val="22"/>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2"/>
                <w:szCs w:val="22"/>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64</w:t>
            </w: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2"/>
                <w:szCs w:val="22"/>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70C0"/>
                <w:sz w:val="22"/>
                <w:szCs w:val="22"/>
              </w:rPr>
            </w:pPr>
          </w:p>
        </w:tc>
        <w:tc>
          <w:tcPr>
            <w:tcW w:w="144"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783" w:type="pct"/>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bottom"/>
          </w:tcPr>
          <w:p>
            <w:pPr>
              <w:widowControl/>
              <w:spacing w:after="0" w:line="260" w:lineRule="exact"/>
              <w:jc w:val="left"/>
              <w:textAlignment w:val="center"/>
              <w:rPr>
                <w:rFonts w:hint="eastAsia" w:ascii="仿宋_GB2312" w:hAnsi="仿宋_GB2312" w:eastAsia="仿宋_GB2312" w:cs="仿宋_GB2312"/>
                <w:color w:val="000000"/>
                <w:kern w:val="0"/>
                <w:sz w:val="21"/>
                <w:szCs w:val="21"/>
                <w:u w:val="none"/>
                <w:lang w:bidi="ar"/>
              </w:rPr>
            </w:pPr>
          </w:p>
        </w:tc>
      </w:tr>
      <w:tr>
        <w:tblPrEx>
          <w:tblCellMar>
            <w:top w:w="0" w:type="dxa"/>
            <w:left w:w="0" w:type="dxa"/>
            <w:bottom w:w="0" w:type="dxa"/>
            <w:right w:w="0" w:type="dxa"/>
          </w:tblCellMar>
        </w:tblPrEx>
        <w:trPr>
          <w:trHeight w:val="397" w:hRule="exact"/>
        </w:trPr>
        <w:tc>
          <w:tcPr>
            <w:tcW w:w="255" w:type="pct"/>
            <w:vMerge w:val="continue"/>
            <w:tcBorders>
              <w:top w:val="single" w:color="000000" w:sz="4" w:space="0"/>
              <w:left w:val="single" w:color="000000" w:sz="4" w:space="0"/>
              <w:bottom w:val="nil"/>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p>
        </w:tc>
        <w:tc>
          <w:tcPr>
            <w:tcW w:w="573" w:type="pct"/>
            <w:vMerge w:val="continue"/>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15</w:t>
            </w:r>
          </w:p>
        </w:tc>
        <w:tc>
          <w:tcPr>
            <w:tcW w:w="84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 w:val="21"/>
                <w:szCs w:val="21"/>
                <w:u w:val="none"/>
                <w:lang w:bidi="ar"/>
              </w:rPr>
            </w:pPr>
            <w:r>
              <w:rPr>
                <w:rFonts w:hint="eastAsia" w:ascii="仿宋_GB2312" w:hAnsi="仿宋_GB2312" w:eastAsia="仿宋_GB2312" w:cs="仿宋_GB2312"/>
                <w:color w:val="000000"/>
                <w:kern w:val="0"/>
                <w:sz w:val="21"/>
                <w:szCs w:val="21"/>
                <w:u w:val="none"/>
                <w:lang w:bidi="ar"/>
              </w:rPr>
              <w:t>汽车底盘系统原理与试验</w:t>
            </w:r>
          </w:p>
        </w:tc>
        <w:tc>
          <w:tcPr>
            <w:tcW w:w="17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197"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64</w:t>
            </w:r>
          </w:p>
        </w:tc>
        <w:tc>
          <w:tcPr>
            <w:tcW w:w="23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32</w:t>
            </w:r>
          </w:p>
        </w:tc>
        <w:tc>
          <w:tcPr>
            <w:tcW w:w="31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32</w:t>
            </w:r>
          </w:p>
        </w:tc>
        <w:tc>
          <w:tcPr>
            <w:tcW w:w="29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2"/>
                <w:szCs w:val="22"/>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2"/>
                <w:szCs w:val="22"/>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2"/>
                <w:szCs w:val="22"/>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2"/>
                <w:szCs w:val="22"/>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2"/>
                <w:szCs w:val="22"/>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64</w:t>
            </w:r>
          </w:p>
        </w:tc>
        <w:tc>
          <w:tcPr>
            <w:tcW w:w="140" w:type="pct"/>
            <w:tcBorders>
              <w:top w:val="nil"/>
              <w:left w:val="nil"/>
              <w:bottom w:val="nil"/>
              <w:right w:val="nil"/>
            </w:tcBorders>
            <w:shd w:val="clear" w:color="auto" w:fill="auto"/>
            <w:noWrap/>
            <w:tcMar>
              <w:top w:w="12" w:type="dxa"/>
              <w:left w:w="12" w:type="dxa"/>
              <w:right w:w="12" w:type="dxa"/>
            </w:tcMar>
            <w:vAlign w:val="bottom"/>
          </w:tcPr>
          <w:p>
            <w:pPr>
              <w:rPr>
                <w:rFonts w:hint="eastAsia" w:ascii="仿宋_GB2312" w:hAnsi="仿宋_GB2312" w:eastAsia="仿宋_GB2312" w:cs="仿宋_GB2312"/>
                <w:color w:val="000000"/>
                <w:sz w:val="22"/>
                <w:szCs w:val="22"/>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70C0"/>
                <w:sz w:val="22"/>
                <w:szCs w:val="22"/>
              </w:rPr>
            </w:pPr>
          </w:p>
        </w:tc>
        <w:tc>
          <w:tcPr>
            <w:tcW w:w="144"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783" w:type="pct"/>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bottom"/>
          </w:tcPr>
          <w:p>
            <w:pPr>
              <w:widowControl/>
              <w:spacing w:after="0" w:line="260" w:lineRule="exact"/>
              <w:jc w:val="left"/>
              <w:textAlignment w:val="center"/>
              <w:rPr>
                <w:rFonts w:hint="eastAsia" w:ascii="仿宋_GB2312" w:hAnsi="仿宋_GB2312" w:eastAsia="仿宋_GB2312" w:cs="仿宋_GB2312"/>
                <w:color w:val="000000"/>
                <w:kern w:val="0"/>
                <w:sz w:val="21"/>
                <w:szCs w:val="21"/>
                <w:u w:val="none"/>
                <w:lang w:bidi="ar"/>
              </w:rPr>
            </w:pPr>
          </w:p>
        </w:tc>
      </w:tr>
      <w:tr>
        <w:tblPrEx>
          <w:tblCellMar>
            <w:top w:w="0" w:type="dxa"/>
            <w:left w:w="0" w:type="dxa"/>
            <w:bottom w:w="0" w:type="dxa"/>
            <w:right w:w="0" w:type="dxa"/>
          </w:tblCellMar>
        </w:tblPrEx>
        <w:trPr>
          <w:trHeight w:val="397" w:hRule="exact"/>
        </w:trPr>
        <w:tc>
          <w:tcPr>
            <w:tcW w:w="255" w:type="pct"/>
            <w:vMerge w:val="continue"/>
            <w:tcBorders>
              <w:top w:val="single" w:color="000000" w:sz="4" w:space="0"/>
              <w:left w:val="single" w:color="000000" w:sz="4" w:space="0"/>
              <w:bottom w:val="nil"/>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p>
        </w:tc>
        <w:tc>
          <w:tcPr>
            <w:tcW w:w="573" w:type="pct"/>
            <w:vMerge w:val="continue"/>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16</w:t>
            </w:r>
          </w:p>
        </w:tc>
        <w:tc>
          <w:tcPr>
            <w:tcW w:w="84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 w:val="21"/>
                <w:szCs w:val="21"/>
                <w:u w:val="none"/>
                <w:lang w:bidi="ar"/>
              </w:rPr>
            </w:pPr>
            <w:r>
              <w:rPr>
                <w:rFonts w:hint="eastAsia" w:ascii="仿宋_GB2312" w:hAnsi="仿宋_GB2312" w:eastAsia="仿宋_GB2312" w:cs="仿宋_GB2312"/>
                <w:color w:val="000000"/>
                <w:kern w:val="0"/>
                <w:sz w:val="21"/>
                <w:szCs w:val="21"/>
                <w:u w:val="none"/>
                <w:lang w:bidi="ar"/>
              </w:rPr>
              <w:t>汽车理论与性能评价</w:t>
            </w:r>
          </w:p>
        </w:tc>
        <w:tc>
          <w:tcPr>
            <w:tcW w:w="17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w:t>
            </w:r>
          </w:p>
        </w:tc>
        <w:tc>
          <w:tcPr>
            <w:tcW w:w="197"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48</w:t>
            </w:r>
          </w:p>
        </w:tc>
        <w:tc>
          <w:tcPr>
            <w:tcW w:w="23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36</w:t>
            </w:r>
          </w:p>
        </w:tc>
        <w:tc>
          <w:tcPr>
            <w:tcW w:w="31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12</w:t>
            </w:r>
          </w:p>
        </w:tc>
        <w:tc>
          <w:tcPr>
            <w:tcW w:w="29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2"/>
                <w:szCs w:val="22"/>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2"/>
                <w:szCs w:val="22"/>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2"/>
                <w:szCs w:val="22"/>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2"/>
                <w:szCs w:val="22"/>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2"/>
                <w:szCs w:val="22"/>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2"/>
                <w:szCs w:val="22"/>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48</w:t>
            </w: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70C0"/>
                <w:sz w:val="22"/>
                <w:szCs w:val="22"/>
              </w:rPr>
            </w:pPr>
          </w:p>
        </w:tc>
        <w:tc>
          <w:tcPr>
            <w:tcW w:w="144"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783" w:type="pct"/>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bottom"/>
          </w:tcPr>
          <w:p>
            <w:pPr>
              <w:widowControl/>
              <w:spacing w:after="0" w:line="260" w:lineRule="exact"/>
              <w:jc w:val="left"/>
              <w:textAlignment w:val="center"/>
              <w:rPr>
                <w:rFonts w:hint="eastAsia" w:ascii="仿宋_GB2312" w:hAnsi="仿宋_GB2312" w:eastAsia="仿宋_GB2312" w:cs="仿宋_GB2312"/>
                <w:color w:val="000000"/>
                <w:kern w:val="0"/>
                <w:sz w:val="21"/>
                <w:szCs w:val="21"/>
                <w:u w:val="none"/>
                <w:lang w:bidi="ar"/>
              </w:rPr>
            </w:pPr>
          </w:p>
        </w:tc>
      </w:tr>
      <w:tr>
        <w:tblPrEx>
          <w:tblCellMar>
            <w:top w:w="0" w:type="dxa"/>
            <w:left w:w="0" w:type="dxa"/>
            <w:bottom w:w="0" w:type="dxa"/>
            <w:right w:w="0" w:type="dxa"/>
          </w:tblCellMar>
        </w:tblPrEx>
        <w:trPr>
          <w:trHeight w:val="397" w:hRule="exact"/>
        </w:trPr>
        <w:tc>
          <w:tcPr>
            <w:tcW w:w="255" w:type="pct"/>
            <w:vMerge w:val="continue"/>
            <w:tcBorders>
              <w:top w:val="single" w:color="000000" w:sz="4" w:space="0"/>
              <w:left w:val="single" w:color="000000" w:sz="4" w:space="0"/>
              <w:bottom w:val="nil"/>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p>
        </w:tc>
        <w:tc>
          <w:tcPr>
            <w:tcW w:w="573" w:type="pct"/>
            <w:vMerge w:val="continue"/>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17</w:t>
            </w:r>
          </w:p>
        </w:tc>
        <w:tc>
          <w:tcPr>
            <w:tcW w:w="84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 w:val="21"/>
                <w:szCs w:val="21"/>
                <w:u w:val="none"/>
                <w:lang w:bidi="ar"/>
              </w:rPr>
            </w:pPr>
            <w:r>
              <w:rPr>
                <w:rFonts w:hint="eastAsia" w:ascii="仿宋_GB2312" w:hAnsi="仿宋_GB2312" w:eastAsia="仿宋_GB2312" w:cs="仿宋_GB2312"/>
                <w:color w:val="000000"/>
                <w:kern w:val="0"/>
                <w:sz w:val="21"/>
                <w:szCs w:val="21"/>
                <w:u w:val="none"/>
                <w:lang w:bidi="ar"/>
              </w:rPr>
              <w:t>汽车制造工艺技术</w:t>
            </w:r>
          </w:p>
        </w:tc>
        <w:tc>
          <w:tcPr>
            <w:tcW w:w="17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w:t>
            </w:r>
          </w:p>
        </w:tc>
        <w:tc>
          <w:tcPr>
            <w:tcW w:w="197"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48</w:t>
            </w:r>
          </w:p>
        </w:tc>
        <w:tc>
          <w:tcPr>
            <w:tcW w:w="23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30</w:t>
            </w:r>
          </w:p>
        </w:tc>
        <w:tc>
          <w:tcPr>
            <w:tcW w:w="31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18</w:t>
            </w:r>
          </w:p>
        </w:tc>
        <w:tc>
          <w:tcPr>
            <w:tcW w:w="29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2"/>
                <w:szCs w:val="22"/>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2"/>
                <w:szCs w:val="22"/>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2"/>
                <w:szCs w:val="22"/>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2"/>
                <w:szCs w:val="22"/>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2"/>
                <w:szCs w:val="22"/>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2"/>
                <w:szCs w:val="22"/>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48</w:t>
            </w:r>
          </w:p>
        </w:tc>
        <w:tc>
          <w:tcPr>
            <w:tcW w:w="139" w:type="pct"/>
            <w:tcBorders>
              <w:top w:val="nil"/>
              <w:left w:val="nil"/>
              <w:bottom w:val="nil"/>
              <w:right w:val="nil"/>
            </w:tcBorders>
            <w:shd w:val="clear" w:color="auto" w:fill="auto"/>
            <w:noWrap/>
            <w:tcMar>
              <w:top w:w="12" w:type="dxa"/>
              <w:left w:w="12" w:type="dxa"/>
              <w:right w:w="12" w:type="dxa"/>
            </w:tcMar>
            <w:vAlign w:val="bottom"/>
          </w:tcPr>
          <w:p>
            <w:pPr>
              <w:rPr>
                <w:rFonts w:hint="eastAsia" w:ascii="仿宋_GB2312" w:hAnsi="仿宋_GB2312" w:eastAsia="仿宋_GB2312" w:cs="仿宋_GB2312"/>
                <w:color w:val="000000"/>
                <w:sz w:val="22"/>
                <w:szCs w:val="22"/>
              </w:rPr>
            </w:pPr>
          </w:p>
        </w:tc>
        <w:tc>
          <w:tcPr>
            <w:tcW w:w="144"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783" w:type="pct"/>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bottom"/>
          </w:tcPr>
          <w:p>
            <w:pPr>
              <w:widowControl/>
              <w:spacing w:after="0" w:line="260" w:lineRule="exact"/>
              <w:jc w:val="left"/>
              <w:textAlignment w:val="center"/>
              <w:rPr>
                <w:rFonts w:hint="eastAsia" w:ascii="仿宋_GB2312" w:hAnsi="仿宋_GB2312" w:eastAsia="仿宋_GB2312" w:cs="仿宋_GB2312"/>
                <w:color w:val="000000"/>
                <w:kern w:val="0"/>
                <w:sz w:val="21"/>
                <w:szCs w:val="21"/>
                <w:u w:val="none"/>
                <w:lang w:bidi="ar"/>
              </w:rPr>
            </w:pPr>
          </w:p>
        </w:tc>
      </w:tr>
      <w:tr>
        <w:tblPrEx>
          <w:tblCellMar>
            <w:top w:w="0" w:type="dxa"/>
            <w:left w:w="0" w:type="dxa"/>
            <w:bottom w:w="0" w:type="dxa"/>
            <w:right w:w="0" w:type="dxa"/>
          </w:tblCellMar>
        </w:tblPrEx>
        <w:trPr>
          <w:trHeight w:val="397" w:hRule="exact"/>
        </w:trPr>
        <w:tc>
          <w:tcPr>
            <w:tcW w:w="255" w:type="pct"/>
            <w:vMerge w:val="continue"/>
            <w:tcBorders>
              <w:top w:val="single" w:color="000000" w:sz="4" w:space="0"/>
              <w:left w:val="single" w:color="000000" w:sz="4" w:space="0"/>
              <w:bottom w:val="nil"/>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p>
        </w:tc>
        <w:tc>
          <w:tcPr>
            <w:tcW w:w="573" w:type="pct"/>
            <w:vMerge w:val="continue"/>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18</w:t>
            </w:r>
          </w:p>
        </w:tc>
        <w:tc>
          <w:tcPr>
            <w:tcW w:w="84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 w:val="21"/>
                <w:szCs w:val="21"/>
                <w:u w:val="none"/>
                <w:lang w:bidi="ar"/>
              </w:rPr>
            </w:pPr>
            <w:r>
              <w:rPr>
                <w:rFonts w:hint="eastAsia" w:ascii="仿宋_GB2312" w:hAnsi="仿宋_GB2312" w:eastAsia="仿宋_GB2312" w:cs="仿宋_GB2312"/>
                <w:color w:val="000000"/>
                <w:kern w:val="0"/>
                <w:sz w:val="21"/>
                <w:szCs w:val="21"/>
                <w:u w:val="none"/>
                <w:lang w:bidi="ar"/>
              </w:rPr>
              <w:t>汽车工程仿真技术</w:t>
            </w:r>
          </w:p>
        </w:tc>
        <w:tc>
          <w:tcPr>
            <w:tcW w:w="17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w:t>
            </w:r>
          </w:p>
        </w:tc>
        <w:tc>
          <w:tcPr>
            <w:tcW w:w="197"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48</w:t>
            </w:r>
          </w:p>
        </w:tc>
        <w:tc>
          <w:tcPr>
            <w:tcW w:w="23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16</w:t>
            </w:r>
          </w:p>
        </w:tc>
        <w:tc>
          <w:tcPr>
            <w:tcW w:w="31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32</w:t>
            </w:r>
          </w:p>
        </w:tc>
        <w:tc>
          <w:tcPr>
            <w:tcW w:w="29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2"/>
                <w:szCs w:val="22"/>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2"/>
                <w:szCs w:val="22"/>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2"/>
                <w:szCs w:val="22"/>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2"/>
                <w:szCs w:val="22"/>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2"/>
                <w:szCs w:val="22"/>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48</w:t>
            </w: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2"/>
                <w:szCs w:val="22"/>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2"/>
                <w:szCs w:val="22"/>
              </w:rPr>
            </w:pPr>
          </w:p>
        </w:tc>
        <w:tc>
          <w:tcPr>
            <w:tcW w:w="144"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783" w:type="pct"/>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bottom"/>
          </w:tcPr>
          <w:p>
            <w:pPr>
              <w:widowControl/>
              <w:spacing w:after="0" w:line="260" w:lineRule="exact"/>
              <w:jc w:val="left"/>
              <w:textAlignment w:val="center"/>
              <w:rPr>
                <w:rFonts w:hint="eastAsia" w:ascii="仿宋_GB2312" w:hAnsi="仿宋_GB2312" w:eastAsia="仿宋_GB2312" w:cs="仿宋_GB2312"/>
                <w:color w:val="000000"/>
                <w:kern w:val="0"/>
                <w:sz w:val="21"/>
                <w:szCs w:val="21"/>
                <w:u w:val="none"/>
                <w:lang w:bidi="ar"/>
              </w:rPr>
            </w:pPr>
          </w:p>
        </w:tc>
      </w:tr>
      <w:tr>
        <w:tblPrEx>
          <w:tblCellMar>
            <w:top w:w="0" w:type="dxa"/>
            <w:left w:w="0" w:type="dxa"/>
            <w:bottom w:w="0" w:type="dxa"/>
            <w:right w:w="0" w:type="dxa"/>
          </w:tblCellMar>
        </w:tblPrEx>
        <w:trPr>
          <w:trHeight w:val="397" w:hRule="exact"/>
        </w:trPr>
        <w:tc>
          <w:tcPr>
            <w:tcW w:w="255" w:type="pct"/>
            <w:vMerge w:val="continue"/>
            <w:tcBorders>
              <w:top w:val="single" w:color="000000" w:sz="4" w:space="0"/>
              <w:left w:val="single" w:color="000000" w:sz="4" w:space="0"/>
              <w:bottom w:val="nil"/>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p>
        </w:tc>
        <w:tc>
          <w:tcPr>
            <w:tcW w:w="573" w:type="pct"/>
            <w:vMerge w:val="restar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r>
              <w:rPr>
                <w:rFonts w:hint="eastAsia" w:ascii="仿宋_GB2312" w:hAnsi="仿宋_GB2312" w:eastAsia="仿宋_GB2312" w:cs="仿宋_GB2312"/>
                <w:color w:val="000000"/>
                <w:kern w:val="0"/>
                <w:szCs w:val="21"/>
                <w:u w:val="none"/>
                <w:lang w:bidi="ar"/>
              </w:rPr>
              <w:t>专业拓展课程</w:t>
            </w:r>
          </w:p>
        </w:tc>
        <w:tc>
          <w:tcPr>
            <w:tcW w:w="21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19</w:t>
            </w:r>
          </w:p>
        </w:tc>
        <w:tc>
          <w:tcPr>
            <w:tcW w:w="84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 w:val="21"/>
                <w:szCs w:val="21"/>
                <w:u w:val="none"/>
                <w:lang w:bidi="ar"/>
              </w:rPr>
            </w:pPr>
            <w:r>
              <w:rPr>
                <w:rFonts w:hint="eastAsia" w:ascii="仿宋_GB2312" w:hAnsi="仿宋_GB2312" w:eastAsia="仿宋_GB2312" w:cs="仿宋_GB2312"/>
                <w:color w:val="000000"/>
                <w:kern w:val="0"/>
                <w:sz w:val="21"/>
                <w:szCs w:val="21"/>
                <w:u w:val="none"/>
                <w:lang w:bidi="ar"/>
              </w:rPr>
              <w:t>基础工业技能训练</w:t>
            </w:r>
          </w:p>
        </w:tc>
        <w:tc>
          <w:tcPr>
            <w:tcW w:w="17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2</w:t>
            </w:r>
          </w:p>
        </w:tc>
        <w:tc>
          <w:tcPr>
            <w:tcW w:w="197"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60</w:t>
            </w:r>
          </w:p>
        </w:tc>
        <w:tc>
          <w:tcPr>
            <w:tcW w:w="23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10</w:t>
            </w:r>
          </w:p>
        </w:tc>
        <w:tc>
          <w:tcPr>
            <w:tcW w:w="31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50</w:t>
            </w:r>
          </w:p>
        </w:tc>
        <w:tc>
          <w:tcPr>
            <w:tcW w:w="29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2"/>
                <w:szCs w:val="22"/>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2"/>
                <w:szCs w:val="22"/>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60</w:t>
            </w: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2"/>
                <w:szCs w:val="22"/>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2"/>
                <w:szCs w:val="22"/>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2"/>
                <w:szCs w:val="22"/>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2"/>
                <w:szCs w:val="22"/>
              </w:rPr>
            </w:pPr>
          </w:p>
        </w:tc>
        <w:tc>
          <w:tcPr>
            <w:tcW w:w="144"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2"/>
                <w:szCs w:val="22"/>
              </w:rPr>
            </w:pPr>
          </w:p>
        </w:tc>
        <w:tc>
          <w:tcPr>
            <w:tcW w:w="78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r>
              <w:rPr>
                <w:rFonts w:hint="eastAsia" w:ascii="仿宋_GB2312" w:hAnsi="仿宋_GB2312" w:eastAsia="仿宋_GB2312" w:cs="仿宋_GB2312"/>
                <w:kern w:val="0"/>
                <w:lang w:bidi="ar"/>
              </w:rPr>
              <w:t>2w</w:t>
            </w:r>
          </w:p>
        </w:tc>
      </w:tr>
      <w:tr>
        <w:tblPrEx>
          <w:tblCellMar>
            <w:top w:w="0" w:type="dxa"/>
            <w:left w:w="0" w:type="dxa"/>
            <w:bottom w:w="0" w:type="dxa"/>
            <w:right w:w="0" w:type="dxa"/>
          </w:tblCellMar>
        </w:tblPrEx>
        <w:trPr>
          <w:trHeight w:val="397" w:hRule="exact"/>
        </w:trPr>
        <w:tc>
          <w:tcPr>
            <w:tcW w:w="255" w:type="pct"/>
            <w:vMerge w:val="continue"/>
            <w:tcBorders>
              <w:top w:val="single" w:color="000000" w:sz="4" w:space="0"/>
              <w:left w:val="single" w:color="000000" w:sz="4" w:space="0"/>
              <w:bottom w:val="nil"/>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p>
        </w:tc>
        <w:tc>
          <w:tcPr>
            <w:tcW w:w="573" w:type="pct"/>
            <w:vMerge w:val="continue"/>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20</w:t>
            </w:r>
          </w:p>
        </w:tc>
        <w:tc>
          <w:tcPr>
            <w:tcW w:w="84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 w:val="21"/>
                <w:szCs w:val="21"/>
                <w:u w:val="none"/>
                <w:lang w:bidi="ar"/>
              </w:rPr>
            </w:pPr>
            <w:r>
              <w:rPr>
                <w:rFonts w:hint="eastAsia" w:ascii="仿宋_GB2312" w:hAnsi="仿宋_GB2312" w:eastAsia="仿宋_GB2312" w:cs="仿宋_GB2312"/>
                <w:color w:val="000000"/>
                <w:kern w:val="0"/>
                <w:sz w:val="21"/>
                <w:szCs w:val="21"/>
                <w:u w:val="none"/>
                <w:lang w:bidi="ar"/>
              </w:rPr>
              <w:t>科技创新比赛</w:t>
            </w:r>
          </w:p>
        </w:tc>
        <w:tc>
          <w:tcPr>
            <w:tcW w:w="172" w:type="pct"/>
            <w:vMerge w:val="restar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197" w:type="pct"/>
            <w:vMerge w:val="restar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120</w:t>
            </w:r>
          </w:p>
        </w:tc>
        <w:tc>
          <w:tcPr>
            <w:tcW w:w="233" w:type="pct"/>
            <w:vMerge w:val="restar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0</w:t>
            </w:r>
          </w:p>
        </w:tc>
        <w:tc>
          <w:tcPr>
            <w:tcW w:w="313" w:type="pct"/>
            <w:vMerge w:val="restar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65</w:t>
            </w:r>
          </w:p>
        </w:tc>
        <w:tc>
          <w:tcPr>
            <w:tcW w:w="290" w:type="pct"/>
            <w:vMerge w:val="restar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55</w:t>
            </w: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140" w:type="pct"/>
            <w:vMerge w:val="restar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w:t>
            </w:r>
            <w:r>
              <w:rPr>
                <w:rFonts w:hint="eastAsia" w:ascii="仿宋_GB2312" w:hAnsi="仿宋_GB2312" w:eastAsia="仿宋_GB2312" w:cs="仿宋_GB2312"/>
                <w:color w:val="000000"/>
                <w:kern w:val="0"/>
                <w:szCs w:val="21"/>
                <w:lang w:val="en-US" w:eastAsia="zh-CN" w:bidi="ar"/>
              </w:rPr>
              <w:t>2</w:t>
            </w:r>
            <w:r>
              <w:rPr>
                <w:rFonts w:hint="eastAsia" w:ascii="仿宋_GB2312" w:hAnsi="仿宋_GB2312" w:eastAsia="仿宋_GB2312" w:cs="仿宋_GB2312"/>
                <w:color w:val="000000"/>
                <w:kern w:val="0"/>
                <w:szCs w:val="21"/>
                <w:lang w:bidi="ar"/>
              </w:rPr>
              <w:t>0</w:t>
            </w: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144"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2"/>
                <w:szCs w:val="22"/>
              </w:rPr>
            </w:pPr>
          </w:p>
        </w:tc>
        <w:tc>
          <w:tcPr>
            <w:tcW w:w="783" w:type="pct"/>
            <w:vMerge w:val="restar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r>
              <w:rPr>
                <w:rFonts w:hint="eastAsia" w:ascii="仿宋_GB2312" w:hAnsi="仿宋_GB2312" w:eastAsia="仿宋_GB2312" w:cs="仿宋_GB2312"/>
                <w:kern w:val="0"/>
                <w:lang w:bidi="ar"/>
              </w:rPr>
              <w:t>5w（4选1），与毕业设计一起开展</w:t>
            </w:r>
          </w:p>
        </w:tc>
      </w:tr>
      <w:tr>
        <w:tblPrEx>
          <w:tblCellMar>
            <w:top w:w="0" w:type="dxa"/>
            <w:left w:w="0" w:type="dxa"/>
            <w:bottom w:w="0" w:type="dxa"/>
            <w:right w:w="0" w:type="dxa"/>
          </w:tblCellMar>
        </w:tblPrEx>
        <w:trPr>
          <w:trHeight w:val="397" w:hRule="exact"/>
        </w:trPr>
        <w:tc>
          <w:tcPr>
            <w:tcW w:w="255" w:type="pct"/>
            <w:vMerge w:val="continue"/>
            <w:tcBorders>
              <w:top w:val="single" w:color="000000" w:sz="4" w:space="0"/>
              <w:left w:val="single" w:color="000000" w:sz="4" w:space="0"/>
              <w:bottom w:val="nil"/>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p>
        </w:tc>
        <w:tc>
          <w:tcPr>
            <w:tcW w:w="573" w:type="pct"/>
            <w:vMerge w:val="continue"/>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21</w:t>
            </w:r>
          </w:p>
        </w:tc>
        <w:tc>
          <w:tcPr>
            <w:tcW w:w="84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 w:val="21"/>
                <w:szCs w:val="21"/>
                <w:u w:val="none"/>
                <w:lang w:bidi="ar"/>
              </w:rPr>
            </w:pPr>
            <w:r>
              <w:rPr>
                <w:rFonts w:hint="eastAsia" w:ascii="仿宋_GB2312" w:hAnsi="仿宋_GB2312" w:eastAsia="仿宋_GB2312" w:cs="仿宋_GB2312"/>
                <w:color w:val="000000"/>
                <w:kern w:val="0"/>
                <w:sz w:val="21"/>
                <w:szCs w:val="21"/>
                <w:u w:val="none"/>
                <w:lang w:bidi="ar"/>
              </w:rPr>
              <w:t>赛车制作</w:t>
            </w:r>
          </w:p>
        </w:tc>
        <w:tc>
          <w:tcPr>
            <w:tcW w:w="172" w:type="pct"/>
            <w:vMerge w:val="continue"/>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197" w:type="pct"/>
            <w:vMerge w:val="continue"/>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233" w:type="pct"/>
            <w:vMerge w:val="continue"/>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313" w:type="pct"/>
            <w:vMerge w:val="continue"/>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290" w:type="pct"/>
            <w:vMerge w:val="continue"/>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140" w:type="pct"/>
            <w:vMerge w:val="continue"/>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144"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2"/>
                <w:szCs w:val="22"/>
              </w:rPr>
            </w:pPr>
          </w:p>
        </w:tc>
        <w:tc>
          <w:tcPr>
            <w:tcW w:w="783" w:type="pct"/>
            <w:vMerge w:val="continue"/>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p>
        </w:tc>
      </w:tr>
      <w:tr>
        <w:tblPrEx>
          <w:tblCellMar>
            <w:top w:w="0" w:type="dxa"/>
            <w:left w:w="0" w:type="dxa"/>
            <w:bottom w:w="0" w:type="dxa"/>
            <w:right w:w="0" w:type="dxa"/>
          </w:tblCellMar>
        </w:tblPrEx>
        <w:trPr>
          <w:trHeight w:val="397" w:hRule="exact"/>
        </w:trPr>
        <w:tc>
          <w:tcPr>
            <w:tcW w:w="255" w:type="pct"/>
            <w:vMerge w:val="continue"/>
            <w:tcBorders>
              <w:top w:val="single" w:color="000000" w:sz="4" w:space="0"/>
              <w:left w:val="single" w:color="000000" w:sz="4" w:space="0"/>
              <w:bottom w:val="nil"/>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p>
        </w:tc>
        <w:tc>
          <w:tcPr>
            <w:tcW w:w="573" w:type="pct"/>
            <w:vMerge w:val="continue"/>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22</w:t>
            </w:r>
          </w:p>
        </w:tc>
        <w:tc>
          <w:tcPr>
            <w:tcW w:w="84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 w:val="21"/>
                <w:szCs w:val="21"/>
                <w:u w:val="none"/>
                <w:lang w:bidi="ar"/>
              </w:rPr>
            </w:pPr>
            <w:r>
              <w:rPr>
                <w:rFonts w:hint="eastAsia" w:ascii="仿宋_GB2312" w:hAnsi="仿宋_GB2312" w:eastAsia="仿宋_GB2312" w:cs="仿宋_GB2312"/>
                <w:color w:val="000000"/>
                <w:kern w:val="0"/>
                <w:sz w:val="21"/>
                <w:szCs w:val="21"/>
                <w:u w:val="none"/>
                <w:lang w:bidi="ar"/>
              </w:rPr>
              <w:t>海外交流\企业实习</w:t>
            </w:r>
          </w:p>
        </w:tc>
        <w:tc>
          <w:tcPr>
            <w:tcW w:w="172" w:type="pct"/>
            <w:vMerge w:val="continue"/>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197" w:type="pct"/>
            <w:vMerge w:val="continue"/>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233" w:type="pct"/>
            <w:vMerge w:val="continue"/>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313" w:type="pct"/>
            <w:vMerge w:val="continue"/>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290" w:type="pct"/>
            <w:vMerge w:val="continue"/>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140" w:type="pct"/>
            <w:vMerge w:val="continue"/>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144"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2"/>
                <w:szCs w:val="22"/>
              </w:rPr>
            </w:pPr>
          </w:p>
        </w:tc>
        <w:tc>
          <w:tcPr>
            <w:tcW w:w="783" w:type="pct"/>
            <w:vMerge w:val="continue"/>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p>
        </w:tc>
      </w:tr>
      <w:tr>
        <w:tblPrEx>
          <w:tblCellMar>
            <w:top w:w="0" w:type="dxa"/>
            <w:left w:w="0" w:type="dxa"/>
            <w:bottom w:w="0" w:type="dxa"/>
            <w:right w:w="0" w:type="dxa"/>
          </w:tblCellMar>
        </w:tblPrEx>
        <w:trPr>
          <w:trHeight w:val="397" w:hRule="exact"/>
        </w:trPr>
        <w:tc>
          <w:tcPr>
            <w:tcW w:w="255" w:type="pct"/>
            <w:vMerge w:val="continue"/>
            <w:tcBorders>
              <w:top w:val="single" w:color="000000" w:sz="4" w:space="0"/>
              <w:left w:val="single" w:color="000000" w:sz="4" w:space="0"/>
              <w:bottom w:val="nil"/>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p>
        </w:tc>
        <w:tc>
          <w:tcPr>
            <w:tcW w:w="573" w:type="pct"/>
            <w:vMerge w:val="continue"/>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23</w:t>
            </w:r>
          </w:p>
        </w:tc>
        <w:tc>
          <w:tcPr>
            <w:tcW w:w="84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 w:val="21"/>
                <w:szCs w:val="21"/>
                <w:u w:val="none"/>
                <w:lang w:bidi="ar"/>
              </w:rPr>
            </w:pPr>
            <w:r>
              <w:rPr>
                <w:rFonts w:hint="eastAsia" w:ascii="仿宋_GB2312" w:hAnsi="仿宋_GB2312" w:eastAsia="仿宋_GB2312" w:cs="仿宋_GB2312"/>
                <w:color w:val="000000"/>
                <w:kern w:val="0"/>
                <w:sz w:val="21"/>
                <w:szCs w:val="21"/>
                <w:u w:val="none"/>
                <w:lang w:bidi="ar"/>
              </w:rPr>
              <w:t>科研课题</w:t>
            </w:r>
          </w:p>
        </w:tc>
        <w:tc>
          <w:tcPr>
            <w:tcW w:w="172" w:type="pct"/>
            <w:vMerge w:val="continue"/>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197" w:type="pct"/>
            <w:vMerge w:val="continue"/>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233" w:type="pct"/>
            <w:vMerge w:val="continue"/>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313" w:type="pct"/>
            <w:vMerge w:val="continue"/>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290" w:type="pct"/>
            <w:vMerge w:val="continue"/>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140" w:type="pct"/>
            <w:vMerge w:val="continue"/>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144"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2"/>
                <w:szCs w:val="22"/>
              </w:rPr>
            </w:pPr>
          </w:p>
        </w:tc>
        <w:tc>
          <w:tcPr>
            <w:tcW w:w="783" w:type="pct"/>
            <w:vMerge w:val="continue"/>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p>
        </w:tc>
      </w:tr>
      <w:tr>
        <w:tblPrEx>
          <w:tblCellMar>
            <w:top w:w="0" w:type="dxa"/>
            <w:left w:w="0" w:type="dxa"/>
            <w:bottom w:w="0" w:type="dxa"/>
            <w:right w:w="0" w:type="dxa"/>
          </w:tblCellMar>
        </w:tblPrEx>
        <w:trPr>
          <w:trHeight w:val="90" w:hRule="atLeast"/>
        </w:trPr>
        <w:tc>
          <w:tcPr>
            <w:tcW w:w="255" w:type="pct"/>
            <w:vMerge w:val="continue"/>
            <w:tcBorders>
              <w:top w:val="single" w:color="000000" w:sz="4" w:space="0"/>
              <w:left w:val="single" w:color="000000" w:sz="4" w:space="0"/>
              <w:bottom w:val="nil"/>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p>
        </w:tc>
        <w:tc>
          <w:tcPr>
            <w:tcW w:w="573" w:type="pct"/>
            <w:vMerge w:val="continue"/>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p>
        </w:tc>
        <w:tc>
          <w:tcPr>
            <w:tcW w:w="1056" w:type="pct"/>
            <w:gridSpan w:val="2"/>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center"/>
              <w:textAlignment w:val="center"/>
              <w:rPr>
                <w:rFonts w:hint="eastAsia" w:ascii="仿宋_GB2312" w:hAnsi="仿宋_GB2312" w:eastAsia="仿宋_GB2312" w:cs="仿宋_GB2312"/>
                <w:b/>
                <w:bCs/>
                <w:color w:val="000000"/>
                <w:kern w:val="0"/>
                <w:sz w:val="22"/>
                <w:szCs w:val="22"/>
                <w:u w:val="none"/>
                <w:lang w:bidi="ar"/>
              </w:rPr>
            </w:pPr>
            <w:r>
              <w:rPr>
                <w:rFonts w:hint="eastAsia" w:ascii="仿宋_GB2312" w:hAnsi="仿宋_GB2312" w:eastAsia="仿宋_GB2312" w:cs="仿宋_GB2312"/>
                <w:b/>
                <w:bCs/>
                <w:color w:val="000000"/>
                <w:kern w:val="0"/>
                <w:sz w:val="22"/>
                <w:szCs w:val="22"/>
                <w:u w:val="none"/>
                <w:lang w:bidi="ar"/>
              </w:rPr>
              <w:t>小计</w:t>
            </w:r>
          </w:p>
        </w:tc>
        <w:tc>
          <w:tcPr>
            <w:tcW w:w="17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center"/>
              <w:textAlignment w:val="center"/>
              <w:rPr>
                <w:rFonts w:hint="eastAsia" w:ascii="仿宋_GB2312" w:hAnsi="仿宋_GB2312" w:eastAsia="仿宋_GB2312" w:cs="仿宋_GB2312"/>
                <w:b/>
                <w:bCs/>
                <w:color w:val="000000"/>
                <w:kern w:val="0"/>
                <w:sz w:val="22"/>
                <w:szCs w:val="22"/>
                <w:u w:val="none"/>
                <w:lang w:bidi="ar"/>
              </w:rPr>
            </w:pPr>
            <w:r>
              <w:rPr>
                <w:rFonts w:hint="eastAsia" w:ascii="仿宋_GB2312" w:hAnsi="仿宋_GB2312" w:eastAsia="仿宋_GB2312" w:cs="仿宋_GB2312"/>
                <w:b/>
                <w:bCs/>
                <w:color w:val="000000"/>
                <w:kern w:val="0"/>
                <w:sz w:val="22"/>
                <w:szCs w:val="22"/>
                <w:u w:val="none"/>
                <w:lang w:bidi="ar"/>
              </w:rPr>
              <w:t>67</w:t>
            </w:r>
          </w:p>
        </w:tc>
        <w:tc>
          <w:tcPr>
            <w:tcW w:w="197"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center"/>
              <w:textAlignment w:val="center"/>
              <w:rPr>
                <w:rFonts w:hint="eastAsia" w:ascii="仿宋_GB2312" w:hAnsi="仿宋_GB2312" w:eastAsia="仿宋_GB2312" w:cs="仿宋_GB2312"/>
                <w:b/>
                <w:bCs/>
                <w:color w:val="000000"/>
                <w:kern w:val="0"/>
                <w:sz w:val="22"/>
                <w:szCs w:val="22"/>
                <w:u w:val="none"/>
                <w:lang w:bidi="ar"/>
              </w:rPr>
            </w:pPr>
            <w:r>
              <w:rPr>
                <w:rFonts w:hint="eastAsia" w:ascii="仿宋_GB2312" w:hAnsi="仿宋_GB2312" w:eastAsia="仿宋_GB2312" w:cs="仿宋_GB2312"/>
                <w:b/>
                <w:bCs/>
                <w:color w:val="000000"/>
                <w:kern w:val="0"/>
                <w:sz w:val="22"/>
                <w:szCs w:val="22"/>
                <w:u w:val="none"/>
                <w:lang w:bidi="ar"/>
              </w:rPr>
              <w:t>1156</w:t>
            </w:r>
          </w:p>
        </w:tc>
        <w:tc>
          <w:tcPr>
            <w:tcW w:w="23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center"/>
              <w:textAlignment w:val="center"/>
              <w:rPr>
                <w:rFonts w:hint="eastAsia" w:ascii="仿宋_GB2312" w:hAnsi="仿宋_GB2312" w:eastAsia="仿宋_GB2312" w:cs="仿宋_GB2312"/>
                <w:b/>
                <w:bCs/>
                <w:color w:val="000000"/>
                <w:kern w:val="0"/>
                <w:sz w:val="22"/>
                <w:szCs w:val="22"/>
                <w:u w:val="none"/>
                <w:lang w:bidi="ar"/>
              </w:rPr>
            </w:pPr>
            <w:r>
              <w:rPr>
                <w:rFonts w:hint="eastAsia" w:ascii="仿宋_GB2312" w:hAnsi="仿宋_GB2312" w:eastAsia="仿宋_GB2312" w:cs="仿宋_GB2312"/>
                <w:b/>
                <w:bCs/>
                <w:color w:val="000000"/>
                <w:kern w:val="0"/>
                <w:sz w:val="22"/>
                <w:szCs w:val="22"/>
                <w:u w:val="none"/>
                <w:lang w:bidi="ar"/>
              </w:rPr>
              <w:t>616</w:t>
            </w:r>
          </w:p>
        </w:tc>
        <w:tc>
          <w:tcPr>
            <w:tcW w:w="31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center"/>
              <w:textAlignment w:val="center"/>
              <w:rPr>
                <w:rFonts w:hint="eastAsia" w:ascii="仿宋_GB2312" w:hAnsi="仿宋_GB2312" w:eastAsia="仿宋_GB2312" w:cs="仿宋_GB2312"/>
                <w:b/>
                <w:bCs/>
                <w:color w:val="000000"/>
                <w:kern w:val="0"/>
                <w:sz w:val="22"/>
                <w:szCs w:val="22"/>
                <w:u w:val="none"/>
                <w:lang w:bidi="ar"/>
              </w:rPr>
            </w:pPr>
            <w:r>
              <w:rPr>
                <w:rFonts w:hint="eastAsia" w:ascii="仿宋_GB2312" w:hAnsi="仿宋_GB2312" w:eastAsia="仿宋_GB2312" w:cs="仿宋_GB2312"/>
                <w:b/>
                <w:bCs/>
                <w:color w:val="000000"/>
                <w:kern w:val="0"/>
                <w:sz w:val="22"/>
                <w:szCs w:val="22"/>
                <w:u w:val="none"/>
                <w:lang w:bidi="ar"/>
              </w:rPr>
              <w:t>485</w:t>
            </w:r>
          </w:p>
        </w:tc>
        <w:tc>
          <w:tcPr>
            <w:tcW w:w="29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center"/>
              <w:textAlignment w:val="center"/>
              <w:rPr>
                <w:rFonts w:hint="eastAsia" w:ascii="仿宋_GB2312" w:hAnsi="仿宋_GB2312" w:eastAsia="仿宋_GB2312" w:cs="仿宋_GB2312"/>
                <w:b/>
                <w:bCs/>
                <w:color w:val="000000"/>
                <w:kern w:val="0"/>
                <w:sz w:val="22"/>
                <w:szCs w:val="22"/>
                <w:u w:val="none"/>
                <w:lang w:bidi="ar"/>
              </w:rPr>
            </w:pPr>
            <w:r>
              <w:rPr>
                <w:rFonts w:hint="eastAsia" w:ascii="仿宋_GB2312" w:hAnsi="仿宋_GB2312" w:eastAsia="仿宋_GB2312" w:cs="仿宋_GB2312"/>
                <w:b/>
                <w:bCs/>
                <w:color w:val="000000"/>
                <w:kern w:val="0"/>
                <w:sz w:val="22"/>
                <w:szCs w:val="22"/>
                <w:u w:val="none"/>
                <w:lang w:bidi="ar"/>
              </w:rPr>
              <w:t>55</w:t>
            </w: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center"/>
              <w:textAlignment w:val="center"/>
              <w:rPr>
                <w:rFonts w:hint="eastAsia" w:ascii="仿宋_GB2312" w:hAnsi="仿宋_GB2312" w:eastAsia="仿宋_GB2312" w:cs="仿宋_GB2312"/>
                <w:b/>
                <w:bCs/>
                <w:color w:val="000000"/>
                <w:kern w:val="0"/>
                <w:sz w:val="22"/>
                <w:szCs w:val="22"/>
                <w:u w:val="none"/>
                <w:lang w:bidi="ar"/>
              </w:rPr>
            </w:pPr>
            <w:r>
              <w:rPr>
                <w:rFonts w:hint="eastAsia" w:ascii="仿宋_GB2312" w:hAnsi="仿宋_GB2312" w:eastAsia="仿宋_GB2312" w:cs="仿宋_GB2312"/>
                <w:b/>
                <w:bCs/>
                <w:color w:val="000000"/>
                <w:kern w:val="0"/>
                <w:sz w:val="22"/>
                <w:szCs w:val="22"/>
                <w:u w:val="none"/>
                <w:lang w:bidi="ar"/>
              </w:rPr>
              <w:t>136</w:t>
            </w: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center"/>
              <w:textAlignment w:val="center"/>
              <w:rPr>
                <w:rFonts w:hint="eastAsia" w:ascii="仿宋_GB2312" w:hAnsi="仿宋_GB2312" w:eastAsia="仿宋_GB2312" w:cs="仿宋_GB2312"/>
                <w:b/>
                <w:bCs/>
                <w:color w:val="000000"/>
                <w:kern w:val="0"/>
                <w:sz w:val="22"/>
                <w:szCs w:val="22"/>
                <w:u w:val="none"/>
                <w:lang w:bidi="ar"/>
              </w:rPr>
            </w:pPr>
            <w:r>
              <w:rPr>
                <w:rFonts w:hint="eastAsia" w:ascii="仿宋_GB2312" w:hAnsi="仿宋_GB2312" w:eastAsia="仿宋_GB2312" w:cs="仿宋_GB2312"/>
                <w:b/>
                <w:bCs/>
                <w:color w:val="000000"/>
                <w:kern w:val="0"/>
                <w:sz w:val="22"/>
                <w:szCs w:val="22"/>
                <w:u w:val="none"/>
                <w:lang w:bidi="ar"/>
              </w:rPr>
              <w:t>136</w:t>
            </w: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center"/>
              <w:textAlignment w:val="center"/>
              <w:rPr>
                <w:rFonts w:hint="eastAsia" w:ascii="仿宋_GB2312" w:hAnsi="仿宋_GB2312" w:eastAsia="仿宋_GB2312" w:cs="仿宋_GB2312"/>
                <w:b/>
                <w:bCs/>
                <w:color w:val="000000"/>
                <w:kern w:val="0"/>
                <w:sz w:val="22"/>
                <w:szCs w:val="22"/>
                <w:u w:val="none"/>
                <w:lang w:bidi="ar"/>
              </w:rPr>
            </w:pPr>
            <w:r>
              <w:rPr>
                <w:rFonts w:hint="eastAsia" w:ascii="仿宋_GB2312" w:hAnsi="仿宋_GB2312" w:eastAsia="仿宋_GB2312" w:cs="仿宋_GB2312"/>
                <w:b/>
                <w:bCs/>
                <w:color w:val="000000"/>
                <w:kern w:val="0"/>
                <w:sz w:val="22"/>
                <w:szCs w:val="22"/>
                <w:u w:val="none"/>
                <w:lang w:bidi="ar"/>
              </w:rPr>
              <w:t>236</w:t>
            </w: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center"/>
              <w:textAlignment w:val="center"/>
              <w:rPr>
                <w:rFonts w:hint="eastAsia" w:ascii="仿宋_GB2312" w:hAnsi="仿宋_GB2312" w:eastAsia="仿宋_GB2312" w:cs="仿宋_GB2312"/>
                <w:b/>
                <w:bCs/>
                <w:color w:val="000000"/>
                <w:kern w:val="0"/>
                <w:sz w:val="22"/>
                <w:szCs w:val="22"/>
                <w:u w:val="none"/>
                <w:lang w:bidi="ar"/>
              </w:rPr>
            </w:pPr>
            <w:r>
              <w:rPr>
                <w:rFonts w:hint="eastAsia" w:ascii="仿宋_GB2312" w:hAnsi="仿宋_GB2312" w:eastAsia="仿宋_GB2312" w:cs="仿宋_GB2312"/>
                <w:b/>
                <w:bCs/>
                <w:color w:val="000000"/>
                <w:kern w:val="0"/>
                <w:sz w:val="22"/>
                <w:szCs w:val="22"/>
                <w:u w:val="none"/>
                <w:lang w:bidi="ar"/>
              </w:rPr>
              <w:t>128</w:t>
            </w: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center"/>
              <w:textAlignment w:val="center"/>
              <w:rPr>
                <w:rFonts w:hint="eastAsia" w:ascii="仿宋_GB2312" w:hAnsi="仿宋_GB2312" w:eastAsia="仿宋_GB2312" w:cs="仿宋_GB2312"/>
                <w:b/>
                <w:bCs/>
                <w:color w:val="000000"/>
                <w:kern w:val="0"/>
                <w:sz w:val="22"/>
                <w:szCs w:val="22"/>
                <w:u w:val="none"/>
                <w:lang w:bidi="ar"/>
              </w:rPr>
            </w:pPr>
            <w:r>
              <w:rPr>
                <w:rFonts w:hint="eastAsia" w:ascii="仿宋_GB2312" w:hAnsi="仿宋_GB2312" w:eastAsia="仿宋_GB2312" w:cs="仿宋_GB2312"/>
                <w:b/>
                <w:bCs/>
                <w:color w:val="000000"/>
                <w:kern w:val="0"/>
                <w:sz w:val="22"/>
                <w:szCs w:val="22"/>
                <w:u w:val="none"/>
                <w:lang w:bidi="ar"/>
              </w:rPr>
              <w:t>288</w:t>
            </w: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center"/>
              <w:textAlignment w:val="center"/>
              <w:rPr>
                <w:rFonts w:hint="eastAsia" w:ascii="仿宋_GB2312" w:hAnsi="仿宋_GB2312" w:eastAsia="仿宋_GB2312" w:cs="仿宋_GB2312"/>
                <w:b/>
                <w:bCs/>
                <w:color w:val="000000"/>
                <w:kern w:val="0"/>
                <w:sz w:val="22"/>
                <w:szCs w:val="22"/>
                <w:u w:val="none"/>
                <w:lang w:val="en-US" w:eastAsia="zh-CN" w:bidi="ar"/>
              </w:rPr>
            </w:pPr>
            <w:r>
              <w:rPr>
                <w:rFonts w:hint="eastAsia" w:ascii="仿宋_GB2312" w:hAnsi="仿宋_GB2312" w:eastAsia="仿宋_GB2312" w:cs="仿宋_GB2312"/>
                <w:b/>
                <w:bCs/>
                <w:color w:val="000000"/>
                <w:kern w:val="0"/>
                <w:sz w:val="22"/>
                <w:szCs w:val="22"/>
                <w:u w:val="none"/>
                <w:lang w:bidi="ar"/>
              </w:rPr>
              <w:t>2</w:t>
            </w:r>
            <w:r>
              <w:rPr>
                <w:rFonts w:hint="eastAsia" w:ascii="仿宋_GB2312" w:hAnsi="仿宋_GB2312" w:eastAsia="仿宋_GB2312" w:cs="仿宋_GB2312"/>
                <w:b/>
                <w:bCs/>
                <w:color w:val="000000"/>
                <w:kern w:val="0"/>
                <w:sz w:val="22"/>
                <w:szCs w:val="22"/>
                <w:u w:val="none"/>
                <w:lang w:val="en-US" w:eastAsia="zh-CN" w:bidi="ar"/>
              </w:rPr>
              <w:t>16</w:t>
            </w: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center"/>
              <w:textAlignment w:val="center"/>
              <w:rPr>
                <w:rFonts w:hint="eastAsia" w:ascii="仿宋_GB2312" w:hAnsi="仿宋_GB2312" w:eastAsia="仿宋_GB2312" w:cs="仿宋_GB2312"/>
                <w:b/>
                <w:bCs/>
                <w:color w:val="000000"/>
                <w:kern w:val="0"/>
                <w:sz w:val="22"/>
                <w:szCs w:val="22"/>
                <w:u w:val="none"/>
                <w:lang w:bidi="ar"/>
              </w:rPr>
            </w:pPr>
            <w:r>
              <w:rPr>
                <w:rFonts w:hint="eastAsia" w:ascii="仿宋_GB2312" w:hAnsi="仿宋_GB2312" w:eastAsia="仿宋_GB2312" w:cs="仿宋_GB2312"/>
                <w:b/>
                <w:bCs/>
                <w:color w:val="000000"/>
                <w:kern w:val="0"/>
                <w:sz w:val="22"/>
                <w:szCs w:val="22"/>
                <w:u w:val="none"/>
                <w:lang w:bidi="ar"/>
              </w:rPr>
              <w:t>0</w:t>
            </w:r>
          </w:p>
        </w:tc>
        <w:tc>
          <w:tcPr>
            <w:tcW w:w="144"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center"/>
              <w:textAlignment w:val="center"/>
              <w:rPr>
                <w:rFonts w:hint="eastAsia" w:ascii="仿宋_GB2312" w:hAnsi="仿宋_GB2312" w:eastAsia="仿宋_GB2312" w:cs="仿宋_GB2312"/>
                <w:b/>
                <w:bCs/>
                <w:color w:val="000000"/>
                <w:kern w:val="0"/>
                <w:sz w:val="22"/>
                <w:szCs w:val="22"/>
                <w:u w:val="none"/>
                <w:lang w:bidi="ar"/>
              </w:rPr>
            </w:pPr>
            <w:r>
              <w:rPr>
                <w:rFonts w:hint="eastAsia" w:ascii="仿宋_GB2312" w:hAnsi="仿宋_GB2312" w:eastAsia="仿宋_GB2312" w:cs="仿宋_GB2312"/>
                <w:b/>
                <w:bCs/>
                <w:color w:val="000000"/>
                <w:kern w:val="0"/>
                <w:sz w:val="22"/>
                <w:szCs w:val="22"/>
                <w:u w:val="none"/>
                <w:lang w:bidi="ar"/>
              </w:rPr>
              <w:t>0</w:t>
            </w:r>
          </w:p>
        </w:tc>
        <w:tc>
          <w:tcPr>
            <w:tcW w:w="783" w:type="pct"/>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bottom"/>
          </w:tcPr>
          <w:p>
            <w:pPr>
              <w:widowControl/>
              <w:spacing w:after="0" w:line="260" w:lineRule="exact"/>
              <w:jc w:val="left"/>
              <w:textAlignment w:val="center"/>
              <w:rPr>
                <w:rFonts w:hint="eastAsia" w:ascii="仿宋_GB2312" w:hAnsi="仿宋_GB2312" w:eastAsia="仿宋_GB2312" w:cs="仿宋_GB2312"/>
                <w:color w:val="000000"/>
                <w:kern w:val="0"/>
                <w:sz w:val="21"/>
                <w:szCs w:val="21"/>
                <w:u w:val="none"/>
                <w:lang w:bidi="ar"/>
              </w:rPr>
            </w:pPr>
          </w:p>
        </w:tc>
      </w:tr>
      <w:tr>
        <w:tblPrEx>
          <w:tblCellMar>
            <w:top w:w="0" w:type="dxa"/>
            <w:left w:w="0" w:type="dxa"/>
            <w:bottom w:w="0" w:type="dxa"/>
            <w:right w:w="0" w:type="dxa"/>
          </w:tblCellMar>
        </w:tblPrEx>
        <w:trPr>
          <w:trHeight w:val="90" w:hRule="atLeast"/>
        </w:trPr>
        <w:tc>
          <w:tcPr>
            <w:tcW w:w="255" w:type="pct"/>
            <w:vMerge w:val="continue"/>
            <w:tcBorders>
              <w:top w:val="single" w:color="000000" w:sz="4" w:space="0"/>
              <w:left w:val="single" w:color="000000" w:sz="4" w:space="0"/>
              <w:bottom w:val="nil"/>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p>
        </w:tc>
        <w:tc>
          <w:tcPr>
            <w:tcW w:w="573" w:type="pct"/>
            <w:vMerge w:val="restart"/>
            <w:tcBorders>
              <w:top w:val="nil"/>
              <w:left w:val="single" w:color="000000" w:sz="4" w:space="0"/>
              <w:bottom w:val="nil"/>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r>
              <w:rPr>
                <w:rFonts w:hint="eastAsia" w:ascii="仿宋_GB2312" w:hAnsi="仿宋_GB2312" w:eastAsia="仿宋_GB2312" w:cs="仿宋_GB2312"/>
                <w:color w:val="000000"/>
                <w:kern w:val="0"/>
                <w:szCs w:val="21"/>
                <w:u w:val="none"/>
                <w:lang w:bidi="ar"/>
              </w:rPr>
              <w:t>综合实践课程</w:t>
            </w:r>
          </w:p>
        </w:tc>
        <w:tc>
          <w:tcPr>
            <w:tcW w:w="21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 w:val="22"/>
                <w:szCs w:val="22"/>
              </w:rPr>
            </w:pPr>
            <w:r>
              <w:rPr>
                <w:rFonts w:hint="eastAsia" w:ascii="仿宋_GB2312" w:hAnsi="仿宋_GB2312" w:eastAsia="仿宋_GB2312" w:cs="仿宋_GB2312"/>
                <w:color w:val="000000"/>
                <w:kern w:val="0"/>
                <w:sz w:val="22"/>
                <w:szCs w:val="22"/>
                <w:lang w:bidi="ar"/>
              </w:rPr>
              <w:t>24</w:t>
            </w:r>
          </w:p>
        </w:tc>
        <w:tc>
          <w:tcPr>
            <w:tcW w:w="84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 w:val="21"/>
                <w:szCs w:val="21"/>
                <w:u w:val="none"/>
                <w:lang w:bidi="ar"/>
              </w:rPr>
            </w:pPr>
            <w:r>
              <w:rPr>
                <w:rFonts w:hint="eastAsia" w:ascii="仿宋_GB2312" w:hAnsi="仿宋_GB2312" w:eastAsia="仿宋_GB2312" w:cs="仿宋_GB2312"/>
                <w:color w:val="000000"/>
                <w:kern w:val="0"/>
                <w:sz w:val="21"/>
                <w:szCs w:val="21"/>
                <w:u w:val="none"/>
                <w:lang w:bidi="ar"/>
              </w:rPr>
              <w:t>劳动教育—工业·匠心</w:t>
            </w:r>
          </w:p>
        </w:tc>
        <w:tc>
          <w:tcPr>
            <w:tcW w:w="17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1</w:t>
            </w:r>
          </w:p>
        </w:tc>
        <w:tc>
          <w:tcPr>
            <w:tcW w:w="197"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32</w:t>
            </w:r>
          </w:p>
        </w:tc>
        <w:tc>
          <w:tcPr>
            <w:tcW w:w="23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31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32</w:t>
            </w:r>
          </w:p>
        </w:tc>
        <w:tc>
          <w:tcPr>
            <w:tcW w:w="290" w:type="pct"/>
            <w:tcBorders>
              <w:top w:val="nil"/>
              <w:left w:val="nil"/>
              <w:bottom w:val="nil"/>
              <w:right w:val="nil"/>
            </w:tcBorders>
            <w:shd w:val="clear" w:color="auto" w:fill="auto"/>
            <w:noWrap/>
            <w:tcMar>
              <w:top w:w="12" w:type="dxa"/>
              <w:left w:w="12" w:type="dxa"/>
              <w:right w:w="12" w:type="dxa"/>
            </w:tcMar>
            <w:vAlign w:val="center"/>
          </w:tcPr>
          <w:p>
            <w:pPr>
              <w:rPr>
                <w:rFonts w:hint="eastAsia" w:ascii="仿宋_GB2312" w:hAnsi="仿宋_GB2312" w:eastAsia="仿宋_GB2312" w:cs="仿宋_GB2312"/>
                <w:color w:val="000000"/>
                <w:sz w:val="22"/>
                <w:szCs w:val="22"/>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b/>
                <w:color w:val="000000"/>
                <w:sz w:val="20"/>
                <w:szCs w:val="20"/>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b/>
                <w:color w:val="000000"/>
                <w:sz w:val="20"/>
                <w:szCs w:val="20"/>
              </w:rPr>
            </w:pPr>
          </w:p>
        </w:tc>
        <w:tc>
          <w:tcPr>
            <w:tcW w:w="144"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78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r>
              <w:rPr>
                <w:rFonts w:hint="eastAsia" w:ascii="仿宋_GB2312" w:hAnsi="仿宋_GB2312" w:eastAsia="仿宋_GB2312" w:cs="仿宋_GB2312"/>
                <w:color w:val="000000"/>
                <w:kern w:val="0"/>
                <w:szCs w:val="21"/>
                <w:u w:val="none"/>
                <w:lang w:bidi="ar"/>
              </w:rPr>
              <w:t>各专业自主开展</w:t>
            </w:r>
          </w:p>
        </w:tc>
      </w:tr>
      <w:tr>
        <w:tblPrEx>
          <w:tblCellMar>
            <w:top w:w="0" w:type="dxa"/>
            <w:left w:w="0" w:type="dxa"/>
            <w:bottom w:w="0" w:type="dxa"/>
            <w:right w:w="0" w:type="dxa"/>
          </w:tblCellMar>
        </w:tblPrEx>
        <w:trPr>
          <w:trHeight w:val="90" w:hRule="atLeast"/>
        </w:trPr>
        <w:tc>
          <w:tcPr>
            <w:tcW w:w="255" w:type="pct"/>
            <w:vMerge w:val="continue"/>
            <w:tcBorders>
              <w:top w:val="single" w:color="000000" w:sz="4" w:space="0"/>
              <w:left w:val="single" w:color="000000" w:sz="4" w:space="0"/>
              <w:bottom w:val="nil"/>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p>
        </w:tc>
        <w:tc>
          <w:tcPr>
            <w:tcW w:w="573" w:type="pct"/>
            <w:vMerge w:val="continue"/>
            <w:tcBorders>
              <w:top w:val="nil"/>
              <w:left w:val="single" w:color="000000" w:sz="4" w:space="0"/>
              <w:bottom w:val="nil"/>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 w:val="22"/>
                <w:szCs w:val="22"/>
              </w:rPr>
            </w:pPr>
            <w:r>
              <w:rPr>
                <w:rFonts w:hint="eastAsia" w:ascii="仿宋_GB2312" w:hAnsi="仿宋_GB2312" w:eastAsia="仿宋_GB2312" w:cs="仿宋_GB2312"/>
                <w:color w:val="000000"/>
                <w:kern w:val="0"/>
                <w:sz w:val="22"/>
                <w:szCs w:val="22"/>
                <w:lang w:bidi="ar"/>
              </w:rPr>
              <w:t>25</w:t>
            </w:r>
          </w:p>
        </w:tc>
        <w:tc>
          <w:tcPr>
            <w:tcW w:w="84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 w:val="21"/>
                <w:szCs w:val="21"/>
                <w:u w:val="none"/>
                <w:lang w:bidi="ar"/>
              </w:rPr>
            </w:pPr>
            <w:r>
              <w:rPr>
                <w:rFonts w:hint="eastAsia" w:ascii="仿宋_GB2312" w:hAnsi="仿宋_GB2312" w:eastAsia="仿宋_GB2312" w:cs="仿宋_GB2312"/>
                <w:color w:val="000000"/>
                <w:kern w:val="0"/>
                <w:sz w:val="21"/>
                <w:szCs w:val="21"/>
                <w:u w:val="none"/>
                <w:lang w:bidi="ar"/>
              </w:rPr>
              <w:t>课程设计1：车辆零部件设计与3D打印实践</w:t>
            </w:r>
          </w:p>
        </w:tc>
        <w:tc>
          <w:tcPr>
            <w:tcW w:w="17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w:t>
            </w:r>
          </w:p>
        </w:tc>
        <w:tc>
          <w:tcPr>
            <w:tcW w:w="197"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30</w:t>
            </w:r>
          </w:p>
        </w:tc>
        <w:tc>
          <w:tcPr>
            <w:tcW w:w="23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31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20</w:t>
            </w:r>
          </w:p>
        </w:tc>
        <w:tc>
          <w:tcPr>
            <w:tcW w:w="29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10</w:t>
            </w: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30</w:t>
            </w: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144"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783" w:type="pct"/>
            <w:vMerge w:val="restar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r>
              <w:rPr>
                <w:rFonts w:hint="eastAsia" w:ascii="仿宋_GB2312" w:hAnsi="仿宋_GB2312" w:eastAsia="仿宋_GB2312" w:cs="仿宋_GB2312"/>
                <w:color w:val="000000"/>
                <w:kern w:val="0"/>
                <w:szCs w:val="21"/>
                <w:u w:val="none"/>
                <w:lang w:bidi="ar"/>
              </w:rPr>
              <w:t>学期综合实践项目</w:t>
            </w:r>
          </w:p>
        </w:tc>
      </w:tr>
      <w:tr>
        <w:tblPrEx>
          <w:tblCellMar>
            <w:top w:w="0" w:type="dxa"/>
            <w:left w:w="0" w:type="dxa"/>
            <w:bottom w:w="0" w:type="dxa"/>
            <w:right w:w="0" w:type="dxa"/>
          </w:tblCellMar>
        </w:tblPrEx>
        <w:trPr>
          <w:trHeight w:val="90" w:hRule="atLeast"/>
        </w:trPr>
        <w:tc>
          <w:tcPr>
            <w:tcW w:w="255" w:type="pct"/>
            <w:vMerge w:val="continue"/>
            <w:tcBorders>
              <w:top w:val="single" w:color="000000" w:sz="4" w:space="0"/>
              <w:left w:val="single" w:color="000000" w:sz="4" w:space="0"/>
              <w:bottom w:val="nil"/>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p>
        </w:tc>
        <w:tc>
          <w:tcPr>
            <w:tcW w:w="573" w:type="pct"/>
            <w:vMerge w:val="continue"/>
            <w:tcBorders>
              <w:top w:val="nil"/>
              <w:left w:val="single" w:color="000000" w:sz="4" w:space="0"/>
              <w:bottom w:val="nil"/>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 w:val="22"/>
                <w:szCs w:val="22"/>
              </w:rPr>
            </w:pPr>
            <w:r>
              <w:rPr>
                <w:rFonts w:hint="eastAsia" w:ascii="仿宋_GB2312" w:hAnsi="仿宋_GB2312" w:eastAsia="仿宋_GB2312" w:cs="仿宋_GB2312"/>
                <w:color w:val="000000"/>
                <w:kern w:val="0"/>
                <w:sz w:val="22"/>
                <w:szCs w:val="22"/>
                <w:lang w:bidi="ar"/>
              </w:rPr>
              <w:t>26</w:t>
            </w:r>
          </w:p>
        </w:tc>
        <w:tc>
          <w:tcPr>
            <w:tcW w:w="84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 w:val="21"/>
                <w:szCs w:val="21"/>
                <w:u w:val="none"/>
                <w:lang w:bidi="ar"/>
              </w:rPr>
            </w:pPr>
            <w:r>
              <w:rPr>
                <w:rFonts w:hint="eastAsia" w:ascii="仿宋_GB2312" w:hAnsi="仿宋_GB2312" w:eastAsia="仿宋_GB2312" w:cs="仿宋_GB2312"/>
                <w:color w:val="000000"/>
                <w:kern w:val="0"/>
                <w:sz w:val="21"/>
                <w:szCs w:val="21"/>
                <w:u w:val="none"/>
                <w:lang w:bidi="ar"/>
              </w:rPr>
              <w:t>课程设计2：钣金移动小车制作实践</w:t>
            </w:r>
          </w:p>
        </w:tc>
        <w:tc>
          <w:tcPr>
            <w:tcW w:w="17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w:t>
            </w:r>
          </w:p>
        </w:tc>
        <w:tc>
          <w:tcPr>
            <w:tcW w:w="197"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30</w:t>
            </w:r>
          </w:p>
        </w:tc>
        <w:tc>
          <w:tcPr>
            <w:tcW w:w="23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31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20</w:t>
            </w:r>
          </w:p>
        </w:tc>
        <w:tc>
          <w:tcPr>
            <w:tcW w:w="29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10</w:t>
            </w: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rPr>
                <w:rFonts w:hint="eastAsia" w:ascii="仿宋_GB2312" w:hAnsi="仿宋_GB2312" w:eastAsia="仿宋_GB2312" w:cs="仿宋_GB2312"/>
                <w:color w:val="000000"/>
                <w:szCs w:val="21"/>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rPr>
                <w:rFonts w:hint="eastAsia" w:ascii="仿宋_GB2312" w:hAnsi="仿宋_GB2312" w:eastAsia="仿宋_GB2312" w:cs="仿宋_GB2312"/>
                <w:color w:val="000000"/>
                <w:szCs w:val="21"/>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30</w:t>
            </w: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rPr>
                <w:rFonts w:hint="eastAsia" w:ascii="仿宋_GB2312" w:hAnsi="仿宋_GB2312" w:eastAsia="仿宋_GB2312" w:cs="仿宋_GB2312"/>
                <w:color w:val="000000"/>
                <w:szCs w:val="21"/>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rPr>
                <w:rFonts w:hint="eastAsia" w:ascii="仿宋_GB2312" w:hAnsi="仿宋_GB2312" w:eastAsia="仿宋_GB2312" w:cs="仿宋_GB2312"/>
                <w:color w:val="000000"/>
                <w:szCs w:val="21"/>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rPr>
                <w:rFonts w:hint="eastAsia" w:ascii="仿宋_GB2312" w:hAnsi="仿宋_GB2312" w:eastAsia="仿宋_GB2312" w:cs="仿宋_GB2312"/>
                <w:color w:val="000000"/>
                <w:szCs w:val="21"/>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rPr>
                <w:rFonts w:hint="eastAsia" w:ascii="仿宋_GB2312" w:hAnsi="仿宋_GB2312" w:eastAsia="仿宋_GB2312" w:cs="仿宋_GB2312"/>
                <w:color w:val="000000"/>
                <w:szCs w:val="21"/>
              </w:rPr>
            </w:pPr>
          </w:p>
        </w:tc>
        <w:tc>
          <w:tcPr>
            <w:tcW w:w="144"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rPr>
                <w:rFonts w:hint="eastAsia" w:ascii="仿宋_GB2312" w:hAnsi="仿宋_GB2312" w:eastAsia="仿宋_GB2312" w:cs="仿宋_GB2312"/>
                <w:color w:val="000000"/>
                <w:szCs w:val="21"/>
              </w:rPr>
            </w:pPr>
          </w:p>
        </w:tc>
        <w:tc>
          <w:tcPr>
            <w:tcW w:w="783" w:type="pct"/>
            <w:vMerge w:val="continue"/>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p>
        </w:tc>
      </w:tr>
      <w:tr>
        <w:tblPrEx>
          <w:tblCellMar>
            <w:top w:w="0" w:type="dxa"/>
            <w:left w:w="0" w:type="dxa"/>
            <w:bottom w:w="0" w:type="dxa"/>
            <w:right w:w="0" w:type="dxa"/>
          </w:tblCellMar>
        </w:tblPrEx>
        <w:trPr>
          <w:trHeight w:val="90" w:hRule="atLeast"/>
        </w:trPr>
        <w:tc>
          <w:tcPr>
            <w:tcW w:w="255" w:type="pct"/>
            <w:vMerge w:val="continue"/>
            <w:tcBorders>
              <w:top w:val="single" w:color="000000" w:sz="4" w:space="0"/>
              <w:left w:val="single" w:color="000000" w:sz="4" w:space="0"/>
              <w:bottom w:val="nil"/>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p>
        </w:tc>
        <w:tc>
          <w:tcPr>
            <w:tcW w:w="573" w:type="pct"/>
            <w:vMerge w:val="continue"/>
            <w:tcBorders>
              <w:top w:val="nil"/>
              <w:left w:val="single" w:color="000000" w:sz="4" w:space="0"/>
              <w:bottom w:val="nil"/>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 w:val="22"/>
                <w:szCs w:val="22"/>
              </w:rPr>
            </w:pPr>
            <w:r>
              <w:rPr>
                <w:rFonts w:hint="eastAsia" w:ascii="仿宋_GB2312" w:hAnsi="仿宋_GB2312" w:eastAsia="仿宋_GB2312" w:cs="仿宋_GB2312"/>
                <w:color w:val="000000"/>
                <w:kern w:val="0"/>
                <w:sz w:val="22"/>
                <w:szCs w:val="22"/>
                <w:lang w:bidi="ar"/>
              </w:rPr>
              <w:t>27</w:t>
            </w:r>
          </w:p>
        </w:tc>
        <w:tc>
          <w:tcPr>
            <w:tcW w:w="84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 w:val="21"/>
                <w:szCs w:val="21"/>
                <w:u w:val="none"/>
                <w:lang w:bidi="ar"/>
              </w:rPr>
            </w:pPr>
            <w:r>
              <w:rPr>
                <w:rFonts w:hint="eastAsia" w:ascii="仿宋_GB2312" w:hAnsi="仿宋_GB2312" w:eastAsia="仿宋_GB2312" w:cs="仿宋_GB2312"/>
                <w:color w:val="000000"/>
                <w:kern w:val="0"/>
                <w:sz w:val="21"/>
                <w:szCs w:val="21"/>
                <w:u w:val="none"/>
                <w:lang w:bidi="ar"/>
              </w:rPr>
              <w:t>课程设计3：汽车电子智能系统创新实践</w:t>
            </w:r>
          </w:p>
        </w:tc>
        <w:tc>
          <w:tcPr>
            <w:tcW w:w="17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w:t>
            </w:r>
          </w:p>
        </w:tc>
        <w:tc>
          <w:tcPr>
            <w:tcW w:w="197"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30</w:t>
            </w:r>
          </w:p>
        </w:tc>
        <w:tc>
          <w:tcPr>
            <w:tcW w:w="23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31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20</w:t>
            </w:r>
          </w:p>
        </w:tc>
        <w:tc>
          <w:tcPr>
            <w:tcW w:w="29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10</w:t>
            </w: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rPr>
                <w:rFonts w:hint="eastAsia" w:ascii="仿宋_GB2312" w:hAnsi="仿宋_GB2312" w:eastAsia="仿宋_GB2312" w:cs="仿宋_GB2312"/>
                <w:color w:val="000000"/>
                <w:szCs w:val="21"/>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rPr>
                <w:rFonts w:hint="eastAsia" w:ascii="仿宋_GB2312" w:hAnsi="仿宋_GB2312" w:eastAsia="仿宋_GB2312" w:cs="仿宋_GB2312"/>
                <w:color w:val="000000"/>
                <w:szCs w:val="21"/>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rPr>
                <w:rFonts w:hint="eastAsia" w:ascii="仿宋_GB2312" w:hAnsi="仿宋_GB2312" w:eastAsia="仿宋_GB2312" w:cs="仿宋_GB2312"/>
                <w:color w:val="000000"/>
                <w:szCs w:val="21"/>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30</w:t>
            </w: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rPr>
                <w:rFonts w:hint="eastAsia" w:ascii="仿宋_GB2312" w:hAnsi="仿宋_GB2312" w:eastAsia="仿宋_GB2312" w:cs="仿宋_GB2312"/>
                <w:color w:val="000000"/>
                <w:szCs w:val="21"/>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rPr>
                <w:rFonts w:hint="eastAsia" w:ascii="仿宋_GB2312" w:hAnsi="仿宋_GB2312" w:eastAsia="仿宋_GB2312" w:cs="仿宋_GB2312"/>
                <w:color w:val="000000"/>
                <w:szCs w:val="21"/>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rPr>
                <w:rFonts w:hint="eastAsia" w:ascii="仿宋_GB2312" w:hAnsi="仿宋_GB2312" w:eastAsia="仿宋_GB2312" w:cs="仿宋_GB2312"/>
                <w:color w:val="000000"/>
                <w:szCs w:val="21"/>
              </w:rPr>
            </w:pPr>
          </w:p>
        </w:tc>
        <w:tc>
          <w:tcPr>
            <w:tcW w:w="144"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rPr>
                <w:rFonts w:hint="eastAsia" w:ascii="仿宋_GB2312" w:hAnsi="仿宋_GB2312" w:eastAsia="仿宋_GB2312" w:cs="仿宋_GB2312"/>
                <w:color w:val="000000"/>
                <w:szCs w:val="21"/>
              </w:rPr>
            </w:pPr>
          </w:p>
        </w:tc>
        <w:tc>
          <w:tcPr>
            <w:tcW w:w="783" w:type="pct"/>
            <w:vMerge w:val="continue"/>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p>
        </w:tc>
      </w:tr>
      <w:tr>
        <w:tblPrEx>
          <w:tblCellMar>
            <w:top w:w="0" w:type="dxa"/>
            <w:left w:w="0" w:type="dxa"/>
            <w:bottom w:w="0" w:type="dxa"/>
            <w:right w:w="0" w:type="dxa"/>
          </w:tblCellMar>
        </w:tblPrEx>
        <w:trPr>
          <w:trHeight w:val="90" w:hRule="atLeast"/>
        </w:trPr>
        <w:tc>
          <w:tcPr>
            <w:tcW w:w="255" w:type="pct"/>
            <w:vMerge w:val="continue"/>
            <w:tcBorders>
              <w:top w:val="single" w:color="000000" w:sz="4" w:space="0"/>
              <w:left w:val="single" w:color="000000" w:sz="4" w:space="0"/>
              <w:bottom w:val="nil"/>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p>
        </w:tc>
        <w:tc>
          <w:tcPr>
            <w:tcW w:w="573" w:type="pct"/>
            <w:vMerge w:val="continue"/>
            <w:tcBorders>
              <w:top w:val="nil"/>
              <w:left w:val="single" w:color="000000" w:sz="4" w:space="0"/>
              <w:bottom w:val="nil"/>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 w:val="22"/>
                <w:szCs w:val="22"/>
              </w:rPr>
            </w:pPr>
            <w:r>
              <w:rPr>
                <w:rFonts w:hint="eastAsia" w:ascii="仿宋_GB2312" w:hAnsi="仿宋_GB2312" w:eastAsia="仿宋_GB2312" w:cs="仿宋_GB2312"/>
                <w:color w:val="000000"/>
                <w:kern w:val="0"/>
                <w:sz w:val="22"/>
                <w:szCs w:val="22"/>
                <w:lang w:bidi="ar"/>
              </w:rPr>
              <w:t>28</w:t>
            </w:r>
          </w:p>
        </w:tc>
        <w:tc>
          <w:tcPr>
            <w:tcW w:w="84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 w:val="21"/>
                <w:szCs w:val="21"/>
                <w:u w:val="none"/>
                <w:lang w:bidi="ar"/>
              </w:rPr>
            </w:pPr>
            <w:r>
              <w:rPr>
                <w:rFonts w:hint="eastAsia" w:ascii="仿宋_GB2312" w:hAnsi="仿宋_GB2312" w:eastAsia="仿宋_GB2312" w:cs="仿宋_GB2312"/>
                <w:color w:val="000000"/>
                <w:kern w:val="0"/>
                <w:sz w:val="21"/>
                <w:szCs w:val="21"/>
                <w:u w:val="none"/>
                <w:lang w:bidi="ar"/>
              </w:rPr>
              <w:t>课程设计4：汽车整车与零部件装调实践</w:t>
            </w:r>
          </w:p>
        </w:tc>
        <w:tc>
          <w:tcPr>
            <w:tcW w:w="17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w:t>
            </w:r>
          </w:p>
        </w:tc>
        <w:tc>
          <w:tcPr>
            <w:tcW w:w="197"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30</w:t>
            </w:r>
          </w:p>
        </w:tc>
        <w:tc>
          <w:tcPr>
            <w:tcW w:w="23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31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20</w:t>
            </w:r>
          </w:p>
        </w:tc>
        <w:tc>
          <w:tcPr>
            <w:tcW w:w="29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10</w:t>
            </w: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rPr>
                <w:rFonts w:hint="eastAsia" w:ascii="仿宋_GB2312" w:hAnsi="仿宋_GB2312" w:eastAsia="仿宋_GB2312" w:cs="仿宋_GB2312"/>
                <w:color w:val="000000"/>
                <w:szCs w:val="21"/>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rPr>
                <w:rFonts w:hint="eastAsia" w:ascii="仿宋_GB2312" w:hAnsi="仿宋_GB2312" w:eastAsia="仿宋_GB2312" w:cs="仿宋_GB2312"/>
                <w:color w:val="000000"/>
                <w:szCs w:val="21"/>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rPr>
                <w:rFonts w:hint="eastAsia" w:ascii="仿宋_GB2312" w:hAnsi="仿宋_GB2312" w:eastAsia="仿宋_GB2312" w:cs="仿宋_GB2312"/>
                <w:color w:val="000000"/>
                <w:szCs w:val="21"/>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rPr>
                <w:rFonts w:hint="eastAsia" w:ascii="仿宋_GB2312" w:hAnsi="仿宋_GB2312" w:eastAsia="仿宋_GB2312" w:cs="仿宋_GB2312"/>
                <w:color w:val="000000"/>
                <w:szCs w:val="21"/>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30</w:t>
            </w: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rPr>
                <w:rFonts w:hint="eastAsia" w:ascii="仿宋_GB2312" w:hAnsi="仿宋_GB2312" w:eastAsia="仿宋_GB2312" w:cs="仿宋_GB2312"/>
                <w:color w:val="000000"/>
                <w:szCs w:val="21"/>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rPr>
                <w:rFonts w:hint="eastAsia" w:ascii="仿宋_GB2312" w:hAnsi="仿宋_GB2312" w:eastAsia="仿宋_GB2312" w:cs="仿宋_GB2312"/>
                <w:color w:val="000000"/>
                <w:szCs w:val="21"/>
              </w:rPr>
            </w:pPr>
          </w:p>
        </w:tc>
        <w:tc>
          <w:tcPr>
            <w:tcW w:w="144"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rPr>
                <w:rFonts w:hint="eastAsia" w:ascii="仿宋_GB2312" w:hAnsi="仿宋_GB2312" w:eastAsia="仿宋_GB2312" w:cs="仿宋_GB2312"/>
                <w:color w:val="000000"/>
                <w:szCs w:val="21"/>
              </w:rPr>
            </w:pPr>
          </w:p>
        </w:tc>
        <w:tc>
          <w:tcPr>
            <w:tcW w:w="783" w:type="pct"/>
            <w:vMerge w:val="continue"/>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p>
        </w:tc>
      </w:tr>
      <w:tr>
        <w:tblPrEx>
          <w:tblCellMar>
            <w:top w:w="0" w:type="dxa"/>
            <w:left w:w="0" w:type="dxa"/>
            <w:bottom w:w="0" w:type="dxa"/>
            <w:right w:w="0" w:type="dxa"/>
          </w:tblCellMar>
        </w:tblPrEx>
        <w:trPr>
          <w:trHeight w:val="90" w:hRule="atLeast"/>
        </w:trPr>
        <w:tc>
          <w:tcPr>
            <w:tcW w:w="255" w:type="pct"/>
            <w:vMerge w:val="continue"/>
            <w:tcBorders>
              <w:top w:val="single" w:color="000000" w:sz="4" w:space="0"/>
              <w:left w:val="single" w:color="000000" w:sz="4" w:space="0"/>
              <w:bottom w:val="nil"/>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p>
        </w:tc>
        <w:tc>
          <w:tcPr>
            <w:tcW w:w="573" w:type="pct"/>
            <w:vMerge w:val="continue"/>
            <w:tcBorders>
              <w:top w:val="nil"/>
              <w:left w:val="single" w:color="000000" w:sz="4" w:space="0"/>
              <w:bottom w:val="nil"/>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 w:val="22"/>
                <w:szCs w:val="22"/>
              </w:rPr>
            </w:pPr>
            <w:r>
              <w:rPr>
                <w:rFonts w:hint="eastAsia" w:ascii="仿宋_GB2312" w:hAnsi="仿宋_GB2312" w:eastAsia="仿宋_GB2312" w:cs="仿宋_GB2312"/>
                <w:color w:val="000000"/>
                <w:kern w:val="0"/>
                <w:sz w:val="22"/>
                <w:szCs w:val="22"/>
                <w:lang w:bidi="ar"/>
              </w:rPr>
              <w:t>29</w:t>
            </w:r>
          </w:p>
        </w:tc>
        <w:tc>
          <w:tcPr>
            <w:tcW w:w="84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r>
              <w:rPr>
                <w:rFonts w:hint="eastAsia" w:ascii="仿宋_GB2312" w:hAnsi="仿宋_GB2312" w:eastAsia="仿宋_GB2312" w:cs="仿宋_GB2312"/>
                <w:color w:val="000000"/>
                <w:kern w:val="0"/>
                <w:szCs w:val="21"/>
                <w:u w:val="none"/>
                <w:lang w:bidi="ar"/>
              </w:rPr>
              <w:t>毕业设计</w:t>
            </w:r>
          </w:p>
        </w:tc>
        <w:tc>
          <w:tcPr>
            <w:tcW w:w="17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5</w:t>
            </w:r>
          </w:p>
        </w:tc>
        <w:tc>
          <w:tcPr>
            <w:tcW w:w="197"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120</w:t>
            </w:r>
          </w:p>
        </w:tc>
        <w:tc>
          <w:tcPr>
            <w:tcW w:w="23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31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29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120</w:t>
            </w: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lang w:val="en-US" w:eastAsia="zh-CN"/>
              </w:rPr>
            </w:pPr>
            <w:r>
              <w:rPr>
                <w:rFonts w:hint="eastAsia" w:ascii="仿宋_GB2312" w:hAnsi="仿宋_GB2312" w:eastAsia="仿宋_GB2312" w:cs="仿宋_GB2312"/>
                <w:color w:val="000000"/>
                <w:kern w:val="0"/>
                <w:szCs w:val="21"/>
                <w:lang w:val="en-US" w:eastAsia="zh-CN" w:bidi="ar"/>
              </w:rPr>
              <w:t>120</w:t>
            </w:r>
          </w:p>
        </w:tc>
        <w:tc>
          <w:tcPr>
            <w:tcW w:w="144"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78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r>
              <w:rPr>
                <w:rFonts w:hint="eastAsia" w:ascii="仿宋_GB2312" w:hAnsi="仿宋_GB2312" w:eastAsia="仿宋_GB2312" w:cs="仿宋_GB2312"/>
                <w:kern w:val="0"/>
                <w:lang w:bidi="ar"/>
              </w:rPr>
              <w:t>各二级学院自主开展，与（4选1）共同开展</w:t>
            </w:r>
          </w:p>
        </w:tc>
      </w:tr>
      <w:tr>
        <w:tblPrEx>
          <w:tblCellMar>
            <w:top w:w="0" w:type="dxa"/>
            <w:left w:w="0" w:type="dxa"/>
            <w:bottom w:w="0" w:type="dxa"/>
            <w:right w:w="0" w:type="dxa"/>
          </w:tblCellMar>
        </w:tblPrEx>
        <w:trPr>
          <w:trHeight w:val="90" w:hRule="atLeast"/>
        </w:trPr>
        <w:tc>
          <w:tcPr>
            <w:tcW w:w="255" w:type="pct"/>
            <w:vMerge w:val="continue"/>
            <w:tcBorders>
              <w:top w:val="single" w:color="000000" w:sz="4" w:space="0"/>
              <w:left w:val="single" w:color="000000" w:sz="4" w:space="0"/>
              <w:bottom w:val="nil"/>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p>
        </w:tc>
        <w:tc>
          <w:tcPr>
            <w:tcW w:w="573" w:type="pct"/>
            <w:vMerge w:val="continue"/>
            <w:tcBorders>
              <w:top w:val="nil"/>
              <w:left w:val="single" w:color="000000" w:sz="4" w:space="0"/>
              <w:bottom w:val="nil"/>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 w:val="22"/>
                <w:szCs w:val="22"/>
              </w:rPr>
            </w:pPr>
            <w:r>
              <w:rPr>
                <w:rFonts w:hint="eastAsia" w:ascii="仿宋_GB2312" w:hAnsi="仿宋_GB2312" w:eastAsia="仿宋_GB2312" w:cs="仿宋_GB2312"/>
                <w:color w:val="000000"/>
                <w:kern w:val="0"/>
                <w:sz w:val="22"/>
                <w:szCs w:val="22"/>
                <w:lang w:bidi="ar"/>
              </w:rPr>
              <w:t>30</w:t>
            </w:r>
          </w:p>
        </w:tc>
        <w:tc>
          <w:tcPr>
            <w:tcW w:w="84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r>
              <w:rPr>
                <w:rFonts w:hint="eastAsia" w:ascii="仿宋_GB2312" w:hAnsi="仿宋_GB2312" w:eastAsia="仿宋_GB2312" w:cs="仿宋_GB2312"/>
                <w:color w:val="000000"/>
                <w:kern w:val="0"/>
                <w:szCs w:val="21"/>
                <w:u w:val="none"/>
                <w:lang w:bidi="ar"/>
              </w:rPr>
              <w:t>综合实践</w:t>
            </w:r>
          </w:p>
        </w:tc>
        <w:tc>
          <w:tcPr>
            <w:tcW w:w="17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8</w:t>
            </w:r>
          </w:p>
        </w:tc>
        <w:tc>
          <w:tcPr>
            <w:tcW w:w="197"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240</w:t>
            </w:r>
          </w:p>
        </w:tc>
        <w:tc>
          <w:tcPr>
            <w:tcW w:w="23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31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29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240</w:t>
            </w: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240</w:t>
            </w:r>
          </w:p>
        </w:tc>
        <w:tc>
          <w:tcPr>
            <w:tcW w:w="144"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78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p>
        </w:tc>
      </w:tr>
      <w:tr>
        <w:tblPrEx>
          <w:tblCellMar>
            <w:top w:w="0" w:type="dxa"/>
            <w:left w:w="0" w:type="dxa"/>
            <w:bottom w:w="0" w:type="dxa"/>
            <w:right w:w="0" w:type="dxa"/>
          </w:tblCellMar>
        </w:tblPrEx>
        <w:trPr>
          <w:trHeight w:val="90" w:hRule="atLeast"/>
        </w:trPr>
        <w:tc>
          <w:tcPr>
            <w:tcW w:w="255" w:type="pct"/>
            <w:vMerge w:val="continue"/>
            <w:tcBorders>
              <w:top w:val="single" w:color="000000" w:sz="4" w:space="0"/>
              <w:left w:val="single" w:color="000000" w:sz="4" w:space="0"/>
              <w:bottom w:val="nil"/>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p>
        </w:tc>
        <w:tc>
          <w:tcPr>
            <w:tcW w:w="573" w:type="pct"/>
            <w:vMerge w:val="continue"/>
            <w:tcBorders>
              <w:top w:val="nil"/>
              <w:left w:val="single" w:color="000000" w:sz="4" w:space="0"/>
              <w:bottom w:val="nil"/>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 w:val="22"/>
                <w:szCs w:val="22"/>
              </w:rPr>
            </w:pPr>
            <w:r>
              <w:rPr>
                <w:rFonts w:hint="eastAsia" w:ascii="仿宋_GB2312" w:hAnsi="仿宋_GB2312" w:eastAsia="仿宋_GB2312" w:cs="仿宋_GB2312"/>
                <w:color w:val="000000"/>
                <w:kern w:val="0"/>
                <w:sz w:val="22"/>
                <w:szCs w:val="22"/>
                <w:lang w:bidi="ar"/>
              </w:rPr>
              <w:t>31</w:t>
            </w:r>
          </w:p>
        </w:tc>
        <w:tc>
          <w:tcPr>
            <w:tcW w:w="84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r>
              <w:rPr>
                <w:rFonts w:hint="eastAsia" w:ascii="仿宋_GB2312" w:hAnsi="仿宋_GB2312" w:eastAsia="仿宋_GB2312" w:cs="仿宋_GB2312"/>
                <w:kern w:val="0"/>
                <w:lang w:bidi="ar"/>
              </w:rPr>
              <w:t>岗位实习</w:t>
            </w:r>
          </w:p>
        </w:tc>
        <w:tc>
          <w:tcPr>
            <w:tcW w:w="17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8</w:t>
            </w:r>
          </w:p>
        </w:tc>
        <w:tc>
          <w:tcPr>
            <w:tcW w:w="197"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240</w:t>
            </w:r>
          </w:p>
        </w:tc>
        <w:tc>
          <w:tcPr>
            <w:tcW w:w="23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31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29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240</w:t>
            </w: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144"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240</w:t>
            </w:r>
          </w:p>
        </w:tc>
        <w:tc>
          <w:tcPr>
            <w:tcW w:w="78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p>
        </w:tc>
      </w:tr>
      <w:tr>
        <w:tblPrEx>
          <w:tblCellMar>
            <w:top w:w="0" w:type="dxa"/>
            <w:left w:w="0" w:type="dxa"/>
            <w:bottom w:w="0" w:type="dxa"/>
            <w:right w:w="0" w:type="dxa"/>
          </w:tblCellMar>
        </w:tblPrEx>
        <w:trPr>
          <w:trHeight w:val="90" w:hRule="atLeast"/>
        </w:trPr>
        <w:tc>
          <w:tcPr>
            <w:tcW w:w="255" w:type="pct"/>
            <w:vMerge w:val="continue"/>
            <w:tcBorders>
              <w:top w:val="single" w:color="000000" w:sz="4" w:space="0"/>
              <w:left w:val="single" w:color="000000" w:sz="4" w:space="0"/>
              <w:bottom w:val="nil"/>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p>
        </w:tc>
        <w:tc>
          <w:tcPr>
            <w:tcW w:w="573" w:type="pct"/>
            <w:vMerge w:val="continue"/>
            <w:tcBorders>
              <w:top w:val="nil"/>
              <w:left w:val="single" w:color="000000" w:sz="4" w:space="0"/>
              <w:bottom w:val="nil"/>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p>
        </w:tc>
        <w:tc>
          <w:tcPr>
            <w:tcW w:w="1056" w:type="pct"/>
            <w:gridSpan w:val="2"/>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center"/>
              <w:textAlignment w:val="center"/>
              <w:rPr>
                <w:rFonts w:hint="eastAsia" w:ascii="仿宋_GB2312" w:hAnsi="仿宋_GB2312" w:eastAsia="仿宋_GB2312" w:cs="仿宋_GB2312"/>
                <w:b/>
                <w:bCs/>
                <w:color w:val="000000"/>
                <w:kern w:val="0"/>
                <w:sz w:val="22"/>
                <w:szCs w:val="22"/>
                <w:u w:val="none"/>
                <w:lang w:bidi="ar"/>
              </w:rPr>
            </w:pPr>
            <w:r>
              <w:rPr>
                <w:rFonts w:hint="eastAsia" w:ascii="仿宋_GB2312" w:hAnsi="仿宋_GB2312" w:eastAsia="仿宋_GB2312" w:cs="仿宋_GB2312"/>
                <w:b/>
                <w:bCs/>
                <w:color w:val="000000"/>
                <w:kern w:val="0"/>
                <w:sz w:val="22"/>
                <w:szCs w:val="22"/>
                <w:u w:val="none"/>
                <w:lang w:bidi="ar"/>
              </w:rPr>
              <w:t>小计</w:t>
            </w:r>
          </w:p>
        </w:tc>
        <w:tc>
          <w:tcPr>
            <w:tcW w:w="17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center"/>
              <w:textAlignment w:val="center"/>
              <w:rPr>
                <w:rFonts w:hint="eastAsia" w:ascii="仿宋_GB2312" w:hAnsi="仿宋_GB2312" w:eastAsia="仿宋_GB2312" w:cs="仿宋_GB2312"/>
                <w:b/>
                <w:bCs/>
                <w:color w:val="000000"/>
                <w:kern w:val="0"/>
                <w:sz w:val="22"/>
                <w:szCs w:val="22"/>
                <w:u w:val="none"/>
                <w:lang w:bidi="ar"/>
              </w:rPr>
            </w:pPr>
            <w:r>
              <w:rPr>
                <w:rFonts w:hint="eastAsia" w:ascii="仿宋_GB2312" w:hAnsi="仿宋_GB2312" w:eastAsia="仿宋_GB2312" w:cs="仿宋_GB2312"/>
                <w:b/>
                <w:bCs/>
                <w:color w:val="000000"/>
                <w:kern w:val="0"/>
                <w:sz w:val="22"/>
                <w:szCs w:val="22"/>
                <w:u w:val="none"/>
                <w:lang w:bidi="ar"/>
              </w:rPr>
              <w:t>26</w:t>
            </w:r>
          </w:p>
        </w:tc>
        <w:tc>
          <w:tcPr>
            <w:tcW w:w="197"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center"/>
              <w:textAlignment w:val="center"/>
              <w:rPr>
                <w:rFonts w:hint="eastAsia" w:ascii="仿宋_GB2312" w:hAnsi="仿宋_GB2312" w:eastAsia="仿宋_GB2312" w:cs="仿宋_GB2312"/>
                <w:b/>
                <w:bCs/>
                <w:color w:val="000000"/>
                <w:kern w:val="0"/>
                <w:sz w:val="22"/>
                <w:szCs w:val="22"/>
                <w:u w:val="none"/>
                <w:lang w:bidi="ar"/>
              </w:rPr>
            </w:pPr>
            <w:r>
              <w:rPr>
                <w:rFonts w:hint="eastAsia" w:ascii="仿宋_GB2312" w:hAnsi="仿宋_GB2312" w:eastAsia="仿宋_GB2312" w:cs="仿宋_GB2312"/>
                <w:b/>
                <w:bCs/>
                <w:color w:val="000000"/>
                <w:kern w:val="0"/>
                <w:sz w:val="22"/>
                <w:szCs w:val="22"/>
                <w:u w:val="none"/>
                <w:lang w:bidi="ar"/>
              </w:rPr>
              <w:t>752</w:t>
            </w:r>
          </w:p>
        </w:tc>
        <w:tc>
          <w:tcPr>
            <w:tcW w:w="23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center"/>
              <w:textAlignment w:val="center"/>
              <w:rPr>
                <w:rFonts w:hint="eastAsia" w:ascii="仿宋_GB2312" w:hAnsi="仿宋_GB2312" w:eastAsia="仿宋_GB2312" w:cs="仿宋_GB2312"/>
                <w:b/>
                <w:bCs/>
                <w:color w:val="000000"/>
                <w:kern w:val="0"/>
                <w:sz w:val="22"/>
                <w:szCs w:val="22"/>
                <w:u w:val="none"/>
                <w:lang w:bidi="ar"/>
              </w:rPr>
            </w:pPr>
            <w:r>
              <w:rPr>
                <w:rFonts w:hint="eastAsia" w:ascii="仿宋_GB2312" w:hAnsi="仿宋_GB2312" w:eastAsia="仿宋_GB2312" w:cs="仿宋_GB2312"/>
                <w:b/>
                <w:bCs/>
                <w:color w:val="000000"/>
                <w:kern w:val="0"/>
                <w:sz w:val="22"/>
                <w:szCs w:val="22"/>
                <w:u w:val="none"/>
                <w:lang w:bidi="ar"/>
              </w:rPr>
              <w:t>0</w:t>
            </w:r>
          </w:p>
        </w:tc>
        <w:tc>
          <w:tcPr>
            <w:tcW w:w="31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center"/>
              <w:textAlignment w:val="center"/>
              <w:rPr>
                <w:rFonts w:hint="eastAsia" w:ascii="仿宋_GB2312" w:hAnsi="仿宋_GB2312" w:eastAsia="仿宋_GB2312" w:cs="仿宋_GB2312"/>
                <w:b/>
                <w:bCs/>
                <w:color w:val="000000"/>
                <w:kern w:val="0"/>
                <w:sz w:val="22"/>
                <w:szCs w:val="22"/>
                <w:u w:val="none"/>
                <w:lang w:bidi="ar"/>
              </w:rPr>
            </w:pPr>
            <w:r>
              <w:rPr>
                <w:rFonts w:hint="eastAsia" w:ascii="仿宋_GB2312" w:hAnsi="仿宋_GB2312" w:eastAsia="仿宋_GB2312" w:cs="仿宋_GB2312"/>
                <w:b/>
                <w:bCs/>
                <w:color w:val="000000"/>
                <w:kern w:val="0"/>
                <w:sz w:val="22"/>
                <w:szCs w:val="22"/>
                <w:u w:val="none"/>
                <w:lang w:bidi="ar"/>
              </w:rPr>
              <w:t>112</w:t>
            </w:r>
          </w:p>
        </w:tc>
        <w:tc>
          <w:tcPr>
            <w:tcW w:w="29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center"/>
              <w:textAlignment w:val="center"/>
              <w:rPr>
                <w:rFonts w:hint="eastAsia" w:ascii="仿宋_GB2312" w:hAnsi="仿宋_GB2312" w:eastAsia="仿宋_GB2312" w:cs="仿宋_GB2312"/>
                <w:b/>
                <w:bCs/>
                <w:color w:val="000000"/>
                <w:kern w:val="0"/>
                <w:sz w:val="22"/>
                <w:szCs w:val="22"/>
                <w:u w:val="none"/>
                <w:lang w:bidi="ar"/>
              </w:rPr>
            </w:pPr>
            <w:r>
              <w:rPr>
                <w:rFonts w:hint="eastAsia" w:ascii="仿宋_GB2312" w:hAnsi="仿宋_GB2312" w:eastAsia="仿宋_GB2312" w:cs="仿宋_GB2312"/>
                <w:b/>
                <w:bCs/>
                <w:color w:val="000000"/>
                <w:kern w:val="0"/>
                <w:sz w:val="22"/>
                <w:szCs w:val="22"/>
                <w:u w:val="none"/>
                <w:lang w:bidi="ar"/>
              </w:rPr>
              <w:t>640</w:t>
            </w: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center"/>
              <w:textAlignment w:val="center"/>
              <w:rPr>
                <w:rFonts w:hint="eastAsia" w:ascii="仿宋_GB2312" w:hAnsi="仿宋_GB2312" w:eastAsia="仿宋_GB2312" w:cs="仿宋_GB2312"/>
                <w:b/>
                <w:bCs/>
                <w:color w:val="000000"/>
                <w:kern w:val="0"/>
                <w:sz w:val="22"/>
                <w:szCs w:val="22"/>
                <w:u w:val="none"/>
                <w:lang w:bidi="ar"/>
              </w:rPr>
            </w:pPr>
            <w:r>
              <w:rPr>
                <w:rFonts w:hint="eastAsia" w:ascii="仿宋_GB2312" w:hAnsi="仿宋_GB2312" w:eastAsia="仿宋_GB2312" w:cs="仿宋_GB2312"/>
                <w:b/>
                <w:bCs/>
                <w:color w:val="000000"/>
                <w:kern w:val="0"/>
                <w:sz w:val="22"/>
                <w:szCs w:val="22"/>
                <w:u w:val="none"/>
                <w:lang w:bidi="ar"/>
              </w:rPr>
              <w:t>0</w:t>
            </w: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center"/>
              <w:textAlignment w:val="center"/>
              <w:rPr>
                <w:rFonts w:hint="eastAsia" w:ascii="仿宋_GB2312" w:hAnsi="仿宋_GB2312" w:eastAsia="仿宋_GB2312" w:cs="仿宋_GB2312"/>
                <w:b/>
                <w:bCs/>
                <w:color w:val="000000"/>
                <w:kern w:val="0"/>
                <w:sz w:val="22"/>
                <w:szCs w:val="22"/>
                <w:u w:val="none"/>
                <w:lang w:bidi="ar"/>
              </w:rPr>
            </w:pPr>
            <w:r>
              <w:rPr>
                <w:rFonts w:hint="eastAsia" w:ascii="仿宋_GB2312" w:hAnsi="仿宋_GB2312" w:eastAsia="仿宋_GB2312" w:cs="仿宋_GB2312"/>
                <w:b/>
                <w:bCs/>
                <w:color w:val="000000"/>
                <w:kern w:val="0"/>
                <w:sz w:val="22"/>
                <w:szCs w:val="22"/>
                <w:u w:val="none"/>
                <w:lang w:bidi="ar"/>
              </w:rPr>
              <w:t>30</w:t>
            </w: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center"/>
              <w:textAlignment w:val="center"/>
              <w:rPr>
                <w:rFonts w:hint="eastAsia" w:ascii="仿宋_GB2312" w:hAnsi="仿宋_GB2312" w:eastAsia="仿宋_GB2312" w:cs="仿宋_GB2312"/>
                <w:b/>
                <w:bCs/>
                <w:color w:val="000000"/>
                <w:kern w:val="0"/>
                <w:sz w:val="22"/>
                <w:szCs w:val="22"/>
                <w:u w:val="none"/>
                <w:lang w:bidi="ar"/>
              </w:rPr>
            </w:pPr>
            <w:r>
              <w:rPr>
                <w:rFonts w:hint="eastAsia" w:ascii="仿宋_GB2312" w:hAnsi="仿宋_GB2312" w:eastAsia="仿宋_GB2312" w:cs="仿宋_GB2312"/>
                <w:b/>
                <w:bCs/>
                <w:color w:val="000000"/>
                <w:kern w:val="0"/>
                <w:sz w:val="22"/>
                <w:szCs w:val="22"/>
                <w:u w:val="none"/>
                <w:lang w:bidi="ar"/>
              </w:rPr>
              <w:t>30</w:t>
            </w: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center"/>
              <w:textAlignment w:val="center"/>
              <w:rPr>
                <w:rFonts w:hint="eastAsia" w:ascii="仿宋_GB2312" w:hAnsi="仿宋_GB2312" w:eastAsia="仿宋_GB2312" w:cs="仿宋_GB2312"/>
                <w:b/>
                <w:bCs/>
                <w:color w:val="000000"/>
                <w:kern w:val="0"/>
                <w:sz w:val="22"/>
                <w:szCs w:val="22"/>
                <w:u w:val="none"/>
                <w:lang w:bidi="ar"/>
              </w:rPr>
            </w:pPr>
            <w:r>
              <w:rPr>
                <w:rFonts w:hint="eastAsia" w:ascii="仿宋_GB2312" w:hAnsi="仿宋_GB2312" w:eastAsia="仿宋_GB2312" w:cs="仿宋_GB2312"/>
                <w:b/>
                <w:bCs/>
                <w:color w:val="000000"/>
                <w:kern w:val="0"/>
                <w:sz w:val="22"/>
                <w:szCs w:val="22"/>
                <w:u w:val="none"/>
                <w:lang w:bidi="ar"/>
              </w:rPr>
              <w:t>30</w:t>
            </w: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center"/>
              <w:textAlignment w:val="center"/>
              <w:rPr>
                <w:rFonts w:hint="eastAsia" w:ascii="仿宋_GB2312" w:hAnsi="仿宋_GB2312" w:eastAsia="仿宋_GB2312" w:cs="仿宋_GB2312"/>
                <w:b/>
                <w:bCs/>
                <w:color w:val="000000"/>
                <w:kern w:val="0"/>
                <w:sz w:val="22"/>
                <w:szCs w:val="22"/>
                <w:u w:val="none"/>
                <w:lang w:bidi="ar"/>
              </w:rPr>
            </w:pPr>
            <w:r>
              <w:rPr>
                <w:rFonts w:hint="eastAsia" w:ascii="仿宋_GB2312" w:hAnsi="仿宋_GB2312" w:eastAsia="仿宋_GB2312" w:cs="仿宋_GB2312"/>
                <w:b/>
                <w:bCs/>
                <w:color w:val="000000"/>
                <w:kern w:val="0"/>
                <w:sz w:val="22"/>
                <w:szCs w:val="22"/>
                <w:u w:val="none"/>
                <w:lang w:bidi="ar"/>
              </w:rPr>
              <w:t>30</w:t>
            </w: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center"/>
              <w:textAlignment w:val="center"/>
              <w:rPr>
                <w:rFonts w:hint="eastAsia" w:ascii="仿宋_GB2312" w:hAnsi="仿宋_GB2312" w:eastAsia="仿宋_GB2312" w:cs="仿宋_GB2312"/>
                <w:b/>
                <w:bCs/>
                <w:color w:val="000000"/>
                <w:kern w:val="0"/>
                <w:sz w:val="22"/>
                <w:szCs w:val="22"/>
                <w:u w:val="none"/>
                <w:lang w:eastAsia="zh-CN" w:bidi="ar"/>
              </w:rPr>
            </w:pPr>
            <w:r>
              <w:rPr>
                <w:rFonts w:hint="eastAsia" w:ascii="仿宋_GB2312" w:hAnsi="仿宋_GB2312" w:eastAsia="仿宋_GB2312" w:cs="仿宋_GB2312"/>
                <w:b/>
                <w:bCs/>
                <w:color w:val="000000"/>
                <w:kern w:val="0"/>
                <w:sz w:val="22"/>
                <w:szCs w:val="22"/>
                <w:u w:val="none"/>
                <w:lang w:val="en-US" w:eastAsia="zh-CN" w:bidi="ar"/>
              </w:rPr>
              <w:t>0</w:t>
            </w: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center"/>
              <w:textAlignment w:val="center"/>
              <w:rPr>
                <w:rFonts w:hint="eastAsia" w:ascii="仿宋_GB2312" w:hAnsi="仿宋_GB2312" w:eastAsia="仿宋_GB2312" w:cs="仿宋_GB2312"/>
                <w:b/>
                <w:bCs/>
                <w:color w:val="000000"/>
                <w:kern w:val="0"/>
                <w:sz w:val="22"/>
                <w:szCs w:val="22"/>
                <w:u w:val="none"/>
                <w:lang w:val="en-US" w:eastAsia="zh-CN" w:bidi="ar"/>
              </w:rPr>
            </w:pPr>
            <w:r>
              <w:rPr>
                <w:rFonts w:hint="eastAsia" w:ascii="仿宋_GB2312" w:hAnsi="仿宋_GB2312" w:eastAsia="仿宋_GB2312" w:cs="仿宋_GB2312"/>
                <w:b/>
                <w:bCs/>
                <w:color w:val="000000"/>
                <w:kern w:val="0"/>
                <w:sz w:val="22"/>
                <w:szCs w:val="22"/>
                <w:u w:val="none"/>
                <w:lang w:bidi="ar"/>
              </w:rPr>
              <w:t>3</w:t>
            </w:r>
            <w:r>
              <w:rPr>
                <w:rFonts w:hint="eastAsia" w:ascii="仿宋_GB2312" w:hAnsi="仿宋_GB2312" w:eastAsia="仿宋_GB2312" w:cs="仿宋_GB2312"/>
                <w:b/>
                <w:bCs/>
                <w:color w:val="000000"/>
                <w:kern w:val="0"/>
                <w:sz w:val="22"/>
                <w:szCs w:val="22"/>
                <w:u w:val="none"/>
                <w:lang w:val="en-US" w:eastAsia="zh-CN" w:bidi="ar"/>
              </w:rPr>
              <w:t>60</w:t>
            </w:r>
          </w:p>
        </w:tc>
        <w:tc>
          <w:tcPr>
            <w:tcW w:w="144"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center"/>
              <w:textAlignment w:val="center"/>
              <w:rPr>
                <w:rFonts w:hint="eastAsia" w:ascii="仿宋_GB2312" w:hAnsi="仿宋_GB2312" w:eastAsia="仿宋_GB2312" w:cs="仿宋_GB2312"/>
                <w:b/>
                <w:bCs/>
                <w:color w:val="000000"/>
                <w:kern w:val="0"/>
                <w:sz w:val="22"/>
                <w:szCs w:val="22"/>
                <w:u w:val="none"/>
                <w:lang w:bidi="ar"/>
              </w:rPr>
            </w:pPr>
            <w:r>
              <w:rPr>
                <w:rFonts w:hint="eastAsia" w:ascii="仿宋_GB2312" w:hAnsi="仿宋_GB2312" w:eastAsia="仿宋_GB2312" w:cs="仿宋_GB2312"/>
                <w:b/>
                <w:bCs/>
                <w:color w:val="000000"/>
                <w:kern w:val="0"/>
                <w:sz w:val="22"/>
                <w:szCs w:val="22"/>
                <w:u w:val="none"/>
                <w:lang w:bidi="ar"/>
              </w:rPr>
              <w:t>240</w:t>
            </w:r>
          </w:p>
        </w:tc>
        <w:tc>
          <w:tcPr>
            <w:tcW w:w="783" w:type="pct"/>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bottom"/>
          </w:tcPr>
          <w:p>
            <w:pPr>
              <w:widowControl/>
              <w:spacing w:after="0" w:line="260" w:lineRule="exact"/>
              <w:jc w:val="left"/>
              <w:textAlignment w:val="center"/>
              <w:rPr>
                <w:rFonts w:hint="eastAsia" w:ascii="仿宋_GB2312" w:hAnsi="仿宋_GB2312" w:eastAsia="仿宋_GB2312" w:cs="仿宋_GB2312"/>
                <w:color w:val="000000"/>
                <w:kern w:val="0"/>
                <w:sz w:val="21"/>
                <w:szCs w:val="21"/>
                <w:u w:val="none"/>
                <w:lang w:bidi="ar"/>
              </w:rPr>
            </w:pPr>
          </w:p>
        </w:tc>
      </w:tr>
      <w:tr>
        <w:tblPrEx>
          <w:tblCellMar>
            <w:top w:w="0" w:type="dxa"/>
            <w:left w:w="0" w:type="dxa"/>
            <w:bottom w:w="0" w:type="dxa"/>
            <w:right w:w="0" w:type="dxa"/>
          </w:tblCellMar>
        </w:tblPrEx>
        <w:trPr>
          <w:trHeight w:val="454" w:hRule="exact"/>
        </w:trPr>
        <w:tc>
          <w:tcPr>
            <w:tcW w:w="255" w:type="pct"/>
            <w:vMerge w:val="restar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r>
              <w:rPr>
                <w:rFonts w:hint="eastAsia" w:ascii="仿宋_GB2312" w:hAnsi="仿宋_GB2312" w:eastAsia="仿宋_GB2312" w:cs="仿宋_GB2312"/>
                <w:color w:val="000000"/>
                <w:kern w:val="0"/>
                <w:szCs w:val="21"/>
                <w:u w:val="none"/>
                <w:lang w:bidi="ar"/>
              </w:rPr>
              <w:t>专业选修课程</w:t>
            </w:r>
          </w:p>
        </w:tc>
        <w:tc>
          <w:tcPr>
            <w:tcW w:w="573" w:type="pct"/>
            <w:vMerge w:val="restart"/>
            <w:tcBorders>
              <w:top w:val="single" w:color="000000" w:sz="4" w:space="0"/>
              <w:left w:val="single" w:color="000000" w:sz="4" w:space="0"/>
              <w:bottom w:val="nil"/>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r>
              <w:rPr>
                <w:rFonts w:hint="eastAsia" w:ascii="仿宋_GB2312" w:hAnsi="仿宋_GB2312" w:eastAsia="仿宋_GB2312" w:cs="仿宋_GB2312"/>
                <w:color w:val="000000"/>
                <w:kern w:val="0"/>
                <w:szCs w:val="21"/>
                <w:u w:val="none"/>
                <w:lang w:bidi="ar"/>
              </w:rPr>
              <w:t>专业选修课程</w:t>
            </w:r>
          </w:p>
        </w:tc>
        <w:tc>
          <w:tcPr>
            <w:tcW w:w="21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w:t>
            </w:r>
          </w:p>
        </w:tc>
        <w:tc>
          <w:tcPr>
            <w:tcW w:w="84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r>
              <w:rPr>
                <w:rFonts w:hint="eastAsia" w:ascii="仿宋_GB2312" w:hAnsi="仿宋_GB2312" w:eastAsia="仿宋_GB2312" w:cs="仿宋_GB2312"/>
                <w:color w:val="000000"/>
                <w:kern w:val="0"/>
                <w:szCs w:val="21"/>
                <w:u w:val="none"/>
                <w:lang w:bidi="ar"/>
              </w:rPr>
              <w:t>高级语言程序设计</w:t>
            </w:r>
          </w:p>
        </w:tc>
        <w:tc>
          <w:tcPr>
            <w:tcW w:w="17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2</w:t>
            </w:r>
          </w:p>
        </w:tc>
        <w:tc>
          <w:tcPr>
            <w:tcW w:w="197"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32</w:t>
            </w:r>
          </w:p>
        </w:tc>
        <w:tc>
          <w:tcPr>
            <w:tcW w:w="23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14</w:t>
            </w:r>
          </w:p>
        </w:tc>
        <w:tc>
          <w:tcPr>
            <w:tcW w:w="31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10</w:t>
            </w:r>
          </w:p>
        </w:tc>
        <w:tc>
          <w:tcPr>
            <w:tcW w:w="29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8</w:t>
            </w: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144"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783" w:type="pct"/>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bottom"/>
          </w:tcPr>
          <w:p>
            <w:pPr>
              <w:widowControl/>
              <w:spacing w:after="0" w:line="260" w:lineRule="exact"/>
              <w:jc w:val="left"/>
              <w:textAlignment w:val="center"/>
              <w:rPr>
                <w:rFonts w:hint="eastAsia" w:ascii="仿宋_GB2312" w:hAnsi="仿宋_GB2312" w:eastAsia="仿宋_GB2312" w:cs="仿宋_GB2312"/>
                <w:color w:val="000000"/>
                <w:kern w:val="0"/>
                <w:sz w:val="21"/>
                <w:szCs w:val="21"/>
                <w:u w:val="none"/>
                <w:lang w:bidi="ar"/>
              </w:rPr>
            </w:pPr>
          </w:p>
        </w:tc>
      </w:tr>
      <w:tr>
        <w:tblPrEx>
          <w:tblCellMar>
            <w:top w:w="0" w:type="dxa"/>
            <w:left w:w="0" w:type="dxa"/>
            <w:bottom w:w="0" w:type="dxa"/>
            <w:right w:w="0" w:type="dxa"/>
          </w:tblCellMar>
        </w:tblPrEx>
        <w:trPr>
          <w:trHeight w:val="454" w:hRule="exact"/>
        </w:trPr>
        <w:tc>
          <w:tcPr>
            <w:tcW w:w="255" w:type="pct"/>
            <w:vMerge w:val="continue"/>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p>
        </w:tc>
        <w:tc>
          <w:tcPr>
            <w:tcW w:w="573" w:type="pct"/>
            <w:vMerge w:val="continue"/>
            <w:tcBorders>
              <w:top w:val="single" w:color="000000" w:sz="4" w:space="0"/>
              <w:left w:val="single" w:color="000000" w:sz="4" w:space="0"/>
              <w:bottom w:val="nil"/>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2</w:t>
            </w:r>
          </w:p>
        </w:tc>
        <w:tc>
          <w:tcPr>
            <w:tcW w:w="84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r>
              <w:rPr>
                <w:rFonts w:hint="eastAsia" w:ascii="仿宋_GB2312" w:hAnsi="仿宋_GB2312" w:eastAsia="仿宋_GB2312" w:cs="仿宋_GB2312"/>
                <w:color w:val="000000"/>
                <w:kern w:val="0"/>
                <w:szCs w:val="21"/>
                <w:u w:val="none"/>
                <w:lang w:bidi="ar"/>
              </w:rPr>
              <w:t>汽车驾驶</w:t>
            </w:r>
          </w:p>
        </w:tc>
        <w:tc>
          <w:tcPr>
            <w:tcW w:w="17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2</w:t>
            </w:r>
          </w:p>
        </w:tc>
        <w:tc>
          <w:tcPr>
            <w:tcW w:w="197"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32</w:t>
            </w:r>
          </w:p>
        </w:tc>
        <w:tc>
          <w:tcPr>
            <w:tcW w:w="23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0</w:t>
            </w:r>
          </w:p>
        </w:tc>
        <w:tc>
          <w:tcPr>
            <w:tcW w:w="31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0</w:t>
            </w:r>
          </w:p>
        </w:tc>
        <w:tc>
          <w:tcPr>
            <w:tcW w:w="29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32</w:t>
            </w:r>
          </w:p>
        </w:tc>
        <w:tc>
          <w:tcPr>
            <w:tcW w:w="1124" w:type="pct"/>
            <w:gridSpan w:val="8"/>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课外自行学习，以取得驾驶证为准</w:t>
            </w:r>
          </w:p>
        </w:tc>
        <w:tc>
          <w:tcPr>
            <w:tcW w:w="783" w:type="pct"/>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bottom"/>
          </w:tcPr>
          <w:p>
            <w:pPr>
              <w:widowControl/>
              <w:spacing w:after="0" w:line="260" w:lineRule="exact"/>
              <w:jc w:val="left"/>
              <w:textAlignment w:val="center"/>
              <w:rPr>
                <w:rFonts w:hint="eastAsia" w:ascii="仿宋_GB2312" w:hAnsi="仿宋_GB2312" w:eastAsia="仿宋_GB2312" w:cs="仿宋_GB2312"/>
                <w:color w:val="000000"/>
                <w:kern w:val="0"/>
                <w:sz w:val="21"/>
                <w:szCs w:val="21"/>
                <w:u w:val="none"/>
                <w:lang w:bidi="ar"/>
              </w:rPr>
            </w:pPr>
          </w:p>
        </w:tc>
      </w:tr>
      <w:tr>
        <w:tblPrEx>
          <w:tblCellMar>
            <w:top w:w="0" w:type="dxa"/>
            <w:left w:w="0" w:type="dxa"/>
            <w:bottom w:w="0" w:type="dxa"/>
            <w:right w:w="0" w:type="dxa"/>
          </w:tblCellMar>
        </w:tblPrEx>
        <w:trPr>
          <w:trHeight w:val="454" w:hRule="exact"/>
        </w:trPr>
        <w:tc>
          <w:tcPr>
            <w:tcW w:w="255" w:type="pct"/>
            <w:vMerge w:val="continue"/>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p>
        </w:tc>
        <w:tc>
          <w:tcPr>
            <w:tcW w:w="573" w:type="pct"/>
            <w:vMerge w:val="continue"/>
            <w:tcBorders>
              <w:top w:val="single" w:color="000000" w:sz="4" w:space="0"/>
              <w:left w:val="single" w:color="000000" w:sz="4" w:space="0"/>
              <w:bottom w:val="nil"/>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w:t>
            </w:r>
          </w:p>
        </w:tc>
        <w:tc>
          <w:tcPr>
            <w:tcW w:w="84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r>
              <w:rPr>
                <w:rFonts w:hint="eastAsia" w:ascii="仿宋_GB2312" w:hAnsi="仿宋_GB2312" w:eastAsia="仿宋_GB2312" w:cs="仿宋_GB2312"/>
                <w:color w:val="000000"/>
                <w:kern w:val="0"/>
                <w:szCs w:val="21"/>
                <w:u w:val="none"/>
                <w:lang w:bidi="ar"/>
              </w:rPr>
              <w:t>专用车结构设计</w:t>
            </w:r>
          </w:p>
        </w:tc>
        <w:tc>
          <w:tcPr>
            <w:tcW w:w="17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2</w:t>
            </w:r>
          </w:p>
        </w:tc>
        <w:tc>
          <w:tcPr>
            <w:tcW w:w="197"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32</w:t>
            </w:r>
          </w:p>
        </w:tc>
        <w:tc>
          <w:tcPr>
            <w:tcW w:w="23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10</w:t>
            </w:r>
          </w:p>
        </w:tc>
        <w:tc>
          <w:tcPr>
            <w:tcW w:w="31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12</w:t>
            </w:r>
          </w:p>
        </w:tc>
        <w:tc>
          <w:tcPr>
            <w:tcW w:w="29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10</w:t>
            </w: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144"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783" w:type="pct"/>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bottom"/>
          </w:tcPr>
          <w:p>
            <w:pPr>
              <w:widowControl/>
              <w:spacing w:after="0" w:line="260" w:lineRule="exact"/>
              <w:jc w:val="left"/>
              <w:textAlignment w:val="center"/>
              <w:rPr>
                <w:rFonts w:hint="eastAsia" w:ascii="仿宋_GB2312" w:hAnsi="仿宋_GB2312" w:eastAsia="仿宋_GB2312" w:cs="仿宋_GB2312"/>
                <w:color w:val="000000"/>
                <w:kern w:val="0"/>
                <w:sz w:val="21"/>
                <w:szCs w:val="21"/>
                <w:u w:val="none"/>
                <w:lang w:bidi="ar"/>
              </w:rPr>
            </w:pPr>
          </w:p>
        </w:tc>
      </w:tr>
      <w:tr>
        <w:tblPrEx>
          <w:tblCellMar>
            <w:top w:w="0" w:type="dxa"/>
            <w:left w:w="0" w:type="dxa"/>
            <w:bottom w:w="0" w:type="dxa"/>
            <w:right w:w="0" w:type="dxa"/>
          </w:tblCellMar>
        </w:tblPrEx>
        <w:trPr>
          <w:trHeight w:val="454" w:hRule="exact"/>
        </w:trPr>
        <w:tc>
          <w:tcPr>
            <w:tcW w:w="255" w:type="pct"/>
            <w:vMerge w:val="continue"/>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p>
        </w:tc>
        <w:tc>
          <w:tcPr>
            <w:tcW w:w="573" w:type="pct"/>
            <w:vMerge w:val="continue"/>
            <w:tcBorders>
              <w:top w:val="single" w:color="000000" w:sz="4" w:space="0"/>
              <w:left w:val="single" w:color="000000" w:sz="4" w:space="0"/>
              <w:bottom w:val="nil"/>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84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r>
              <w:rPr>
                <w:rFonts w:hint="eastAsia" w:ascii="仿宋_GB2312" w:hAnsi="仿宋_GB2312" w:eastAsia="仿宋_GB2312" w:cs="仿宋_GB2312"/>
                <w:color w:val="000000"/>
                <w:kern w:val="0"/>
                <w:szCs w:val="21"/>
                <w:u w:val="none"/>
                <w:lang w:bidi="ar"/>
              </w:rPr>
              <w:t>车身结构优化设计</w:t>
            </w:r>
          </w:p>
        </w:tc>
        <w:tc>
          <w:tcPr>
            <w:tcW w:w="17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2</w:t>
            </w:r>
          </w:p>
        </w:tc>
        <w:tc>
          <w:tcPr>
            <w:tcW w:w="197"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32</w:t>
            </w:r>
          </w:p>
        </w:tc>
        <w:tc>
          <w:tcPr>
            <w:tcW w:w="23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10</w:t>
            </w:r>
          </w:p>
        </w:tc>
        <w:tc>
          <w:tcPr>
            <w:tcW w:w="31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12</w:t>
            </w:r>
          </w:p>
        </w:tc>
        <w:tc>
          <w:tcPr>
            <w:tcW w:w="29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10</w:t>
            </w: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144"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783" w:type="pct"/>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bottom"/>
          </w:tcPr>
          <w:p>
            <w:pPr>
              <w:widowControl/>
              <w:spacing w:after="0" w:line="260" w:lineRule="exact"/>
              <w:jc w:val="left"/>
              <w:textAlignment w:val="center"/>
              <w:rPr>
                <w:rFonts w:hint="eastAsia" w:ascii="仿宋_GB2312" w:hAnsi="仿宋_GB2312" w:eastAsia="仿宋_GB2312" w:cs="仿宋_GB2312"/>
                <w:color w:val="000000"/>
                <w:kern w:val="0"/>
                <w:sz w:val="21"/>
                <w:szCs w:val="21"/>
                <w:u w:val="none"/>
                <w:lang w:bidi="ar"/>
              </w:rPr>
            </w:pPr>
          </w:p>
        </w:tc>
      </w:tr>
      <w:tr>
        <w:tblPrEx>
          <w:tblCellMar>
            <w:top w:w="0" w:type="dxa"/>
            <w:left w:w="0" w:type="dxa"/>
            <w:bottom w:w="0" w:type="dxa"/>
            <w:right w:w="0" w:type="dxa"/>
          </w:tblCellMar>
        </w:tblPrEx>
        <w:trPr>
          <w:trHeight w:val="454" w:hRule="exact"/>
        </w:trPr>
        <w:tc>
          <w:tcPr>
            <w:tcW w:w="255" w:type="pct"/>
            <w:vMerge w:val="continue"/>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p>
        </w:tc>
        <w:tc>
          <w:tcPr>
            <w:tcW w:w="573" w:type="pct"/>
            <w:vMerge w:val="continue"/>
            <w:tcBorders>
              <w:top w:val="single" w:color="000000" w:sz="4" w:space="0"/>
              <w:left w:val="single" w:color="000000" w:sz="4" w:space="0"/>
              <w:bottom w:val="nil"/>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5</w:t>
            </w:r>
          </w:p>
        </w:tc>
        <w:tc>
          <w:tcPr>
            <w:tcW w:w="84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r>
              <w:rPr>
                <w:rFonts w:hint="eastAsia" w:ascii="仿宋_GB2312" w:hAnsi="仿宋_GB2312" w:eastAsia="仿宋_GB2312" w:cs="仿宋_GB2312"/>
                <w:color w:val="000000"/>
                <w:kern w:val="0"/>
                <w:szCs w:val="21"/>
                <w:u w:val="none"/>
                <w:lang w:bidi="ar"/>
              </w:rPr>
              <w:t>自动驾驶概论</w:t>
            </w:r>
          </w:p>
        </w:tc>
        <w:tc>
          <w:tcPr>
            <w:tcW w:w="17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2</w:t>
            </w:r>
          </w:p>
        </w:tc>
        <w:tc>
          <w:tcPr>
            <w:tcW w:w="197"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32</w:t>
            </w:r>
          </w:p>
        </w:tc>
        <w:tc>
          <w:tcPr>
            <w:tcW w:w="23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10</w:t>
            </w:r>
          </w:p>
        </w:tc>
        <w:tc>
          <w:tcPr>
            <w:tcW w:w="31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12</w:t>
            </w:r>
          </w:p>
        </w:tc>
        <w:tc>
          <w:tcPr>
            <w:tcW w:w="29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10</w:t>
            </w: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144"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783" w:type="pct"/>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bottom"/>
          </w:tcPr>
          <w:p>
            <w:pPr>
              <w:widowControl/>
              <w:spacing w:after="0" w:line="260" w:lineRule="exact"/>
              <w:jc w:val="left"/>
              <w:textAlignment w:val="center"/>
              <w:rPr>
                <w:rFonts w:hint="eastAsia" w:ascii="仿宋_GB2312" w:hAnsi="仿宋_GB2312" w:eastAsia="仿宋_GB2312" w:cs="仿宋_GB2312"/>
                <w:color w:val="000000"/>
                <w:kern w:val="0"/>
                <w:sz w:val="21"/>
                <w:szCs w:val="21"/>
                <w:u w:val="none"/>
                <w:lang w:bidi="ar"/>
              </w:rPr>
            </w:pPr>
          </w:p>
        </w:tc>
      </w:tr>
      <w:tr>
        <w:tblPrEx>
          <w:tblCellMar>
            <w:top w:w="0" w:type="dxa"/>
            <w:left w:w="0" w:type="dxa"/>
            <w:bottom w:w="0" w:type="dxa"/>
            <w:right w:w="0" w:type="dxa"/>
          </w:tblCellMar>
        </w:tblPrEx>
        <w:trPr>
          <w:trHeight w:val="454" w:hRule="exact"/>
        </w:trPr>
        <w:tc>
          <w:tcPr>
            <w:tcW w:w="255" w:type="pct"/>
            <w:vMerge w:val="continue"/>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p>
        </w:tc>
        <w:tc>
          <w:tcPr>
            <w:tcW w:w="573" w:type="pct"/>
            <w:vMerge w:val="continue"/>
            <w:tcBorders>
              <w:top w:val="single" w:color="000000" w:sz="4" w:space="0"/>
              <w:left w:val="single" w:color="000000" w:sz="4" w:space="0"/>
              <w:bottom w:val="nil"/>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6</w:t>
            </w:r>
          </w:p>
        </w:tc>
        <w:tc>
          <w:tcPr>
            <w:tcW w:w="84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r>
              <w:rPr>
                <w:rFonts w:hint="eastAsia" w:ascii="仿宋_GB2312" w:hAnsi="仿宋_GB2312" w:eastAsia="仿宋_GB2312" w:cs="仿宋_GB2312"/>
                <w:color w:val="000000"/>
                <w:kern w:val="0"/>
                <w:szCs w:val="21"/>
                <w:u w:val="none"/>
                <w:lang w:bidi="ar"/>
              </w:rPr>
              <w:t>汽车噪声控制技术</w:t>
            </w:r>
          </w:p>
        </w:tc>
        <w:tc>
          <w:tcPr>
            <w:tcW w:w="17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2</w:t>
            </w:r>
          </w:p>
        </w:tc>
        <w:tc>
          <w:tcPr>
            <w:tcW w:w="197"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32</w:t>
            </w:r>
          </w:p>
        </w:tc>
        <w:tc>
          <w:tcPr>
            <w:tcW w:w="23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10</w:t>
            </w:r>
          </w:p>
        </w:tc>
        <w:tc>
          <w:tcPr>
            <w:tcW w:w="31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12</w:t>
            </w:r>
          </w:p>
        </w:tc>
        <w:tc>
          <w:tcPr>
            <w:tcW w:w="29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10</w:t>
            </w: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144"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783" w:type="pct"/>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bottom"/>
          </w:tcPr>
          <w:p>
            <w:pPr>
              <w:widowControl/>
              <w:spacing w:after="0" w:line="260" w:lineRule="exact"/>
              <w:jc w:val="left"/>
              <w:textAlignment w:val="center"/>
              <w:rPr>
                <w:rFonts w:hint="eastAsia" w:ascii="仿宋_GB2312" w:hAnsi="仿宋_GB2312" w:eastAsia="仿宋_GB2312" w:cs="仿宋_GB2312"/>
                <w:color w:val="000000"/>
                <w:kern w:val="0"/>
                <w:sz w:val="21"/>
                <w:szCs w:val="21"/>
                <w:u w:val="none"/>
                <w:lang w:bidi="ar"/>
              </w:rPr>
            </w:pPr>
          </w:p>
        </w:tc>
      </w:tr>
      <w:tr>
        <w:tblPrEx>
          <w:tblCellMar>
            <w:top w:w="0" w:type="dxa"/>
            <w:left w:w="0" w:type="dxa"/>
            <w:bottom w:w="0" w:type="dxa"/>
            <w:right w:w="0" w:type="dxa"/>
          </w:tblCellMar>
        </w:tblPrEx>
        <w:trPr>
          <w:trHeight w:val="454" w:hRule="exact"/>
        </w:trPr>
        <w:tc>
          <w:tcPr>
            <w:tcW w:w="255" w:type="pct"/>
            <w:vMerge w:val="continue"/>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p>
        </w:tc>
        <w:tc>
          <w:tcPr>
            <w:tcW w:w="573" w:type="pct"/>
            <w:vMerge w:val="continue"/>
            <w:tcBorders>
              <w:top w:val="single" w:color="000000" w:sz="4" w:space="0"/>
              <w:left w:val="single" w:color="000000" w:sz="4" w:space="0"/>
              <w:bottom w:val="nil"/>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7</w:t>
            </w:r>
          </w:p>
        </w:tc>
        <w:tc>
          <w:tcPr>
            <w:tcW w:w="84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 w:val="21"/>
                <w:szCs w:val="21"/>
                <w:u w:val="none"/>
                <w:lang w:bidi="ar"/>
              </w:rPr>
            </w:pPr>
            <w:r>
              <w:rPr>
                <w:rFonts w:hint="eastAsia" w:ascii="仿宋_GB2312" w:hAnsi="仿宋_GB2312" w:eastAsia="仿宋_GB2312" w:cs="仿宋_GB2312"/>
                <w:color w:val="000000"/>
                <w:kern w:val="0"/>
                <w:sz w:val="21"/>
                <w:szCs w:val="21"/>
                <w:u w:val="none"/>
                <w:lang w:bidi="ar"/>
              </w:rPr>
              <w:t>概率论与数理统计（限选）</w:t>
            </w:r>
          </w:p>
        </w:tc>
        <w:tc>
          <w:tcPr>
            <w:tcW w:w="17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2</w:t>
            </w:r>
          </w:p>
        </w:tc>
        <w:tc>
          <w:tcPr>
            <w:tcW w:w="197"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32</w:t>
            </w:r>
          </w:p>
        </w:tc>
        <w:tc>
          <w:tcPr>
            <w:tcW w:w="23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10</w:t>
            </w:r>
          </w:p>
        </w:tc>
        <w:tc>
          <w:tcPr>
            <w:tcW w:w="31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12</w:t>
            </w:r>
          </w:p>
        </w:tc>
        <w:tc>
          <w:tcPr>
            <w:tcW w:w="29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10</w:t>
            </w: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32</w:t>
            </w: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144"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783" w:type="pct"/>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bottom"/>
          </w:tcPr>
          <w:p>
            <w:pPr>
              <w:widowControl/>
              <w:spacing w:after="0" w:line="260" w:lineRule="exact"/>
              <w:jc w:val="left"/>
              <w:textAlignment w:val="center"/>
              <w:rPr>
                <w:rFonts w:hint="eastAsia" w:ascii="仿宋_GB2312" w:hAnsi="仿宋_GB2312" w:eastAsia="仿宋_GB2312" w:cs="仿宋_GB2312"/>
                <w:color w:val="000000"/>
                <w:kern w:val="0"/>
                <w:sz w:val="21"/>
                <w:szCs w:val="21"/>
                <w:u w:val="none"/>
                <w:lang w:bidi="ar"/>
              </w:rPr>
            </w:pPr>
          </w:p>
        </w:tc>
      </w:tr>
      <w:tr>
        <w:tblPrEx>
          <w:tblCellMar>
            <w:top w:w="0" w:type="dxa"/>
            <w:left w:w="0" w:type="dxa"/>
            <w:bottom w:w="0" w:type="dxa"/>
            <w:right w:w="0" w:type="dxa"/>
          </w:tblCellMar>
        </w:tblPrEx>
        <w:trPr>
          <w:trHeight w:val="454" w:hRule="exact"/>
        </w:trPr>
        <w:tc>
          <w:tcPr>
            <w:tcW w:w="255" w:type="pct"/>
            <w:vMerge w:val="continue"/>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p>
        </w:tc>
        <w:tc>
          <w:tcPr>
            <w:tcW w:w="573" w:type="pct"/>
            <w:vMerge w:val="continue"/>
            <w:tcBorders>
              <w:top w:val="single" w:color="000000" w:sz="4" w:space="0"/>
              <w:left w:val="single" w:color="000000" w:sz="4" w:space="0"/>
              <w:bottom w:val="nil"/>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8</w:t>
            </w:r>
          </w:p>
        </w:tc>
        <w:tc>
          <w:tcPr>
            <w:tcW w:w="84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r>
              <w:rPr>
                <w:rFonts w:hint="eastAsia" w:ascii="仿宋_GB2312" w:hAnsi="仿宋_GB2312" w:eastAsia="仿宋_GB2312" w:cs="仿宋_GB2312"/>
                <w:color w:val="000000"/>
                <w:kern w:val="0"/>
                <w:szCs w:val="21"/>
                <w:u w:val="none"/>
                <w:lang w:bidi="ar"/>
              </w:rPr>
              <w:t>电机测试与标定</w:t>
            </w:r>
          </w:p>
        </w:tc>
        <w:tc>
          <w:tcPr>
            <w:tcW w:w="17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2</w:t>
            </w:r>
          </w:p>
        </w:tc>
        <w:tc>
          <w:tcPr>
            <w:tcW w:w="197"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32</w:t>
            </w:r>
          </w:p>
        </w:tc>
        <w:tc>
          <w:tcPr>
            <w:tcW w:w="23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10</w:t>
            </w:r>
          </w:p>
        </w:tc>
        <w:tc>
          <w:tcPr>
            <w:tcW w:w="31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12</w:t>
            </w:r>
          </w:p>
        </w:tc>
        <w:tc>
          <w:tcPr>
            <w:tcW w:w="29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10</w:t>
            </w:r>
          </w:p>
        </w:tc>
        <w:tc>
          <w:tcPr>
            <w:tcW w:w="139" w:type="pct"/>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bottom"/>
          </w:tcPr>
          <w:p>
            <w:pPr>
              <w:rPr>
                <w:rFonts w:hint="eastAsia" w:ascii="仿宋_GB2312" w:hAnsi="仿宋_GB2312" w:eastAsia="仿宋_GB2312" w:cs="仿宋_GB2312"/>
                <w:color w:val="000000"/>
                <w:sz w:val="22"/>
                <w:szCs w:val="22"/>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bottom"/>
          </w:tcPr>
          <w:p>
            <w:pPr>
              <w:rPr>
                <w:rFonts w:hint="eastAsia" w:ascii="仿宋_GB2312" w:hAnsi="仿宋_GB2312" w:eastAsia="仿宋_GB2312" w:cs="仿宋_GB2312"/>
                <w:color w:val="000000"/>
                <w:sz w:val="22"/>
                <w:szCs w:val="22"/>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bottom"/>
          </w:tcPr>
          <w:p>
            <w:pPr>
              <w:rPr>
                <w:rFonts w:hint="eastAsia" w:ascii="仿宋_GB2312" w:hAnsi="仿宋_GB2312" w:eastAsia="仿宋_GB2312" w:cs="仿宋_GB2312"/>
                <w:color w:val="000000"/>
                <w:sz w:val="22"/>
                <w:szCs w:val="22"/>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144"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783" w:type="pct"/>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bottom"/>
          </w:tcPr>
          <w:p>
            <w:pPr>
              <w:widowControl/>
              <w:spacing w:after="0" w:line="260" w:lineRule="exact"/>
              <w:jc w:val="left"/>
              <w:textAlignment w:val="center"/>
              <w:rPr>
                <w:rFonts w:hint="eastAsia" w:ascii="仿宋_GB2312" w:hAnsi="仿宋_GB2312" w:eastAsia="仿宋_GB2312" w:cs="仿宋_GB2312"/>
                <w:color w:val="000000"/>
                <w:kern w:val="0"/>
                <w:sz w:val="21"/>
                <w:szCs w:val="21"/>
                <w:u w:val="none"/>
                <w:lang w:bidi="ar"/>
              </w:rPr>
            </w:pPr>
          </w:p>
        </w:tc>
      </w:tr>
      <w:tr>
        <w:tblPrEx>
          <w:tblCellMar>
            <w:top w:w="0" w:type="dxa"/>
            <w:left w:w="0" w:type="dxa"/>
            <w:bottom w:w="0" w:type="dxa"/>
            <w:right w:w="0" w:type="dxa"/>
          </w:tblCellMar>
        </w:tblPrEx>
        <w:trPr>
          <w:trHeight w:val="454" w:hRule="exact"/>
        </w:trPr>
        <w:tc>
          <w:tcPr>
            <w:tcW w:w="255" w:type="pct"/>
            <w:vMerge w:val="continue"/>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p>
        </w:tc>
        <w:tc>
          <w:tcPr>
            <w:tcW w:w="573" w:type="pct"/>
            <w:vMerge w:val="continue"/>
            <w:tcBorders>
              <w:top w:val="single" w:color="000000" w:sz="4" w:space="0"/>
              <w:left w:val="single" w:color="000000" w:sz="4" w:space="0"/>
              <w:bottom w:val="nil"/>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9</w:t>
            </w:r>
          </w:p>
        </w:tc>
        <w:tc>
          <w:tcPr>
            <w:tcW w:w="84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 w:val="21"/>
                <w:szCs w:val="21"/>
                <w:u w:val="none"/>
                <w:lang w:bidi="ar"/>
              </w:rPr>
            </w:pPr>
            <w:r>
              <w:rPr>
                <w:rFonts w:hint="eastAsia" w:ascii="仿宋_GB2312" w:hAnsi="仿宋_GB2312" w:eastAsia="仿宋_GB2312" w:cs="仿宋_GB2312"/>
                <w:color w:val="000000"/>
                <w:kern w:val="0"/>
                <w:sz w:val="21"/>
                <w:szCs w:val="21"/>
                <w:u w:val="none"/>
                <w:lang w:bidi="ar"/>
              </w:rPr>
              <w:t>汽车实验学</w:t>
            </w:r>
          </w:p>
        </w:tc>
        <w:tc>
          <w:tcPr>
            <w:tcW w:w="17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2</w:t>
            </w:r>
          </w:p>
        </w:tc>
        <w:tc>
          <w:tcPr>
            <w:tcW w:w="197"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32</w:t>
            </w:r>
          </w:p>
        </w:tc>
        <w:tc>
          <w:tcPr>
            <w:tcW w:w="23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10</w:t>
            </w:r>
          </w:p>
        </w:tc>
        <w:tc>
          <w:tcPr>
            <w:tcW w:w="31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12</w:t>
            </w:r>
          </w:p>
        </w:tc>
        <w:tc>
          <w:tcPr>
            <w:tcW w:w="29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10</w:t>
            </w:r>
          </w:p>
        </w:tc>
        <w:tc>
          <w:tcPr>
            <w:tcW w:w="139" w:type="pct"/>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bottom"/>
          </w:tcPr>
          <w:p>
            <w:pPr>
              <w:rPr>
                <w:rFonts w:hint="eastAsia" w:ascii="仿宋_GB2312" w:hAnsi="仿宋_GB2312" w:eastAsia="仿宋_GB2312" w:cs="仿宋_GB2312"/>
                <w:color w:val="000000"/>
                <w:sz w:val="22"/>
                <w:szCs w:val="22"/>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bottom"/>
          </w:tcPr>
          <w:p>
            <w:pPr>
              <w:rPr>
                <w:rFonts w:hint="eastAsia" w:ascii="仿宋_GB2312" w:hAnsi="仿宋_GB2312" w:eastAsia="仿宋_GB2312" w:cs="仿宋_GB2312"/>
                <w:color w:val="000000"/>
                <w:sz w:val="22"/>
                <w:szCs w:val="22"/>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bottom"/>
          </w:tcPr>
          <w:p>
            <w:pPr>
              <w:rPr>
                <w:rFonts w:hint="eastAsia" w:ascii="仿宋_GB2312" w:hAnsi="仿宋_GB2312" w:eastAsia="仿宋_GB2312" w:cs="仿宋_GB2312"/>
                <w:color w:val="000000"/>
                <w:sz w:val="22"/>
                <w:szCs w:val="22"/>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bottom"/>
          </w:tcPr>
          <w:p>
            <w:pPr>
              <w:rPr>
                <w:rFonts w:hint="eastAsia" w:ascii="仿宋_GB2312" w:hAnsi="仿宋_GB2312" w:eastAsia="仿宋_GB2312" w:cs="仿宋_GB2312"/>
                <w:color w:val="000000"/>
                <w:sz w:val="22"/>
                <w:szCs w:val="22"/>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bottom"/>
          </w:tcPr>
          <w:p>
            <w:pPr>
              <w:rPr>
                <w:rFonts w:hint="eastAsia" w:ascii="仿宋_GB2312" w:hAnsi="仿宋_GB2312" w:eastAsia="仿宋_GB2312" w:cs="仿宋_GB2312"/>
                <w:color w:val="000000"/>
                <w:sz w:val="22"/>
                <w:szCs w:val="22"/>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bottom"/>
          </w:tcPr>
          <w:p>
            <w:pPr>
              <w:rPr>
                <w:rFonts w:hint="eastAsia" w:ascii="仿宋_GB2312" w:hAnsi="仿宋_GB2312" w:eastAsia="仿宋_GB2312" w:cs="仿宋_GB2312"/>
                <w:color w:val="000000"/>
                <w:sz w:val="22"/>
                <w:szCs w:val="22"/>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bottom"/>
          </w:tcPr>
          <w:p>
            <w:pPr>
              <w:rPr>
                <w:rFonts w:hint="eastAsia" w:ascii="仿宋_GB2312" w:hAnsi="仿宋_GB2312" w:eastAsia="仿宋_GB2312" w:cs="仿宋_GB2312"/>
                <w:color w:val="000000"/>
                <w:sz w:val="22"/>
                <w:szCs w:val="22"/>
              </w:rPr>
            </w:pPr>
          </w:p>
        </w:tc>
        <w:tc>
          <w:tcPr>
            <w:tcW w:w="144"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783" w:type="pct"/>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bottom"/>
          </w:tcPr>
          <w:p>
            <w:pPr>
              <w:widowControl/>
              <w:spacing w:after="0" w:line="260" w:lineRule="exact"/>
              <w:jc w:val="left"/>
              <w:textAlignment w:val="center"/>
              <w:rPr>
                <w:rFonts w:hint="eastAsia" w:ascii="仿宋_GB2312" w:hAnsi="仿宋_GB2312" w:eastAsia="仿宋_GB2312" w:cs="仿宋_GB2312"/>
                <w:color w:val="000000"/>
                <w:kern w:val="0"/>
                <w:sz w:val="21"/>
                <w:szCs w:val="21"/>
                <w:u w:val="none"/>
                <w:lang w:bidi="ar"/>
              </w:rPr>
            </w:pPr>
          </w:p>
        </w:tc>
      </w:tr>
      <w:tr>
        <w:tblPrEx>
          <w:tblCellMar>
            <w:top w:w="0" w:type="dxa"/>
            <w:left w:w="0" w:type="dxa"/>
            <w:bottom w:w="0" w:type="dxa"/>
            <w:right w:w="0" w:type="dxa"/>
          </w:tblCellMar>
        </w:tblPrEx>
        <w:trPr>
          <w:trHeight w:val="454" w:hRule="exact"/>
        </w:trPr>
        <w:tc>
          <w:tcPr>
            <w:tcW w:w="255" w:type="pct"/>
            <w:vMerge w:val="continue"/>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p>
        </w:tc>
        <w:tc>
          <w:tcPr>
            <w:tcW w:w="573" w:type="pct"/>
            <w:vMerge w:val="continue"/>
            <w:tcBorders>
              <w:top w:val="single" w:color="000000" w:sz="4" w:space="0"/>
              <w:left w:val="single" w:color="000000" w:sz="4" w:space="0"/>
              <w:bottom w:val="nil"/>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10</w:t>
            </w:r>
          </w:p>
        </w:tc>
        <w:tc>
          <w:tcPr>
            <w:tcW w:w="84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 w:val="21"/>
                <w:szCs w:val="21"/>
                <w:u w:val="none"/>
                <w:lang w:bidi="ar"/>
              </w:rPr>
            </w:pPr>
            <w:r>
              <w:rPr>
                <w:rFonts w:hint="eastAsia" w:ascii="仿宋_GB2312" w:hAnsi="仿宋_GB2312" w:eastAsia="仿宋_GB2312" w:cs="仿宋_GB2312"/>
                <w:color w:val="000000"/>
                <w:kern w:val="0"/>
                <w:sz w:val="21"/>
                <w:szCs w:val="21"/>
                <w:u w:val="none"/>
                <w:lang w:bidi="ar"/>
              </w:rPr>
              <w:t>新能源汽车技术（限选）</w:t>
            </w:r>
          </w:p>
        </w:tc>
        <w:tc>
          <w:tcPr>
            <w:tcW w:w="17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w:t>
            </w:r>
          </w:p>
        </w:tc>
        <w:tc>
          <w:tcPr>
            <w:tcW w:w="197"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48</w:t>
            </w:r>
          </w:p>
        </w:tc>
        <w:tc>
          <w:tcPr>
            <w:tcW w:w="23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26</w:t>
            </w:r>
          </w:p>
        </w:tc>
        <w:tc>
          <w:tcPr>
            <w:tcW w:w="31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22</w:t>
            </w:r>
          </w:p>
        </w:tc>
        <w:tc>
          <w:tcPr>
            <w:tcW w:w="29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0</w:t>
            </w: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2"/>
                <w:szCs w:val="22"/>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2"/>
                <w:szCs w:val="22"/>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2"/>
                <w:szCs w:val="22"/>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2"/>
                <w:szCs w:val="22"/>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2"/>
                <w:szCs w:val="22"/>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48</w:t>
            </w:r>
          </w:p>
        </w:tc>
        <w:tc>
          <w:tcPr>
            <w:tcW w:w="139" w:type="pct"/>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bottom"/>
          </w:tcPr>
          <w:p>
            <w:pPr>
              <w:rPr>
                <w:rFonts w:hint="eastAsia" w:ascii="仿宋_GB2312" w:hAnsi="仿宋_GB2312" w:eastAsia="仿宋_GB2312" w:cs="仿宋_GB2312"/>
                <w:color w:val="000000"/>
                <w:sz w:val="22"/>
                <w:szCs w:val="22"/>
              </w:rPr>
            </w:pPr>
          </w:p>
        </w:tc>
        <w:tc>
          <w:tcPr>
            <w:tcW w:w="144"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783" w:type="pct"/>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bottom"/>
          </w:tcPr>
          <w:p>
            <w:pPr>
              <w:widowControl/>
              <w:spacing w:after="0" w:line="260" w:lineRule="exact"/>
              <w:jc w:val="left"/>
              <w:textAlignment w:val="center"/>
              <w:rPr>
                <w:rFonts w:hint="eastAsia" w:ascii="仿宋_GB2312" w:hAnsi="仿宋_GB2312" w:eastAsia="仿宋_GB2312" w:cs="仿宋_GB2312"/>
                <w:color w:val="000000"/>
                <w:kern w:val="0"/>
                <w:sz w:val="21"/>
                <w:szCs w:val="21"/>
                <w:u w:val="none"/>
                <w:lang w:bidi="ar"/>
              </w:rPr>
            </w:pPr>
          </w:p>
        </w:tc>
      </w:tr>
      <w:tr>
        <w:tblPrEx>
          <w:tblCellMar>
            <w:top w:w="0" w:type="dxa"/>
            <w:left w:w="0" w:type="dxa"/>
            <w:bottom w:w="0" w:type="dxa"/>
            <w:right w:w="0" w:type="dxa"/>
          </w:tblCellMar>
        </w:tblPrEx>
        <w:trPr>
          <w:trHeight w:val="454" w:hRule="exact"/>
        </w:trPr>
        <w:tc>
          <w:tcPr>
            <w:tcW w:w="255" w:type="pct"/>
            <w:vMerge w:val="continue"/>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p>
        </w:tc>
        <w:tc>
          <w:tcPr>
            <w:tcW w:w="573" w:type="pct"/>
            <w:vMerge w:val="continue"/>
            <w:tcBorders>
              <w:top w:val="single" w:color="000000" w:sz="4" w:space="0"/>
              <w:left w:val="single" w:color="000000" w:sz="4" w:space="0"/>
              <w:bottom w:val="nil"/>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11</w:t>
            </w:r>
          </w:p>
        </w:tc>
        <w:tc>
          <w:tcPr>
            <w:tcW w:w="84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 w:val="21"/>
                <w:szCs w:val="21"/>
                <w:u w:val="none"/>
                <w:lang w:bidi="ar"/>
              </w:rPr>
            </w:pPr>
            <w:r>
              <w:rPr>
                <w:rFonts w:hint="eastAsia" w:ascii="仿宋_GB2312" w:hAnsi="仿宋_GB2312" w:eastAsia="仿宋_GB2312" w:cs="仿宋_GB2312"/>
                <w:color w:val="000000"/>
                <w:kern w:val="0"/>
                <w:sz w:val="21"/>
                <w:szCs w:val="21"/>
                <w:u w:val="none"/>
                <w:lang w:bidi="ar"/>
              </w:rPr>
              <w:t>智能网联汽车技术（限选）</w:t>
            </w:r>
          </w:p>
        </w:tc>
        <w:tc>
          <w:tcPr>
            <w:tcW w:w="17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w:t>
            </w:r>
          </w:p>
        </w:tc>
        <w:tc>
          <w:tcPr>
            <w:tcW w:w="197"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48</w:t>
            </w:r>
          </w:p>
        </w:tc>
        <w:tc>
          <w:tcPr>
            <w:tcW w:w="23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26</w:t>
            </w:r>
          </w:p>
        </w:tc>
        <w:tc>
          <w:tcPr>
            <w:tcW w:w="31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22</w:t>
            </w:r>
          </w:p>
        </w:tc>
        <w:tc>
          <w:tcPr>
            <w:tcW w:w="29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0</w:t>
            </w: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2"/>
                <w:szCs w:val="22"/>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2"/>
                <w:szCs w:val="22"/>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2"/>
                <w:szCs w:val="22"/>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2"/>
                <w:szCs w:val="22"/>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2"/>
                <w:szCs w:val="22"/>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48</w:t>
            </w: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144"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783" w:type="pct"/>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bottom"/>
          </w:tcPr>
          <w:p>
            <w:pPr>
              <w:widowControl/>
              <w:spacing w:after="0" w:line="260" w:lineRule="exact"/>
              <w:jc w:val="left"/>
              <w:textAlignment w:val="center"/>
              <w:rPr>
                <w:rFonts w:hint="eastAsia" w:ascii="仿宋_GB2312" w:hAnsi="仿宋_GB2312" w:eastAsia="仿宋_GB2312" w:cs="仿宋_GB2312"/>
                <w:color w:val="000000"/>
                <w:kern w:val="0"/>
                <w:sz w:val="21"/>
                <w:szCs w:val="21"/>
                <w:u w:val="none"/>
                <w:lang w:bidi="ar"/>
              </w:rPr>
            </w:pPr>
          </w:p>
        </w:tc>
      </w:tr>
      <w:tr>
        <w:tblPrEx>
          <w:tblCellMar>
            <w:top w:w="0" w:type="dxa"/>
            <w:left w:w="0" w:type="dxa"/>
            <w:bottom w:w="0" w:type="dxa"/>
            <w:right w:w="0" w:type="dxa"/>
          </w:tblCellMar>
        </w:tblPrEx>
        <w:trPr>
          <w:trHeight w:val="454" w:hRule="exact"/>
        </w:trPr>
        <w:tc>
          <w:tcPr>
            <w:tcW w:w="255" w:type="pct"/>
            <w:vMerge w:val="continue"/>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p>
        </w:tc>
        <w:tc>
          <w:tcPr>
            <w:tcW w:w="573" w:type="pct"/>
            <w:vMerge w:val="continue"/>
            <w:tcBorders>
              <w:top w:val="single" w:color="000000" w:sz="4" w:space="0"/>
              <w:left w:val="single" w:color="000000" w:sz="4" w:space="0"/>
              <w:bottom w:val="nil"/>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12</w:t>
            </w:r>
          </w:p>
        </w:tc>
        <w:tc>
          <w:tcPr>
            <w:tcW w:w="84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 w:val="21"/>
                <w:szCs w:val="21"/>
                <w:u w:val="none"/>
                <w:lang w:bidi="ar"/>
              </w:rPr>
            </w:pPr>
            <w:r>
              <w:rPr>
                <w:rFonts w:hint="eastAsia" w:ascii="仿宋_GB2312" w:hAnsi="仿宋_GB2312" w:eastAsia="仿宋_GB2312" w:cs="仿宋_GB2312"/>
                <w:color w:val="000000"/>
                <w:kern w:val="0"/>
                <w:sz w:val="21"/>
                <w:szCs w:val="21"/>
                <w:u w:val="none"/>
                <w:lang w:bidi="ar"/>
              </w:rPr>
              <w:t>车载网络技术</w:t>
            </w:r>
          </w:p>
        </w:tc>
        <w:tc>
          <w:tcPr>
            <w:tcW w:w="172" w:type="pct"/>
            <w:tcBorders>
              <w:top w:val="single" w:color="000000" w:sz="4" w:space="0"/>
              <w:left w:val="single" w:color="000000" w:sz="4" w:space="0"/>
              <w:bottom w:val="nil"/>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2</w:t>
            </w:r>
          </w:p>
        </w:tc>
        <w:tc>
          <w:tcPr>
            <w:tcW w:w="197" w:type="pct"/>
            <w:tcBorders>
              <w:top w:val="single" w:color="000000" w:sz="4" w:space="0"/>
              <w:left w:val="single" w:color="000000" w:sz="4" w:space="0"/>
              <w:bottom w:val="nil"/>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32</w:t>
            </w:r>
          </w:p>
        </w:tc>
        <w:tc>
          <w:tcPr>
            <w:tcW w:w="23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10</w:t>
            </w:r>
          </w:p>
        </w:tc>
        <w:tc>
          <w:tcPr>
            <w:tcW w:w="31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12</w:t>
            </w:r>
          </w:p>
        </w:tc>
        <w:tc>
          <w:tcPr>
            <w:tcW w:w="29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10</w:t>
            </w: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2"/>
                <w:szCs w:val="22"/>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2"/>
                <w:szCs w:val="22"/>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2"/>
                <w:szCs w:val="22"/>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2"/>
                <w:szCs w:val="22"/>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bottom"/>
          </w:tcPr>
          <w:p>
            <w:pPr>
              <w:rPr>
                <w:rFonts w:hint="eastAsia" w:ascii="仿宋_GB2312" w:hAnsi="仿宋_GB2312" w:eastAsia="仿宋_GB2312" w:cs="仿宋_GB2312"/>
                <w:color w:val="000000"/>
                <w:sz w:val="22"/>
                <w:szCs w:val="22"/>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144"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783" w:type="pct"/>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bottom"/>
          </w:tcPr>
          <w:p>
            <w:pPr>
              <w:widowControl/>
              <w:spacing w:after="0" w:line="260" w:lineRule="exact"/>
              <w:jc w:val="left"/>
              <w:textAlignment w:val="center"/>
              <w:rPr>
                <w:rFonts w:hint="eastAsia" w:ascii="仿宋_GB2312" w:hAnsi="仿宋_GB2312" w:eastAsia="仿宋_GB2312" w:cs="仿宋_GB2312"/>
                <w:color w:val="000000"/>
                <w:kern w:val="0"/>
                <w:sz w:val="21"/>
                <w:szCs w:val="21"/>
                <w:u w:val="none"/>
                <w:lang w:bidi="ar"/>
              </w:rPr>
            </w:pPr>
          </w:p>
        </w:tc>
      </w:tr>
      <w:tr>
        <w:tblPrEx>
          <w:tblCellMar>
            <w:top w:w="0" w:type="dxa"/>
            <w:left w:w="0" w:type="dxa"/>
            <w:bottom w:w="0" w:type="dxa"/>
            <w:right w:w="0" w:type="dxa"/>
          </w:tblCellMar>
        </w:tblPrEx>
        <w:trPr>
          <w:trHeight w:val="454" w:hRule="exact"/>
        </w:trPr>
        <w:tc>
          <w:tcPr>
            <w:tcW w:w="255" w:type="pct"/>
            <w:vMerge w:val="continue"/>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p>
        </w:tc>
        <w:tc>
          <w:tcPr>
            <w:tcW w:w="573" w:type="pct"/>
            <w:vMerge w:val="restart"/>
            <w:tcBorders>
              <w:top w:val="single" w:color="000000" w:sz="4" w:space="0"/>
              <w:left w:val="single" w:color="000000" w:sz="4" w:space="0"/>
              <w:bottom w:val="nil"/>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Cs w:val="21"/>
                <w:u w:val="none"/>
                <w:lang w:bidi="ar"/>
              </w:rPr>
            </w:pPr>
            <w:r>
              <w:rPr>
                <w:rFonts w:hint="eastAsia" w:ascii="仿宋_GB2312" w:hAnsi="仿宋_GB2312" w:eastAsia="仿宋_GB2312" w:cs="仿宋_GB2312"/>
                <w:color w:val="000000"/>
                <w:kern w:val="0"/>
                <w:szCs w:val="21"/>
                <w:u w:val="none"/>
                <w:lang w:bidi="ar"/>
              </w:rPr>
              <w:t>“微专业”课程组（自主选修）</w:t>
            </w:r>
          </w:p>
        </w:tc>
        <w:tc>
          <w:tcPr>
            <w:tcW w:w="21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13</w:t>
            </w:r>
          </w:p>
        </w:tc>
        <w:tc>
          <w:tcPr>
            <w:tcW w:w="84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 w:val="21"/>
                <w:szCs w:val="21"/>
                <w:u w:val="none"/>
                <w:lang w:bidi="ar"/>
              </w:rPr>
            </w:pPr>
            <w:r>
              <w:rPr>
                <w:rFonts w:hint="eastAsia" w:ascii="仿宋_GB2312" w:hAnsi="仿宋_GB2312" w:eastAsia="仿宋_GB2312" w:cs="仿宋_GB2312"/>
                <w:color w:val="000000"/>
                <w:kern w:val="0"/>
                <w:sz w:val="21"/>
                <w:szCs w:val="21"/>
                <w:u w:val="none"/>
                <w:lang w:bidi="ar"/>
              </w:rPr>
              <w:t>无人机原理及系统</w:t>
            </w:r>
          </w:p>
        </w:tc>
        <w:tc>
          <w:tcPr>
            <w:tcW w:w="17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2</w:t>
            </w:r>
          </w:p>
        </w:tc>
        <w:tc>
          <w:tcPr>
            <w:tcW w:w="197"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32</w:t>
            </w:r>
          </w:p>
        </w:tc>
        <w:tc>
          <w:tcPr>
            <w:tcW w:w="23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12</w:t>
            </w:r>
          </w:p>
        </w:tc>
        <w:tc>
          <w:tcPr>
            <w:tcW w:w="31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10</w:t>
            </w:r>
          </w:p>
        </w:tc>
        <w:tc>
          <w:tcPr>
            <w:tcW w:w="29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10</w:t>
            </w:r>
          </w:p>
        </w:tc>
        <w:tc>
          <w:tcPr>
            <w:tcW w:w="139" w:type="pct"/>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bottom"/>
          </w:tcPr>
          <w:p>
            <w:pPr>
              <w:rPr>
                <w:rFonts w:hint="eastAsia" w:ascii="仿宋_GB2312" w:hAnsi="仿宋_GB2312" w:eastAsia="仿宋_GB2312" w:cs="仿宋_GB2312"/>
                <w:color w:val="000000"/>
                <w:sz w:val="22"/>
                <w:szCs w:val="22"/>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bottom"/>
          </w:tcPr>
          <w:p>
            <w:pPr>
              <w:rPr>
                <w:rFonts w:hint="eastAsia" w:ascii="仿宋_GB2312" w:hAnsi="仿宋_GB2312" w:eastAsia="仿宋_GB2312" w:cs="仿宋_GB2312"/>
                <w:color w:val="000000"/>
                <w:sz w:val="22"/>
                <w:szCs w:val="22"/>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bottom"/>
          </w:tcPr>
          <w:p>
            <w:pPr>
              <w:rPr>
                <w:rFonts w:hint="eastAsia" w:ascii="仿宋_GB2312" w:hAnsi="仿宋_GB2312" w:eastAsia="仿宋_GB2312" w:cs="仿宋_GB2312"/>
                <w:color w:val="000000"/>
                <w:sz w:val="22"/>
                <w:szCs w:val="22"/>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bottom"/>
          </w:tcPr>
          <w:p>
            <w:pPr>
              <w:rPr>
                <w:rFonts w:hint="eastAsia" w:ascii="仿宋_GB2312" w:hAnsi="仿宋_GB2312" w:eastAsia="仿宋_GB2312" w:cs="仿宋_GB2312"/>
                <w:color w:val="000000"/>
                <w:sz w:val="22"/>
                <w:szCs w:val="22"/>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bottom"/>
          </w:tcPr>
          <w:p>
            <w:pPr>
              <w:rPr>
                <w:rFonts w:hint="eastAsia" w:ascii="仿宋_GB2312" w:hAnsi="仿宋_GB2312" w:eastAsia="仿宋_GB2312" w:cs="仿宋_GB2312"/>
                <w:color w:val="000000"/>
                <w:sz w:val="22"/>
                <w:szCs w:val="22"/>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bottom"/>
          </w:tcPr>
          <w:p>
            <w:pPr>
              <w:rPr>
                <w:rFonts w:hint="eastAsia" w:ascii="仿宋_GB2312" w:hAnsi="仿宋_GB2312" w:eastAsia="仿宋_GB2312" w:cs="仿宋_GB2312"/>
                <w:color w:val="000000"/>
                <w:sz w:val="22"/>
                <w:szCs w:val="22"/>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lang w:val="en-US" w:eastAsia="zh-CN"/>
              </w:rPr>
            </w:pPr>
            <w:r>
              <w:rPr>
                <w:rFonts w:hint="eastAsia" w:ascii="仿宋_GB2312" w:hAnsi="仿宋_GB2312" w:eastAsia="仿宋_GB2312" w:cs="仿宋_GB2312"/>
                <w:color w:val="000000"/>
                <w:sz w:val="20"/>
                <w:szCs w:val="20"/>
                <w:lang w:val="en-US" w:eastAsia="zh-CN"/>
              </w:rPr>
              <w:t>32</w:t>
            </w:r>
          </w:p>
        </w:tc>
        <w:tc>
          <w:tcPr>
            <w:tcW w:w="144"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78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 w:val="21"/>
                <w:szCs w:val="21"/>
                <w:u w:val="none"/>
                <w:lang w:bidi="ar"/>
              </w:rPr>
            </w:pPr>
          </w:p>
        </w:tc>
      </w:tr>
      <w:tr>
        <w:tblPrEx>
          <w:tblCellMar>
            <w:top w:w="0" w:type="dxa"/>
            <w:left w:w="0" w:type="dxa"/>
            <w:bottom w:w="0" w:type="dxa"/>
            <w:right w:w="0" w:type="dxa"/>
          </w:tblCellMar>
        </w:tblPrEx>
        <w:trPr>
          <w:trHeight w:val="454" w:hRule="exact"/>
        </w:trPr>
        <w:tc>
          <w:tcPr>
            <w:tcW w:w="255" w:type="pct"/>
            <w:vMerge w:val="continue"/>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573" w:type="pct"/>
            <w:vMerge w:val="continue"/>
            <w:tcBorders>
              <w:top w:val="single" w:color="000000" w:sz="4" w:space="0"/>
              <w:left w:val="single" w:color="000000" w:sz="4" w:space="0"/>
              <w:bottom w:val="nil"/>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14</w:t>
            </w:r>
          </w:p>
        </w:tc>
        <w:tc>
          <w:tcPr>
            <w:tcW w:w="84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 w:val="21"/>
                <w:szCs w:val="21"/>
                <w:u w:val="none"/>
                <w:lang w:bidi="ar"/>
              </w:rPr>
            </w:pPr>
            <w:r>
              <w:rPr>
                <w:rFonts w:hint="eastAsia" w:ascii="仿宋_GB2312" w:hAnsi="仿宋_GB2312" w:eastAsia="仿宋_GB2312" w:cs="仿宋_GB2312"/>
                <w:color w:val="000000"/>
                <w:kern w:val="0"/>
                <w:sz w:val="21"/>
                <w:szCs w:val="21"/>
                <w:u w:val="none"/>
                <w:lang w:bidi="ar"/>
              </w:rPr>
              <w:t>无人机技术导论</w:t>
            </w:r>
          </w:p>
        </w:tc>
        <w:tc>
          <w:tcPr>
            <w:tcW w:w="17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2</w:t>
            </w:r>
          </w:p>
        </w:tc>
        <w:tc>
          <w:tcPr>
            <w:tcW w:w="197"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32</w:t>
            </w:r>
          </w:p>
        </w:tc>
        <w:tc>
          <w:tcPr>
            <w:tcW w:w="23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12</w:t>
            </w:r>
          </w:p>
        </w:tc>
        <w:tc>
          <w:tcPr>
            <w:tcW w:w="31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10</w:t>
            </w:r>
          </w:p>
        </w:tc>
        <w:tc>
          <w:tcPr>
            <w:tcW w:w="29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10</w:t>
            </w:r>
          </w:p>
        </w:tc>
        <w:tc>
          <w:tcPr>
            <w:tcW w:w="139" w:type="pct"/>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bottom"/>
          </w:tcPr>
          <w:p>
            <w:pPr>
              <w:rPr>
                <w:rFonts w:hint="eastAsia" w:ascii="仿宋_GB2312" w:hAnsi="仿宋_GB2312" w:eastAsia="仿宋_GB2312" w:cs="仿宋_GB2312"/>
                <w:color w:val="000000"/>
                <w:sz w:val="22"/>
                <w:szCs w:val="22"/>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bottom"/>
          </w:tcPr>
          <w:p>
            <w:pPr>
              <w:rPr>
                <w:rFonts w:hint="eastAsia" w:ascii="仿宋_GB2312" w:hAnsi="仿宋_GB2312" w:eastAsia="仿宋_GB2312" w:cs="仿宋_GB2312"/>
                <w:color w:val="000000"/>
                <w:sz w:val="22"/>
                <w:szCs w:val="22"/>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bottom"/>
          </w:tcPr>
          <w:p>
            <w:pPr>
              <w:rPr>
                <w:rFonts w:hint="eastAsia" w:ascii="仿宋_GB2312" w:hAnsi="仿宋_GB2312" w:eastAsia="仿宋_GB2312" w:cs="仿宋_GB2312"/>
                <w:color w:val="000000"/>
                <w:sz w:val="22"/>
                <w:szCs w:val="22"/>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bottom"/>
          </w:tcPr>
          <w:p>
            <w:pPr>
              <w:rPr>
                <w:rFonts w:hint="eastAsia" w:ascii="仿宋_GB2312" w:hAnsi="仿宋_GB2312" w:eastAsia="仿宋_GB2312" w:cs="仿宋_GB2312"/>
                <w:color w:val="000000"/>
                <w:sz w:val="22"/>
                <w:szCs w:val="22"/>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bottom"/>
          </w:tcPr>
          <w:p>
            <w:pPr>
              <w:rPr>
                <w:rFonts w:hint="eastAsia" w:ascii="仿宋_GB2312" w:hAnsi="仿宋_GB2312" w:eastAsia="仿宋_GB2312" w:cs="仿宋_GB2312"/>
                <w:color w:val="000000"/>
                <w:sz w:val="22"/>
                <w:szCs w:val="22"/>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bottom"/>
          </w:tcPr>
          <w:p>
            <w:pPr>
              <w:rPr>
                <w:rFonts w:hint="eastAsia" w:ascii="仿宋_GB2312" w:hAnsi="仿宋_GB2312" w:eastAsia="仿宋_GB2312" w:cs="仿宋_GB2312"/>
                <w:color w:val="000000"/>
                <w:sz w:val="22"/>
                <w:szCs w:val="22"/>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lang w:val="en-US" w:eastAsia="zh-CN"/>
              </w:rPr>
            </w:pPr>
            <w:r>
              <w:rPr>
                <w:rFonts w:hint="eastAsia" w:ascii="仿宋_GB2312" w:hAnsi="仿宋_GB2312" w:eastAsia="仿宋_GB2312" w:cs="仿宋_GB2312"/>
                <w:color w:val="000000"/>
                <w:sz w:val="20"/>
                <w:szCs w:val="20"/>
                <w:lang w:val="en-US" w:eastAsia="zh-CN"/>
              </w:rPr>
              <w:t>32</w:t>
            </w:r>
          </w:p>
        </w:tc>
        <w:tc>
          <w:tcPr>
            <w:tcW w:w="144"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78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 w:val="21"/>
                <w:szCs w:val="21"/>
                <w:u w:val="none"/>
                <w:lang w:bidi="ar"/>
              </w:rPr>
            </w:pPr>
          </w:p>
        </w:tc>
      </w:tr>
      <w:tr>
        <w:tblPrEx>
          <w:tblCellMar>
            <w:top w:w="0" w:type="dxa"/>
            <w:left w:w="0" w:type="dxa"/>
            <w:bottom w:w="0" w:type="dxa"/>
            <w:right w:w="0" w:type="dxa"/>
          </w:tblCellMar>
        </w:tblPrEx>
        <w:trPr>
          <w:trHeight w:val="454" w:hRule="exact"/>
        </w:trPr>
        <w:tc>
          <w:tcPr>
            <w:tcW w:w="255" w:type="pct"/>
            <w:vMerge w:val="continue"/>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573" w:type="pct"/>
            <w:vMerge w:val="continue"/>
            <w:tcBorders>
              <w:top w:val="single" w:color="000000" w:sz="4" w:space="0"/>
              <w:left w:val="single" w:color="000000" w:sz="4" w:space="0"/>
              <w:bottom w:val="nil"/>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15</w:t>
            </w:r>
          </w:p>
        </w:tc>
        <w:tc>
          <w:tcPr>
            <w:tcW w:w="84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 w:val="21"/>
                <w:szCs w:val="21"/>
                <w:u w:val="none"/>
                <w:lang w:bidi="ar"/>
              </w:rPr>
            </w:pPr>
            <w:r>
              <w:rPr>
                <w:rFonts w:hint="eastAsia" w:ascii="仿宋_GB2312" w:hAnsi="仿宋_GB2312" w:eastAsia="仿宋_GB2312" w:cs="仿宋_GB2312"/>
                <w:color w:val="000000"/>
                <w:kern w:val="0"/>
                <w:sz w:val="21"/>
                <w:szCs w:val="21"/>
                <w:u w:val="none"/>
                <w:lang w:bidi="ar"/>
              </w:rPr>
              <w:t>无人机组装与调试</w:t>
            </w:r>
          </w:p>
        </w:tc>
        <w:tc>
          <w:tcPr>
            <w:tcW w:w="17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2</w:t>
            </w:r>
          </w:p>
        </w:tc>
        <w:tc>
          <w:tcPr>
            <w:tcW w:w="197"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32</w:t>
            </w:r>
          </w:p>
        </w:tc>
        <w:tc>
          <w:tcPr>
            <w:tcW w:w="23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10</w:t>
            </w:r>
          </w:p>
        </w:tc>
        <w:tc>
          <w:tcPr>
            <w:tcW w:w="31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12</w:t>
            </w:r>
          </w:p>
        </w:tc>
        <w:tc>
          <w:tcPr>
            <w:tcW w:w="29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10</w:t>
            </w:r>
          </w:p>
        </w:tc>
        <w:tc>
          <w:tcPr>
            <w:tcW w:w="139" w:type="pct"/>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bottom"/>
          </w:tcPr>
          <w:p>
            <w:pPr>
              <w:rPr>
                <w:rFonts w:hint="eastAsia" w:ascii="仿宋_GB2312" w:hAnsi="仿宋_GB2312" w:eastAsia="仿宋_GB2312" w:cs="仿宋_GB2312"/>
                <w:color w:val="000000"/>
                <w:sz w:val="22"/>
                <w:szCs w:val="22"/>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bottom"/>
          </w:tcPr>
          <w:p>
            <w:pPr>
              <w:rPr>
                <w:rFonts w:hint="eastAsia" w:ascii="仿宋_GB2312" w:hAnsi="仿宋_GB2312" w:eastAsia="仿宋_GB2312" w:cs="仿宋_GB2312"/>
                <w:color w:val="000000"/>
                <w:sz w:val="22"/>
                <w:szCs w:val="22"/>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bottom"/>
          </w:tcPr>
          <w:p>
            <w:pPr>
              <w:rPr>
                <w:rFonts w:hint="eastAsia" w:ascii="仿宋_GB2312" w:hAnsi="仿宋_GB2312" w:eastAsia="仿宋_GB2312" w:cs="仿宋_GB2312"/>
                <w:color w:val="000000"/>
                <w:sz w:val="22"/>
                <w:szCs w:val="22"/>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bottom"/>
          </w:tcPr>
          <w:p>
            <w:pPr>
              <w:rPr>
                <w:rFonts w:hint="eastAsia" w:ascii="仿宋_GB2312" w:hAnsi="仿宋_GB2312" w:eastAsia="仿宋_GB2312" w:cs="仿宋_GB2312"/>
                <w:color w:val="000000"/>
                <w:sz w:val="22"/>
                <w:szCs w:val="22"/>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bottom"/>
          </w:tcPr>
          <w:p>
            <w:pPr>
              <w:rPr>
                <w:rFonts w:hint="eastAsia" w:ascii="仿宋_GB2312" w:hAnsi="仿宋_GB2312" w:eastAsia="仿宋_GB2312" w:cs="仿宋_GB2312"/>
                <w:color w:val="000000"/>
                <w:sz w:val="22"/>
                <w:szCs w:val="22"/>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bottom"/>
          </w:tcPr>
          <w:p>
            <w:pPr>
              <w:rPr>
                <w:rFonts w:hint="eastAsia" w:ascii="仿宋_GB2312" w:hAnsi="仿宋_GB2312" w:eastAsia="仿宋_GB2312" w:cs="仿宋_GB2312"/>
                <w:color w:val="000000"/>
                <w:sz w:val="22"/>
                <w:szCs w:val="22"/>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144"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78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 w:val="21"/>
                <w:szCs w:val="21"/>
                <w:u w:val="none"/>
                <w:lang w:bidi="ar"/>
              </w:rPr>
            </w:pPr>
          </w:p>
        </w:tc>
      </w:tr>
      <w:tr>
        <w:tblPrEx>
          <w:tblCellMar>
            <w:top w:w="0" w:type="dxa"/>
            <w:left w:w="0" w:type="dxa"/>
            <w:bottom w:w="0" w:type="dxa"/>
            <w:right w:w="0" w:type="dxa"/>
          </w:tblCellMar>
        </w:tblPrEx>
        <w:trPr>
          <w:trHeight w:val="454" w:hRule="exact"/>
        </w:trPr>
        <w:tc>
          <w:tcPr>
            <w:tcW w:w="255" w:type="pct"/>
            <w:vMerge w:val="continue"/>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573" w:type="pct"/>
            <w:vMerge w:val="continue"/>
            <w:tcBorders>
              <w:top w:val="single" w:color="000000" w:sz="4" w:space="0"/>
              <w:left w:val="single" w:color="000000" w:sz="4" w:space="0"/>
              <w:bottom w:val="nil"/>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16</w:t>
            </w:r>
          </w:p>
        </w:tc>
        <w:tc>
          <w:tcPr>
            <w:tcW w:w="84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 w:val="21"/>
                <w:szCs w:val="21"/>
                <w:u w:val="none"/>
                <w:lang w:bidi="ar"/>
              </w:rPr>
            </w:pPr>
            <w:r>
              <w:rPr>
                <w:rFonts w:hint="eastAsia" w:ascii="仿宋_GB2312" w:hAnsi="仿宋_GB2312" w:eastAsia="仿宋_GB2312" w:cs="仿宋_GB2312"/>
                <w:color w:val="000000"/>
                <w:kern w:val="0"/>
                <w:sz w:val="21"/>
                <w:szCs w:val="21"/>
                <w:u w:val="none"/>
                <w:lang w:bidi="ar"/>
              </w:rPr>
              <w:t>无人机编程技术</w:t>
            </w:r>
          </w:p>
        </w:tc>
        <w:tc>
          <w:tcPr>
            <w:tcW w:w="17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2</w:t>
            </w:r>
          </w:p>
        </w:tc>
        <w:tc>
          <w:tcPr>
            <w:tcW w:w="197"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32</w:t>
            </w:r>
          </w:p>
        </w:tc>
        <w:tc>
          <w:tcPr>
            <w:tcW w:w="23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10</w:t>
            </w:r>
          </w:p>
        </w:tc>
        <w:tc>
          <w:tcPr>
            <w:tcW w:w="31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12</w:t>
            </w:r>
          </w:p>
        </w:tc>
        <w:tc>
          <w:tcPr>
            <w:tcW w:w="29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10</w:t>
            </w: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144"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78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 w:val="21"/>
                <w:szCs w:val="21"/>
                <w:u w:val="none"/>
                <w:lang w:bidi="ar"/>
              </w:rPr>
            </w:pPr>
          </w:p>
        </w:tc>
      </w:tr>
      <w:tr>
        <w:tblPrEx>
          <w:tblCellMar>
            <w:top w:w="0" w:type="dxa"/>
            <w:left w:w="0" w:type="dxa"/>
            <w:bottom w:w="0" w:type="dxa"/>
            <w:right w:w="0" w:type="dxa"/>
          </w:tblCellMar>
        </w:tblPrEx>
        <w:trPr>
          <w:trHeight w:val="454" w:hRule="exact"/>
        </w:trPr>
        <w:tc>
          <w:tcPr>
            <w:tcW w:w="255" w:type="pct"/>
            <w:vMerge w:val="continue"/>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573" w:type="pct"/>
            <w:vMerge w:val="continue"/>
            <w:tcBorders>
              <w:top w:val="single" w:color="000000" w:sz="4" w:space="0"/>
              <w:left w:val="single" w:color="000000" w:sz="4" w:space="0"/>
              <w:bottom w:val="nil"/>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kern w:val="0"/>
                <w:szCs w:val="21"/>
                <w:lang w:val="en-US" w:eastAsia="zh-CN" w:bidi="ar"/>
              </w:rPr>
            </w:pPr>
            <w:r>
              <w:rPr>
                <w:rFonts w:hint="eastAsia" w:ascii="仿宋_GB2312" w:hAnsi="仿宋_GB2312" w:eastAsia="仿宋_GB2312" w:cs="仿宋_GB2312"/>
                <w:color w:val="000000"/>
                <w:kern w:val="0"/>
                <w:szCs w:val="21"/>
                <w:lang w:val="en-US" w:eastAsia="zh-CN" w:bidi="ar"/>
              </w:rPr>
              <w:t>17</w:t>
            </w:r>
          </w:p>
        </w:tc>
        <w:tc>
          <w:tcPr>
            <w:tcW w:w="84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spacing w:after="0" w:line="260" w:lineRule="exact"/>
              <w:jc w:val="left"/>
              <w:textAlignment w:val="center"/>
              <w:rPr>
                <w:rFonts w:hint="eastAsia" w:ascii="仿宋_GB2312" w:hAnsi="仿宋_GB2312" w:eastAsia="仿宋_GB2312" w:cs="仿宋_GB2312"/>
                <w:color w:val="000000"/>
                <w:kern w:val="0"/>
                <w:sz w:val="21"/>
                <w:szCs w:val="21"/>
                <w:u w:val="none"/>
                <w:lang w:bidi="ar"/>
              </w:rPr>
            </w:pPr>
            <w:r>
              <w:rPr>
                <w:rFonts w:hint="eastAsia" w:ascii="仿宋_GB2312" w:hAnsi="仿宋_GB2312" w:eastAsia="仿宋_GB2312" w:cs="仿宋_GB2312"/>
                <w:i w:val="0"/>
                <w:iCs w:val="0"/>
                <w:color w:val="000000"/>
                <w:kern w:val="0"/>
                <w:sz w:val="21"/>
                <w:szCs w:val="21"/>
                <w:u w:val="none"/>
                <w:lang w:val="en-US" w:eastAsia="zh-CN" w:bidi="ar"/>
              </w:rPr>
              <w:t>无人机飞行操控实践</w:t>
            </w:r>
          </w:p>
        </w:tc>
        <w:tc>
          <w:tcPr>
            <w:tcW w:w="17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kern w:val="2"/>
                <w:sz w:val="21"/>
                <w:szCs w:val="21"/>
                <w:lang w:val="en-US" w:eastAsia="zh-CN" w:bidi="ar-SA"/>
              </w:rPr>
            </w:pPr>
            <w:r>
              <w:rPr>
                <w:rFonts w:hint="eastAsia" w:ascii="仿宋_GB2312" w:hAnsi="仿宋_GB2312" w:eastAsia="仿宋_GB2312" w:cs="仿宋_GB2312"/>
                <w:color w:val="000000"/>
                <w:kern w:val="0"/>
                <w:szCs w:val="21"/>
                <w:lang w:bidi="ar"/>
              </w:rPr>
              <w:t>2</w:t>
            </w:r>
          </w:p>
        </w:tc>
        <w:tc>
          <w:tcPr>
            <w:tcW w:w="197"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kern w:val="2"/>
                <w:sz w:val="21"/>
                <w:szCs w:val="21"/>
                <w:lang w:val="en-US" w:eastAsia="zh-CN" w:bidi="ar-SA"/>
              </w:rPr>
            </w:pPr>
            <w:r>
              <w:rPr>
                <w:rFonts w:hint="eastAsia" w:ascii="仿宋_GB2312" w:hAnsi="仿宋_GB2312" w:eastAsia="仿宋_GB2312" w:cs="仿宋_GB2312"/>
                <w:color w:val="000000"/>
                <w:kern w:val="0"/>
                <w:szCs w:val="21"/>
                <w:lang w:bidi="ar"/>
              </w:rPr>
              <w:t>32</w:t>
            </w:r>
          </w:p>
        </w:tc>
        <w:tc>
          <w:tcPr>
            <w:tcW w:w="23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kern w:val="2"/>
                <w:sz w:val="21"/>
                <w:szCs w:val="21"/>
                <w:lang w:val="en-US" w:eastAsia="zh-CN" w:bidi="ar-SA"/>
              </w:rPr>
            </w:pPr>
            <w:r>
              <w:rPr>
                <w:rFonts w:hint="eastAsia" w:ascii="仿宋_GB2312" w:hAnsi="仿宋_GB2312" w:eastAsia="仿宋_GB2312" w:cs="仿宋_GB2312"/>
                <w:color w:val="000000"/>
                <w:kern w:val="0"/>
                <w:szCs w:val="21"/>
                <w:lang w:bidi="ar"/>
              </w:rPr>
              <w:t>10</w:t>
            </w:r>
          </w:p>
        </w:tc>
        <w:tc>
          <w:tcPr>
            <w:tcW w:w="31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kern w:val="2"/>
                <w:sz w:val="21"/>
                <w:szCs w:val="21"/>
                <w:lang w:val="en-US" w:eastAsia="zh-CN" w:bidi="ar-SA"/>
              </w:rPr>
            </w:pPr>
            <w:r>
              <w:rPr>
                <w:rFonts w:hint="eastAsia" w:ascii="仿宋_GB2312" w:hAnsi="仿宋_GB2312" w:eastAsia="仿宋_GB2312" w:cs="仿宋_GB2312"/>
                <w:color w:val="000000"/>
                <w:kern w:val="0"/>
                <w:szCs w:val="21"/>
                <w:lang w:bidi="ar"/>
              </w:rPr>
              <w:t>12</w:t>
            </w:r>
          </w:p>
        </w:tc>
        <w:tc>
          <w:tcPr>
            <w:tcW w:w="29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kern w:val="2"/>
                <w:sz w:val="21"/>
                <w:szCs w:val="21"/>
                <w:lang w:val="en-US" w:eastAsia="zh-CN" w:bidi="ar-SA"/>
              </w:rPr>
            </w:pPr>
            <w:r>
              <w:rPr>
                <w:rFonts w:hint="eastAsia" w:ascii="仿宋_GB2312" w:hAnsi="仿宋_GB2312" w:eastAsia="仿宋_GB2312" w:cs="仿宋_GB2312"/>
                <w:color w:val="000000"/>
                <w:kern w:val="0"/>
                <w:szCs w:val="21"/>
                <w:lang w:bidi="ar"/>
              </w:rPr>
              <w:t>10</w:t>
            </w: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144"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78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 w:val="21"/>
                <w:szCs w:val="21"/>
                <w:u w:val="none"/>
                <w:lang w:bidi="ar"/>
              </w:rPr>
            </w:pPr>
          </w:p>
        </w:tc>
      </w:tr>
      <w:tr>
        <w:tblPrEx>
          <w:tblCellMar>
            <w:top w:w="0" w:type="dxa"/>
            <w:left w:w="0" w:type="dxa"/>
            <w:bottom w:w="0" w:type="dxa"/>
            <w:right w:w="0" w:type="dxa"/>
          </w:tblCellMar>
        </w:tblPrEx>
        <w:trPr>
          <w:trHeight w:val="454" w:hRule="exact"/>
        </w:trPr>
        <w:tc>
          <w:tcPr>
            <w:tcW w:w="255" w:type="pct"/>
            <w:vMerge w:val="continue"/>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573" w:type="pct"/>
            <w:vMerge w:val="continue"/>
            <w:tcBorders>
              <w:top w:val="single" w:color="000000" w:sz="4" w:space="0"/>
              <w:left w:val="single" w:color="000000" w:sz="4" w:space="0"/>
              <w:bottom w:val="nil"/>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kern w:val="0"/>
                <w:szCs w:val="21"/>
                <w:lang w:val="en-US" w:eastAsia="zh-CN" w:bidi="ar"/>
              </w:rPr>
            </w:pPr>
            <w:r>
              <w:rPr>
                <w:rFonts w:hint="eastAsia" w:ascii="仿宋_GB2312" w:hAnsi="仿宋_GB2312" w:eastAsia="仿宋_GB2312" w:cs="仿宋_GB2312"/>
                <w:color w:val="000000"/>
                <w:kern w:val="0"/>
                <w:szCs w:val="21"/>
                <w:lang w:val="en-US" w:eastAsia="zh-CN" w:bidi="ar"/>
              </w:rPr>
              <w:t>18</w:t>
            </w:r>
          </w:p>
        </w:tc>
        <w:tc>
          <w:tcPr>
            <w:tcW w:w="84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spacing w:after="0" w:line="260" w:lineRule="exact"/>
              <w:jc w:val="left"/>
              <w:textAlignment w:val="center"/>
              <w:rPr>
                <w:rFonts w:hint="eastAsia" w:ascii="仿宋_GB2312" w:hAnsi="仿宋_GB2312" w:eastAsia="仿宋_GB2312" w:cs="仿宋_GB2312"/>
                <w:color w:val="000000"/>
                <w:kern w:val="0"/>
                <w:sz w:val="21"/>
                <w:szCs w:val="21"/>
                <w:u w:val="none"/>
                <w:lang w:bidi="ar"/>
              </w:rPr>
            </w:pPr>
            <w:r>
              <w:rPr>
                <w:rFonts w:hint="eastAsia" w:ascii="仿宋_GB2312" w:hAnsi="仿宋_GB2312" w:eastAsia="仿宋_GB2312" w:cs="仿宋_GB2312"/>
                <w:i w:val="0"/>
                <w:iCs w:val="0"/>
                <w:color w:val="000000"/>
                <w:kern w:val="0"/>
                <w:sz w:val="21"/>
                <w:szCs w:val="21"/>
                <w:u w:val="none"/>
                <w:lang w:val="en-US" w:eastAsia="zh-CN" w:bidi="ar"/>
              </w:rPr>
              <w:t>无人机航拍技术</w:t>
            </w:r>
          </w:p>
        </w:tc>
        <w:tc>
          <w:tcPr>
            <w:tcW w:w="17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kern w:val="2"/>
                <w:sz w:val="21"/>
                <w:szCs w:val="21"/>
                <w:lang w:val="en-US" w:eastAsia="zh-CN" w:bidi="ar-SA"/>
              </w:rPr>
            </w:pPr>
            <w:r>
              <w:rPr>
                <w:rFonts w:hint="eastAsia" w:ascii="仿宋_GB2312" w:hAnsi="仿宋_GB2312" w:eastAsia="仿宋_GB2312" w:cs="仿宋_GB2312"/>
                <w:color w:val="000000"/>
                <w:kern w:val="0"/>
                <w:szCs w:val="21"/>
                <w:lang w:bidi="ar"/>
              </w:rPr>
              <w:t>2</w:t>
            </w:r>
          </w:p>
        </w:tc>
        <w:tc>
          <w:tcPr>
            <w:tcW w:w="197"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kern w:val="2"/>
                <w:sz w:val="21"/>
                <w:szCs w:val="21"/>
                <w:lang w:val="en-US" w:eastAsia="zh-CN" w:bidi="ar-SA"/>
              </w:rPr>
            </w:pPr>
            <w:r>
              <w:rPr>
                <w:rFonts w:hint="eastAsia" w:ascii="仿宋_GB2312" w:hAnsi="仿宋_GB2312" w:eastAsia="仿宋_GB2312" w:cs="仿宋_GB2312"/>
                <w:color w:val="000000"/>
                <w:kern w:val="0"/>
                <w:szCs w:val="21"/>
                <w:lang w:bidi="ar"/>
              </w:rPr>
              <w:t>32</w:t>
            </w:r>
          </w:p>
        </w:tc>
        <w:tc>
          <w:tcPr>
            <w:tcW w:w="23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kern w:val="2"/>
                <w:sz w:val="21"/>
                <w:szCs w:val="21"/>
                <w:lang w:val="en-US" w:eastAsia="zh-CN" w:bidi="ar-SA"/>
              </w:rPr>
            </w:pPr>
            <w:r>
              <w:rPr>
                <w:rFonts w:hint="eastAsia" w:ascii="仿宋_GB2312" w:hAnsi="仿宋_GB2312" w:eastAsia="仿宋_GB2312" w:cs="仿宋_GB2312"/>
                <w:color w:val="000000"/>
                <w:kern w:val="0"/>
                <w:szCs w:val="21"/>
                <w:lang w:bidi="ar"/>
              </w:rPr>
              <w:t>10</w:t>
            </w:r>
          </w:p>
        </w:tc>
        <w:tc>
          <w:tcPr>
            <w:tcW w:w="31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kern w:val="2"/>
                <w:sz w:val="21"/>
                <w:szCs w:val="21"/>
                <w:lang w:val="en-US" w:eastAsia="zh-CN" w:bidi="ar-SA"/>
              </w:rPr>
            </w:pPr>
            <w:r>
              <w:rPr>
                <w:rFonts w:hint="eastAsia" w:ascii="仿宋_GB2312" w:hAnsi="仿宋_GB2312" w:eastAsia="仿宋_GB2312" w:cs="仿宋_GB2312"/>
                <w:color w:val="000000"/>
                <w:kern w:val="0"/>
                <w:szCs w:val="21"/>
                <w:lang w:bidi="ar"/>
              </w:rPr>
              <w:t>12</w:t>
            </w:r>
          </w:p>
        </w:tc>
        <w:tc>
          <w:tcPr>
            <w:tcW w:w="29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kern w:val="2"/>
                <w:sz w:val="21"/>
                <w:szCs w:val="21"/>
                <w:lang w:val="en-US" w:eastAsia="zh-CN" w:bidi="ar-SA"/>
              </w:rPr>
            </w:pPr>
            <w:r>
              <w:rPr>
                <w:rFonts w:hint="eastAsia" w:ascii="仿宋_GB2312" w:hAnsi="仿宋_GB2312" w:eastAsia="仿宋_GB2312" w:cs="仿宋_GB2312"/>
                <w:color w:val="000000"/>
                <w:kern w:val="0"/>
                <w:szCs w:val="21"/>
                <w:lang w:bidi="ar"/>
              </w:rPr>
              <w:t>10</w:t>
            </w: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144"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78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 w:val="21"/>
                <w:szCs w:val="21"/>
                <w:u w:val="none"/>
                <w:lang w:bidi="ar"/>
              </w:rPr>
            </w:pPr>
          </w:p>
        </w:tc>
      </w:tr>
      <w:tr>
        <w:tblPrEx>
          <w:tblCellMar>
            <w:top w:w="0" w:type="dxa"/>
            <w:left w:w="0" w:type="dxa"/>
            <w:bottom w:w="0" w:type="dxa"/>
            <w:right w:w="0" w:type="dxa"/>
          </w:tblCellMar>
        </w:tblPrEx>
        <w:trPr>
          <w:trHeight w:val="454" w:hRule="exact"/>
        </w:trPr>
        <w:tc>
          <w:tcPr>
            <w:tcW w:w="255" w:type="pct"/>
            <w:vMerge w:val="continue"/>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573" w:type="pct"/>
            <w:vMerge w:val="continue"/>
            <w:tcBorders>
              <w:top w:val="single" w:color="000000" w:sz="4" w:space="0"/>
              <w:left w:val="single" w:color="000000" w:sz="4" w:space="0"/>
              <w:bottom w:val="nil"/>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lang w:val="en-US" w:eastAsia="zh-CN"/>
              </w:rPr>
            </w:pPr>
            <w:r>
              <w:rPr>
                <w:rFonts w:hint="eastAsia" w:ascii="仿宋_GB2312" w:hAnsi="仿宋_GB2312" w:eastAsia="仿宋_GB2312" w:cs="仿宋_GB2312"/>
                <w:color w:val="000000"/>
                <w:kern w:val="0"/>
                <w:szCs w:val="21"/>
                <w:lang w:val="en-US" w:eastAsia="zh-CN" w:bidi="ar"/>
              </w:rPr>
              <w:t>19</w:t>
            </w:r>
          </w:p>
        </w:tc>
        <w:tc>
          <w:tcPr>
            <w:tcW w:w="84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 w:val="21"/>
                <w:szCs w:val="21"/>
                <w:u w:val="none"/>
                <w:lang w:bidi="ar"/>
              </w:rPr>
            </w:pPr>
            <w:r>
              <w:rPr>
                <w:rFonts w:hint="eastAsia" w:ascii="仿宋_GB2312" w:hAnsi="仿宋_GB2312" w:eastAsia="仿宋_GB2312" w:cs="仿宋_GB2312"/>
                <w:color w:val="000000"/>
                <w:kern w:val="0"/>
                <w:sz w:val="21"/>
                <w:szCs w:val="21"/>
                <w:u w:val="none"/>
                <w:lang w:bidi="ar"/>
              </w:rPr>
              <w:t>无人机数据采集和图像处理</w:t>
            </w:r>
          </w:p>
        </w:tc>
        <w:tc>
          <w:tcPr>
            <w:tcW w:w="17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2</w:t>
            </w:r>
          </w:p>
        </w:tc>
        <w:tc>
          <w:tcPr>
            <w:tcW w:w="197"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32</w:t>
            </w:r>
          </w:p>
        </w:tc>
        <w:tc>
          <w:tcPr>
            <w:tcW w:w="23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10</w:t>
            </w:r>
          </w:p>
        </w:tc>
        <w:tc>
          <w:tcPr>
            <w:tcW w:w="31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12</w:t>
            </w:r>
          </w:p>
        </w:tc>
        <w:tc>
          <w:tcPr>
            <w:tcW w:w="29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10</w:t>
            </w: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144"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 w:val="20"/>
                <w:szCs w:val="20"/>
              </w:rPr>
            </w:pPr>
          </w:p>
        </w:tc>
        <w:tc>
          <w:tcPr>
            <w:tcW w:w="78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color w:val="000000"/>
                <w:kern w:val="0"/>
                <w:sz w:val="21"/>
                <w:szCs w:val="21"/>
                <w:u w:val="none"/>
                <w:lang w:bidi="ar"/>
              </w:rPr>
            </w:pPr>
          </w:p>
        </w:tc>
      </w:tr>
      <w:tr>
        <w:tblPrEx>
          <w:tblCellMar>
            <w:top w:w="0" w:type="dxa"/>
            <w:left w:w="0" w:type="dxa"/>
            <w:bottom w:w="0" w:type="dxa"/>
            <w:right w:w="0" w:type="dxa"/>
          </w:tblCellMar>
        </w:tblPrEx>
        <w:trPr>
          <w:trHeight w:val="454" w:hRule="exact"/>
        </w:trPr>
        <w:tc>
          <w:tcPr>
            <w:tcW w:w="255" w:type="pct"/>
            <w:vMerge w:val="continue"/>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57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rPr>
                <w:rFonts w:hint="eastAsia" w:ascii="仿宋_GB2312" w:hAnsi="仿宋_GB2312" w:eastAsia="仿宋_GB2312" w:cs="仿宋_GB2312"/>
                <w:color w:val="000000"/>
                <w:szCs w:val="21"/>
              </w:rPr>
            </w:pPr>
          </w:p>
        </w:tc>
        <w:tc>
          <w:tcPr>
            <w:tcW w:w="1056" w:type="pct"/>
            <w:gridSpan w:val="2"/>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center"/>
              <w:textAlignment w:val="center"/>
              <w:rPr>
                <w:rFonts w:hint="eastAsia" w:ascii="仿宋_GB2312" w:hAnsi="仿宋_GB2312" w:eastAsia="仿宋_GB2312" w:cs="仿宋_GB2312"/>
                <w:b/>
                <w:bCs/>
                <w:color w:val="000000"/>
                <w:kern w:val="0"/>
                <w:sz w:val="22"/>
                <w:szCs w:val="22"/>
                <w:u w:val="none"/>
                <w:lang w:bidi="ar"/>
              </w:rPr>
            </w:pPr>
            <w:r>
              <w:rPr>
                <w:rFonts w:hint="eastAsia" w:ascii="仿宋_GB2312" w:hAnsi="仿宋_GB2312" w:eastAsia="仿宋_GB2312" w:cs="仿宋_GB2312"/>
                <w:b/>
                <w:bCs/>
                <w:color w:val="000000"/>
                <w:kern w:val="0"/>
                <w:sz w:val="22"/>
                <w:szCs w:val="22"/>
                <w:u w:val="none"/>
                <w:lang w:bidi="ar"/>
              </w:rPr>
              <w:t>小计</w:t>
            </w:r>
          </w:p>
        </w:tc>
        <w:tc>
          <w:tcPr>
            <w:tcW w:w="17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center"/>
              <w:textAlignment w:val="center"/>
              <w:rPr>
                <w:rFonts w:hint="eastAsia" w:ascii="仿宋_GB2312" w:hAnsi="仿宋_GB2312" w:eastAsia="仿宋_GB2312" w:cs="仿宋_GB2312"/>
                <w:b/>
                <w:bCs/>
                <w:color w:val="000000"/>
                <w:kern w:val="0"/>
                <w:sz w:val="22"/>
                <w:szCs w:val="22"/>
                <w:u w:val="none"/>
                <w:lang w:bidi="ar"/>
              </w:rPr>
            </w:pPr>
            <w:r>
              <w:rPr>
                <w:rFonts w:hint="eastAsia" w:ascii="仿宋_GB2312" w:hAnsi="仿宋_GB2312" w:eastAsia="仿宋_GB2312" w:cs="仿宋_GB2312"/>
                <w:b/>
                <w:bCs/>
                <w:color w:val="000000"/>
                <w:kern w:val="0"/>
                <w:sz w:val="22"/>
                <w:szCs w:val="22"/>
                <w:u w:val="none"/>
                <w:lang w:bidi="ar"/>
              </w:rPr>
              <w:t>19</w:t>
            </w:r>
          </w:p>
        </w:tc>
        <w:tc>
          <w:tcPr>
            <w:tcW w:w="197"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center"/>
              <w:textAlignment w:val="center"/>
              <w:rPr>
                <w:rFonts w:hint="eastAsia" w:ascii="仿宋_GB2312" w:hAnsi="仿宋_GB2312" w:eastAsia="仿宋_GB2312" w:cs="仿宋_GB2312"/>
                <w:b/>
                <w:bCs/>
                <w:color w:val="000000"/>
                <w:kern w:val="0"/>
                <w:sz w:val="22"/>
                <w:szCs w:val="22"/>
                <w:u w:val="none"/>
                <w:lang w:bidi="ar"/>
              </w:rPr>
            </w:pPr>
            <w:r>
              <w:rPr>
                <w:rFonts w:hint="eastAsia" w:ascii="仿宋_GB2312" w:hAnsi="仿宋_GB2312" w:eastAsia="仿宋_GB2312" w:cs="仿宋_GB2312"/>
                <w:b/>
                <w:bCs/>
                <w:color w:val="000000"/>
                <w:kern w:val="0"/>
                <w:sz w:val="22"/>
                <w:szCs w:val="22"/>
                <w:u w:val="none"/>
                <w:lang w:bidi="ar"/>
              </w:rPr>
              <w:t>304</w:t>
            </w:r>
          </w:p>
        </w:tc>
        <w:tc>
          <w:tcPr>
            <w:tcW w:w="23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center"/>
              <w:textAlignment w:val="center"/>
              <w:rPr>
                <w:rFonts w:hint="eastAsia" w:ascii="仿宋_GB2312" w:hAnsi="仿宋_GB2312" w:eastAsia="仿宋_GB2312" w:cs="仿宋_GB2312"/>
                <w:b/>
                <w:bCs/>
                <w:color w:val="000000"/>
                <w:kern w:val="0"/>
                <w:sz w:val="22"/>
                <w:szCs w:val="22"/>
                <w:u w:val="none"/>
                <w:lang w:bidi="ar"/>
              </w:rPr>
            </w:pPr>
            <w:r>
              <w:rPr>
                <w:rFonts w:hint="eastAsia" w:ascii="仿宋_GB2312" w:hAnsi="仿宋_GB2312" w:eastAsia="仿宋_GB2312" w:cs="仿宋_GB2312"/>
                <w:b/>
                <w:bCs/>
                <w:color w:val="000000"/>
                <w:kern w:val="0"/>
                <w:sz w:val="22"/>
                <w:szCs w:val="22"/>
                <w:u w:val="none"/>
                <w:lang w:bidi="ar"/>
              </w:rPr>
              <w:t>104</w:t>
            </w:r>
          </w:p>
        </w:tc>
        <w:tc>
          <w:tcPr>
            <w:tcW w:w="31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center"/>
              <w:textAlignment w:val="center"/>
              <w:rPr>
                <w:rFonts w:hint="eastAsia" w:ascii="仿宋_GB2312" w:hAnsi="仿宋_GB2312" w:eastAsia="仿宋_GB2312" w:cs="仿宋_GB2312"/>
                <w:b/>
                <w:bCs/>
                <w:color w:val="000000"/>
                <w:kern w:val="0"/>
                <w:sz w:val="22"/>
                <w:szCs w:val="22"/>
                <w:u w:val="none"/>
                <w:lang w:bidi="ar"/>
              </w:rPr>
            </w:pPr>
            <w:r>
              <w:rPr>
                <w:rFonts w:hint="eastAsia" w:ascii="仿宋_GB2312" w:hAnsi="仿宋_GB2312" w:eastAsia="仿宋_GB2312" w:cs="仿宋_GB2312"/>
                <w:b/>
                <w:bCs/>
                <w:color w:val="000000"/>
                <w:kern w:val="0"/>
                <w:sz w:val="22"/>
                <w:szCs w:val="22"/>
                <w:u w:val="none"/>
                <w:lang w:bidi="ar"/>
              </w:rPr>
              <w:t>104</w:t>
            </w:r>
          </w:p>
        </w:tc>
        <w:tc>
          <w:tcPr>
            <w:tcW w:w="29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center"/>
              <w:textAlignment w:val="center"/>
              <w:rPr>
                <w:rFonts w:hint="eastAsia" w:ascii="仿宋_GB2312" w:hAnsi="仿宋_GB2312" w:eastAsia="仿宋_GB2312" w:cs="仿宋_GB2312"/>
                <w:b/>
                <w:bCs/>
                <w:color w:val="000000"/>
                <w:kern w:val="0"/>
                <w:sz w:val="22"/>
                <w:szCs w:val="22"/>
                <w:u w:val="none"/>
                <w:lang w:bidi="ar"/>
              </w:rPr>
            </w:pPr>
            <w:r>
              <w:rPr>
                <w:rFonts w:hint="eastAsia" w:ascii="仿宋_GB2312" w:hAnsi="仿宋_GB2312" w:eastAsia="仿宋_GB2312" w:cs="仿宋_GB2312"/>
                <w:b/>
                <w:bCs/>
                <w:color w:val="000000"/>
                <w:kern w:val="0"/>
                <w:sz w:val="22"/>
                <w:szCs w:val="22"/>
                <w:u w:val="none"/>
                <w:lang w:bidi="ar"/>
              </w:rPr>
              <w:t>96</w:t>
            </w: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center"/>
              <w:textAlignment w:val="center"/>
              <w:rPr>
                <w:rFonts w:hint="eastAsia" w:ascii="仿宋_GB2312" w:hAnsi="仿宋_GB2312" w:eastAsia="仿宋_GB2312" w:cs="仿宋_GB2312"/>
                <w:b/>
                <w:bCs/>
                <w:color w:val="000000"/>
                <w:kern w:val="0"/>
                <w:sz w:val="22"/>
                <w:szCs w:val="22"/>
                <w:u w:val="none"/>
                <w:lang w:bidi="ar"/>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center"/>
              <w:textAlignment w:val="center"/>
              <w:rPr>
                <w:rFonts w:hint="eastAsia" w:ascii="仿宋_GB2312" w:hAnsi="仿宋_GB2312" w:eastAsia="仿宋_GB2312" w:cs="仿宋_GB2312"/>
                <w:b/>
                <w:bCs/>
                <w:color w:val="000000"/>
                <w:kern w:val="0"/>
                <w:sz w:val="22"/>
                <w:szCs w:val="22"/>
                <w:u w:val="none"/>
                <w:lang w:bidi="ar"/>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center"/>
              <w:textAlignment w:val="center"/>
              <w:rPr>
                <w:rFonts w:hint="eastAsia" w:ascii="仿宋_GB2312" w:hAnsi="仿宋_GB2312" w:eastAsia="仿宋_GB2312" w:cs="仿宋_GB2312"/>
                <w:b/>
                <w:bCs/>
                <w:color w:val="000000"/>
                <w:kern w:val="0"/>
                <w:sz w:val="22"/>
                <w:szCs w:val="22"/>
                <w:u w:val="none"/>
                <w:lang w:bidi="ar"/>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center"/>
              <w:textAlignment w:val="center"/>
              <w:rPr>
                <w:rFonts w:hint="eastAsia" w:ascii="仿宋_GB2312" w:hAnsi="仿宋_GB2312" w:eastAsia="仿宋_GB2312" w:cs="仿宋_GB2312"/>
                <w:b/>
                <w:bCs/>
                <w:color w:val="000000"/>
                <w:kern w:val="0"/>
                <w:sz w:val="22"/>
                <w:szCs w:val="22"/>
                <w:u w:val="none"/>
                <w:lang w:bidi="ar"/>
              </w:rPr>
            </w:pPr>
            <w:r>
              <w:rPr>
                <w:rFonts w:hint="eastAsia" w:ascii="仿宋_GB2312" w:hAnsi="仿宋_GB2312" w:eastAsia="仿宋_GB2312" w:cs="仿宋_GB2312"/>
                <w:b/>
                <w:bCs/>
                <w:color w:val="000000"/>
                <w:kern w:val="0"/>
                <w:sz w:val="22"/>
                <w:szCs w:val="22"/>
                <w:u w:val="none"/>
                <w:lang w:bidi="ar"/>
              </w:rPr>
              <w:t>32</w:t>
            </w: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center"/>
              <w:textAlignment w:val="center"/>
              <w:rPr>
                <w:rFonts w:hint="eastAsia" w:ascii="仿宋_GB2312" w:hAnsi="仿宋_GB2312" w:eastAsia="仿宋_GB2312" w:cs="仿宋_GB2312"/>
                <w:b/>
                <w:bCs/>
                <w:color w:val="000000"/>
                <w:kern w:val="0"/>
                <w:sz w:val="22"/>
                <w:szCs w:val="22"/>
                <w:u w:val="none"/>
                <w:lang w:bidi="ar"/>
              </w:rPr>
            </w:pP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center"/>
              <w:textAlignment w:val="center"/>
              <w:rPr>
                <w:rFonts w:hint="eastAsia" w:ascii="仿宋_GB2312" w:hAnsi="仿宋_GB2312" w:eastAsia="仿宋_GB2312" w:cs="仿宋_GB2312"/>
                <w:b/>
                <w:bCs/>
                <w:color w:val="000000"/>
                <w:kern w:val="0"/>
                <w:sz w:val="22"/>
                <w:szCs w:val="22"/>
                <w:u w:val="none"/>
                <w:lang w:bidi="ar"/>
              </w:rPr>
            </w:pPr>
            <w:r>
              <w:rPr>
                <w:rFonts w:hint="eastAsia" w:ascii="仿宋_GB2312" w:hAnsi="仿宋_GB2312" w:eastAsia="仿宋_GB2312" w:cs="仿宋_GB2312"/>
                <w:b/>
                <w:bCs/>
                <w:color w:val="000000"/>
                <w:kern w:val="0"/>
                <w:sz w:val="22"/>
                <w:szCs w:val="22"/>
                <w:u w:val="none"/>
                <w:lang w:bidi="ar"/>
              </w:rPr>
              <w:t>96</w:t>
            </w: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center"/>
              <w:textAlignment w:val="center"/>
              <w:rPr>
                <w:rFonts w:hint="eastAsia" w:ascii="仿宋_GB2312" w:hAnsi="仿宋_GB2312" w:eastAsia="仿宋_GB2312" w:cs="仿宋_GB2312"/>
                <w:b/>
                <w:bCs/>
                <w:color w:val="000000"/>
                <w:kern w:val="0"/>
                <w:sz w:val="22"/>
                <w:szCs w:val="22"/>
                <w:u w:val="none"/>
                <w:lang w:bidi="ar"/>
              </w:rPr>
            </w:pPr>
          </w:p>
        </w:tc>
        <w:tc>
          <w:tcPr>
            <w:tcW w:w="144"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center"/>
              <w:textAlignment w:val="center"/>
              <w:rPr>
                <w:rFonts w:hint="eastAsia" w:ascii="仿宋_GB2312" w:hAnsi="仿宋_GB2312" w:eastAsia="仿宋_GB2312" w:cs="仿宋_GB2312"/>
                <w:b/>
                <w:bCs/>
                <w:color w:val="000000"/>
                <w:kern w:val="0"/>
                <w:sz w:val="22"/>
                <w:szCs w:val="22"/>
                <w:u w:val="none"/>
                <w:lang w:bidi="ar"/>
              </w:rPr>
            </w:pPr>
          </w:p>
        </w:tc>
        <w:tc>
          <w:tcPr>
            <w:tcW w:w="78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spacing w:after="0" w:line="260" w:lineRule="exact"/>
              <w:jc w:val="left"/>
              <w:textAlignment w:val="center"/>
              <w:rPr>
                <w:rFonts w:hint="eastAsia" w:ascii="仿宋_GB2312" w:hAnsi="仿宋_GB2312" w:eastAsia="仿宋_GB2312" w:cs="仿宋_GB2312"/>
                <w:b w:val="0"/>
                <w:color w:val="000000"/>
                <w:kern w:val="0"/>
                <w:szCs w:val="21"/>
                <w:u w:val="none"/>
                <w:lang w:bidi="ar"/>
              </w:rPr>
            </w:pPr>
          </w:p>
        </w:tc>
      </w:tr>
      <w:tr>
        <w:tblPrEx>
          <w:tblCellMar>
            <w:top w:w="0" w:type="dxa"/>
            <w:left w:w="0" w:type="dxa"/>
            <w:bottom w:w="0" w:type="dxa"/>
            <w:right w:w="0" w:type="dxa"/>
          </w:tblCellMar>
        </w:tblPrEx>
        <w:trPr>
          <w:trHeight w:val="90" w:hRule="atLeast"/>
        </w:trPr>
        <w:tc>
          <w:tcPr>
            <w:tcW w:w="255" w:type="pct"/>
            <w:vMerge w:val="continue"/>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57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color w:val="000000"/>
                <w:szCs w:val="21"/>
              </w:rPr>
            </w:pPr>
          </w:p>
        </w:tc>
        <w:tc>
          <w:tcPr>
            <w:tcW w:w="3388" w:type="pct"/>
            <w:gridSpan w:val="15"/>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left"/>
              <w:textAlignment w:val="center"/>
              <w:rPr>
                <w:rFonts w:hint="eastAsia" w:ascii="仿宋_GB2312" w:hAnsi="仿宋_GB2312" w:eastAsia="仿宋_GB2312" w:cs="仿宋_GB2312"/>
                <w:b/>
                <w:color w:val="000000"/>
                <w:szCs w:val="21"/>
              </w:rPr>
            </w:pPr>
            <w:r>
              <w:rPr>
                <w:rFonts w:hint="eastAsia" w:ascii="仿宋_GB2312" w:hAnsi="仿宋_GB2312" w:eastAsia="仿宋_GB2312" w:cs="仿宋_GB2312"/>
                <w:b/>
                <w:color w:val="000000"/>
                <w:kern w:val="0"/>
                <w:szCs w:val="21"/>
                <w:lang w:bidi="ar"/>
              </w:rPr>
              <w:t>注：含学生自主选修“微专业”8个学分。</w:t>
            </w:r>
          </w:p>
        </w:tc>
        <w:tc>
          <w:tcPr>
            <w:tcW w:w="783" w:type="pct"/>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bottom"/>
          </w:tcPr>
          <w:p>
            <w:pPr>
              <w:widowControl/>
              <w:spacing w:after="0" w:line="260" w:lineRule="exact"/>
              <w:jc w:val="left"/>
              <w:textAlignment w:val="center"/>
              <w:rPr>
                <w:rFonts w:hint="eastAsia" w:ascii="仿宋_GB2312" w:hAnsi="仿宋_GB2312" w:eastAsia="仿宋_GB2312" w:cs="仿宋_GB2312"/>
                <w:color w:val="000000"/>
                <w:kern w:val="0"/>
                <w:sz w:val="21"/>
                <w:szCs w:val="21"/>
                <w:u w:val="none"/>
                <w:lang w:bidi="ar"/>
              </w:rPr>
            </w:pPr>
          </w:p>
        </w:tc>
      </w:tr>
      <w:tr>
        <w:tblPrEx>
          <w:tblCellMar>
            <w:top w:w="0" w:type="dxa"/>
            <w:left w:w="0" w:type="dxa"/>
            <w:bottom w:w="0" w:type="dxa"/>
            <w:right w:w="0" w:type="dxa"/>
          </w:tblCellMar>
        </w:tblPrEx>
        <w:trPr>
          <w:trHeight w:val="90" w:hRule="atLeast"/>
        </w:trPr>
        <w:tc>
          <w:tcPr>
            <w:tcW w:w="1884" w:type="pct"/>
            <w:gridSpan w:val="4"/>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widowControl/>
              <w:jc w:val="center"/>
              <w:textAlignment w:val="center"/>
              <w:rPr>
                <w:rFonts w:hint="eastAsia" w:ascii="仿宋_GB2312" w:hAnsi="仿宋_GB2312" w:eastAsia="仿宋_GB2312" w:cs="仿宋_GB2312"/>
                <w:b/>
                <w:color w:val="000000"/>
                <w:szCs w:val="21"/>
              </w:rPr>
            </w:pPr>
            <w:r>
              <w:rPr>
                <w:rFonts w:hint="eastAsia" w:ascii="仿宋_GB2312" w:hAnsi="仿宋_GB2312" w:eastAsia="仿宋_GB2312" w:cs="仿宋_GB2312"/>
                <w:b/>
                <w:color w:val="000000"/>
                <w:kern w:val="0"/>
                <w:szCs w:val="21"/>
                <w:lang w:bidi="ar"/>
              </w:rPr>
              <w:t>总计</w:t>
            </w:r>
          </w:p>
        </w:tc>
        <w:tc>
          <w:tcPr>
            <w:tcW w:w="172"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color w:val="000000"/>
                <w:szCs w:val="21"/>
              </w:rPr>
            </w:pPr>
            <w:r>
              <w:rPr>
                <w:rFonts w:hint="eastAsia" w:ascii="仿宋_GB2312" w:hAnsi="仿宋_GB2312" w:eastAsia="仿宋_GB2312" w:cs="仿宋_GB2312"/>
                <w:b/>
                <w:bCs/>
                <w:i w:val="0"/>
                <w:iCs w:val="0"/>
                <w:color w:val="000000"/>
                <w:kern w:val="0"/>
                <w:sz w:val="21"/>
                <w:szCs w:val="21"/>
                <w:u w:val="none"/>
                <w:lang w:val="en-US" w:eastAsia="zh-CN" w:bidi="ar"/>
              </w:rPr>
              <w:t>170</w:t>
            </w:r>
          </w:p>
        </w:tc>
        <w:tc>
          <w:tcPr>
            <w:tcW w:w="197"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color w:val="000000"/>
                <w:szCs w:val="21"/>
              </w:rPr>
            </w:pPr>
            <w:r>
              <w:rPr>
                <w:rFonts w:hint="eastAsia" w:ascii="仿宋_GB2312" w:hAnsi="仿宋_GB2312" w:eastAsia="仿宋_GB2312" w:cs="仿宋_GB2312"/>
                <w:b/>
                <w:bCs/>
                <w:i w:val="0"/>
                <w:iCs w:val="0"/>
                <w:color w:val="000000"/>
                <w:kern w:val="0"/>
                <w:sz w:val="21"/>
                <w:szCs w:val="21"/>
                <w:u w:val="none"/>
                <w:lang w:val="en-US" w:eastAsia="zh-CN" w:bidi="ar"/>
              </w:rPr>
              <w:t>3288</w:t>
            </w:r>
          </w:p>
        </w:tc>
        <w:tc>
          <w:tcPr>
            <w:tcW w:w="23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color w:val="000000"/>
                <w:szCs w:val="21"/>
              </w:rPr>
            </w:pPr>
            <w:r>
              <w:rPr>
                <w:rFonts w:hint="eastAsia" w:ascii="仿宋_GB2312" w:hAnsi="仿宋_GB2312" w:eastAsia="仿宋_GB2312" w:cs="仿宋_GB2312"/>
                <w:b/>
                <w:bCs/>
                <w:i w:val="0"/>
                <w:iCs w:val="0"/>
                <w:color w:val="000000"/>
                <w:kern w:val="0"/>
                <w:sz w:val="21"/>
                <w:szCs w:val="21"/>
                <w:u w:val="none"/>
                <w:lang w:val="en-US" w:eastAsia="zh-CN" w:bidi="ar"/>
              </w:rPr>
              <w:t>1310</w:t>
            </w:r>
          </w:p>
        </w:tc>
        <w:tc>
          <w:tcPr>
            <w:tcW w:w="313"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color w:val="000000"/>
                <w:szCs w:val="21"/>
              </w:rPr>
            </w:pPr>
            <w:r>
              <w:rPr>
                <w:rFonts w:hint="eastAsia" w:ascii="仿宋_GB2312" w:hAnsi="仿宋_GB2312" w:eastAsia="仿宋_GB2312" w:cs="仿宋_GB2312"/>
                <w:b/>
                <w:bCs/>
                <w:i w:val="0"/>
                <w:iCs w:val="0"/>
                <w:color w:val="000000"/>
                <w:kern w:val="0"/>
                <w:sz w:val="21"/>
                <w:szCs w:val="21"/>
                <w:u w:val="none"/>
                <w:lang w:val="en-US" w:eastAsia="zh-CN" w:bidi="ar"/>
              </w:rPr>
              <w:t>987</w:t>
            </w:r>
          </w:p>
        </w:tc>
        <w:tc>
          <w:tcPr>
            <w:tcW w:w="29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color w:val="000000"/>
                <w:szCs w:val="21"/>
              </w:rPr>
            </w:pPr>
            <w:r>
              <w:rPr>
                <w:rFonts w:hint="eastAsia" w:ascii="仿宋_GB2312" w:hAnsi="仿宋_GB2312" w:eastAsia="仿宋_GB2312" w:cs="仿宋_GB2312"/>
                <w:b/>
                <w:bCs/>
                <w:i w:val="0"/>
                <w:iCs w:val="0"/>
                <w:color w:val="000000"/>
                <w:kern w:val="0"/>
                <w:sz w:val="21"/>
                <w:szCs w:val="21"/>
                <w:u w:val="none"/>
                <w:lang w:val="en-US" w:eastAsia="zh-CN" w:bidi="ar"/>
              </w:rPr>
              <w:t>991</w:t>
            </w: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color w:val="000000"/>
                <w:szCs w:val="21"/>
              </w:rPr>
            </w:pPr>
            <w:r>
              <w:rPr>
                <w:rFonts w:hint="eastAsia" w:ascii="仿宋_GB2312" w:hAnsi="仿宋_GB2312" w:eastAsia="仿宋_GB2312" w:cs="仿宋_GB2312"/>
                <w:b/>
                <w:bCs/>
                <w:i w:val="0"/>
                <w:iCs w:val="0"/>
                <w:color w:val="000000"/>
                <w:kern w:val="0"/>
                <w:sz w:val="21"/>
                <w:szCs w:val="21"/>
                <w:u w:val="none"/>
                <w:lang w:val="en-US" w:eastAsia="zh-CN" w:bidi="ar"/>
              </w:rPr>
              <w:t>444</w:t>
            </w: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color w:val="000000"/>
                <w:szCs w:val="21"/>
              </w:rPr>
            </w:pPr>
            <w:r>
              <w:rPr>
                <w:rFonts w:hint="eastAsia" w:ascii="仿宋_GB2312" w:hAnsi="仿宋_GB2312" w:eastAsia="仿宋_GB2312" w:cs="仿宋_GB2312"/>
                <w:b/>
                <w:bCs/>
                <w:i w:val="0"/>
                <w:iCs w:val="0"/>
                <w:color w:val="000000"/>
                <w:kern w:val="0"/>
                <w:sz w:val="21"/>
                <w:szCs w:val="21"/>
                <w:u w:val="none"/>
                <w:lang w:val="en-US" w:eastAsia="zh-CN" w:bidi="ar"/>
              </w:rPr>
              <w:t>406</w:t>
            </w: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color w:val="000000"/>
                <w:szCs w:val="21"/>
              </w:rPr>
            </w:pPr>
            <w:r>
              <w:rPr>
                <w:rFonts w:hint="eastAsia" w:ascii="仿宋_GB2312" w:hAnsi="仿宋_GB2312" w:eastAsia="仿宋_GB2312" w:cs="仿宋_GB2312"/>
                <w:b/>
                <w:bCs/>
                <w:i w:val="0"/>
                <w:iCs w:val="0"/>
                <w:color w:val="000000"/>
                <w:kern w:val="0"/>
                <w:sz w:val="21"/>
                <w:szCs w:val="21"/>
                <w:u w:val="none"/>
                <w:lang w:val="en-US" w:eastAsia="zh-CN" w:bidi="ar"/>
              </w:rPr>
              <w:t>482</w:t>
            </w: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color w:val="000000"/>
                <w:szCs w:val="21"/>
              </w:rPr>
            </w:pPr>
            <w:r>
              <w:rPr>
                <w:rFonts w:hint="eastAsia" w:ascii="仿宋_GB2312" w:hAnsi="仿宋_GB2312" w:eastAsia="仿宋_GB2312" w:cs="仿宋_GB2312"/>
                <w:b/>
                <w:bCs/>
                <w:i w:val="0"/>
                <w:iCs w:val="0"/>
                <w:color w:val="000000"/>
                <w:kern w:val="0"/>
                <w:sz w:val="21"/>
                <w:szCs w:val="21"/>
                <w:u w:val="none"/>
                <w:lang w:val="en-US" w:eastAsia="zh-CN" w:bidi="ar"/>
              </w:rPr>
              <w:t>318</w:t>
            </w: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color w:val="000000"/>
                <w:szCs w:val="21"/>
              </w:rPr>
            </w:pPr>
            <w:r>
              <w:rPr>
                <w:rFonts w:hint="eastAsia" w:ascii="仿宋_GB2312" w:hAnsi="仿宋_GB2312" w:eastAsia="仿宋_GB2312" w:cs="仿宋_GB2312"/>
                <w:b/>
                <w:bCs/>
                <w:i w:val="0"/>
                <w:iCs w:val="0"/>
                <w:color w:val="000000"/>
                <w:kern w:val="0"/>
                <w:sz w:val="21"/>
                <w:szCs w:val="21"/>
                <w:u w:val="none"/>
                <w:lang w:val="en-US" w:eastAsia="zh-CN" w:bidi="ar"/>
              </w:rPr>
              <w:t>394</w:t>
            </w:r>
          </w:p>
        </w:tc>
        <w:tc>
          <w:tcPr>
            <w:tcW w:w="140"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color w:val="000000"/>
                <w:szCs w:val="21"/>
              </w:rPr>
            </w:pPr>
            <w:r>
              <w:rPr>
                <w:rFonts w:hint="eastAsia" w:ascii="仿宋_GB2312" w:hAnsi="仿宋_GB2312" w:eastAsia="仿宋_GB2312" w:cs="仿宋_GB2312"/>
                <w:b/>
                <w:bCs/>
                <w:i w:val="0"/>
                <w:iCs w:val="0"/>
                <w:color w:val="000000"/>
                <w:kern w:val="0"/>
                <w:sz w:val="21"/>
                <w:szCs w:val="21"/>
                <w:u w:val="none"/>
                <w:lang w:val="en-US" w:eastAsia="zh-CN" w:bidi="ar"/>
              </w:rPr>
              <w:t>340</w:t>
            </w:r>
          </w:p>
        </w:tc>
        <w:tc>
          <w:tcPr>
            <w:tcW w:w="139"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color w:val="000000"/>
                <w:szCs w:val="21"/>
              </w:rPr>
            </w:pPr>
            <w:r>
              <w:rPr>
                <w:rFonts w:hint="eastAsia" w:ascii="仿宋_GB2312" w:hAnsi="仿宋_GB2312" w:eastAsia="仿宋_GB2312" w:cs="仿宋_GB2312"/>
                <w:b/>
                <w:bCs/>
                <w:i w:val="0"/>
                <w:iCs w:val="0"/>
                <w:color w:val="000000"/>
                <w:kern w:val="0"/>
                <w:sz w:val="21"/>
                <w:szCs w:val="21"/>
                <w:u w:val="none"/>
                <w:lang w:val="en-US" w:eastAsia="zh-CN" w:bidi="ar"/>
              </w:rPr>
              <w:t>360</w:t>
            </w:r>
          </w:p>
        </w:tc>
        <w:tc>
          <w:tcPr>
            <w:tcW w:w="144" w:type="pct"/>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color w:val="000000"/>
                <w:szCs w:val="21"/>
              </w:rPr>
            </w:pPr>
            <w:r>
              <w:rPr>
                <w:rFonts w:hint="eastAsia" w:ascii="仿宋_GB2312" w:hAnsi="仿宋_GB2312" w:eastAsia="仿宋_GB2312" w:cs="仿宋_GB2312"/>
                <w:b/>
                <w:bCs/>
                <w:i w:val="0"/>
                <w:iCs w:val="0"/>
                <w:color w:val="000000"/>
                <w:kern w:val="0"/>
                <w:sz w:val="21"/>
                <w:szCs w:val="21"/>
                <w:u w:val="none"/>
                <w:lang w:val="en-US" w:eastAsia="zh-CN" w:bidi="ar"/>
              </w:rPr>
              <w:t>240</w:t>
            </w:r>
          </w:p>
        </w:tc>
        <w:tc>
          <w:tcPr>
            <w:tcW w:w="783" w:type="pct"/>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bottom"/>
          </w:tcPr>
          <w:p>
            <w:pPr>
              <w:widowControl/>
              <w:spacing w:after="0" w:line="260" w:lineRule="exact"/>
              <w:jc w:val="left"/>
              <w:textAlignment w:val="center"/>
              <w:rPr>
                <w:rFonts w:hint="eastAsia" w:ascii="仿宋_GB2312" w:hAnsi="仿宋_GB2312" w:eastAsia="仿宋_GB2312" w:cs="仿宋_GB2312"/>
                <w:color w:val="000000"/>
                <w:kern w:val="0"/>
                <w:sz w:val="21"/>
                <w:szCs w:val="21"/>
                <w:u w:val="none"/>
                <w:lang w:bidi="ar"/>
              </w:rPr>
            </w:pPr>
          </w:p>
        </w:tc>
      </w:tr>
      <w:tr>
        <w:tblPrEx>
          <w:tblCellMar>
            <w:top w:w="0" w:type="dxa"/>
            <w:left w:w="0" w:type="dxa"/>
            <w:bottom w:w="0" w:type="dxa"/>
            <w:right w:w="0" w:type="dxa"/>
          </w:tblCellMar>
        </w:tblPrEx>
        <w:trPr>
          <w:trHeight w:val="90" w:hRule="atLeast"/>
        </w:trPr>
        <w:tc>
          <w:tcPr>
            <w:tcW w:w="2801" w:type="pct"/>
            <w:gridSpan w:val="8"/>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pPr>
              <w:widowControl/>
              <w:jc w:val="center"/>
              <w:textAlignment w:val="center"/>
              <w:rPr>
                <w:rFonts w:hint="eastAsia" w:ascii="仿宋_GB2312" w:hAnsi="仿宋_GB2312" w:eastAsia="仿宋_GB2312" w:cs="仿宋_GB2312"/>
                <w:b w:val="0"/>
                <w:bCs/>
                <w:color w:val="000000"/>
                <w:sz w:val="22"/>
                <w:szCs w:val="22"/>
              </w:rPr>
            </w:pPr>
            <w:r>
              <w:rPr>
                <w:rFonts w:hint="eastAsia" w:ascii="仿宋_GB2312" w:hAnsi="仿宋_GB2312" w:eastAsia="仿宋_GB2312" w:cs="仿宋_GB2312"/>
                <w:b w:val="0"/>
                <w:bCs/>
                <w:color w:val="000000"/>
                <w:kern w:val="0"/>
                <w:sz w:val="22"/>
                <w:szCs w:val="22"/>
                <w:lang w:bidi="ar"/>
              </w:rPr>
              <w:t>周课时</w:t>
            </w:r>
          </w:p>
        </w:tc>
        <w:tc>
          <w:tcPr>
            <w:tcW w:w="290" w:type="pct"/>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pPr>
              <w:jc w:val="center"/>
              <w:rPr>
                <w:rFonts w:hint="eastAsia" w:ascii="仿宋_GB2312" w:hAnsi="仿宋_GB2312" w:eastAsia="仿宋_GB2312" w:cs="仿宋_GB2312"/>
                <w:b w:val="0"/>
                <w:bCs/>
                <w:color w:val="000000"/>
                <w:sz w:val="22"/>
                <w:szCs w:val="22"/>
              </w:rPr>
            </w:pPr>
          </w:p>
        </w:tc>
        <w:tc>
          <w:tcPr>
            <w:tcW w:w="139" w:type="pct"/>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color w:val="000000"/>
                <w:sz w:val="22"/>
                <w:szCs w:val="22"/>
              </w:rPr>
            </w:pPr>
            <w:r>
              <w:rPr>
                <w:rFonts w:hint="eastAsia" w:ascii="仿宋_GB2312" w:hAnsi="仿宋_GB2312" w:eastAsia="仿宋_GB2312" w:cs="仿宋_GB2312"/>
                <w:b w:val="0"/>
                <w:bCs/>
                <w:i w:val="0"/>
                <w:iCs w:val="0"/>
                <w:color w:val="000000"/>
                <w:kern w:val="0"/>
                <w:sz w:val="22"/>
                <w:szCs w:val="22"/>
                <w:u w:val="none"/>
                <w:lang w:val="en-US" w:eastAsia="zh-CN" w:bidi="ar"/>
              </w:rPr>
              <w:t xml:space="preserve">25 </w:t>
            </w:r>
          </w:p>
        </w:tc>
        <w:tc>
          <w:tcPr>
            <w:tcW w:w="140" w:type="pct"/>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color w:val="000000"/>
                <w:sz w:val="22"/>
                <w:szCs w:val="22"/>
              </w:rPr>
            </w:pPr>
            <w:r>
              <w:rPr>
                <w:rFonts w:hint="eastAsia" w:ascii="仿宋_GB2312" w:hAnsi="仿宋_GB2312" w:eastAsia="仿宋_GB2312" w:cs="仿宋_GB2312"/>
                <w:b w:val="0"/>
                <w:bCs/>
                <w:i w:val="0"/>
                <w:iCs w:val="0"/>
                <w:color w:val="000000"/>
                <w:kern w:val="0"/>
                <w:sz w:val="22"/>
                <w:szCs w:val="22"/>
                <w:u w:val="none"/>
                <w:lang w:val="en-US" w:eastAsia="zh-CN" w:bidi="ar"/>
              </w:rPr>
              <w:t xml:space="preserve">23 </w:t>
            </w:r>
          </w:p>
        </w:tc>
        <w:tc>
          <w:tcPr>
            <w:tcW w:w="139" w:type="pct"/>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color w:val="000000"/>
                <w:sz w:val="22"/>
                <w:szCs w:val="22"/>
              </w:rPr>
            </w:pPr>
            <w:r>
              <w:rPr>
                <w:rFonts w:hint="eastAsia" w:ascii="仿宋_GB2312" w:hAnsi="仿宋_GB2312" w:eastAsia="仿宋_GB2312" w:cs="仿宋_GB2312"/>
                <w:b w:val="0"/>
                <w:bCs/>
                <w:i w:val="0"/>
                <w:iCs w:val="0"/>
                <w:color w:val="000000"/>
                <w:kern w:val="0"/>
                <w:sz w:val="22"/>
                <w:szCs w:val="22"/>
                <w:u w:val="none"/>
                <w:lang w:val="en-US" w:eastAsia="zh-CN" w:bidi="ar"/>
              </w:rPr>
              <w:t xml:space="preserve">27 </w:t>
            </w:r>
          </w:p>
        </w:tc>
        <w:tc>
          <w:tcPr>
            <w:tcW w:w="140" w:type="pct"/>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color w:val="000000"/>
                <w:sz w:val="22"/>
                <w:szCs w:val="22"/>
              </w:rPr>
            </w:pPr>
            <w:r>
              <w:rPr>
                <w:rFonts w:hint="eastAsia" w:ascii="仿宋_GB2312" w:hAnsi="仿宋_GB2312" w:eastAsia="仿宋_GB2312" w:cs="仿宋_GB2312"/>
                <w:b w:val="0"/>
                <w:bCs/>
                <w:i w:val="0"/>
                <w:iCs w:val="0"/>
                <w:color w:val="000000"/>
                <w:kern w:val="0"/>
                <w:sz w:val="22"/>
                <w:szCs w:val="22"/>
                <w:u w:val="none"/>
                <w:lang w:val="en-US" w:eastAsia="zh-CN" w:bidi="ar"/>
              </w:rPr>
              <w:t xml:space="preserve">18 </w:t>
            </w:r>
          </w:p>
        </w:tc>
        <w:tc>
          <w:tcPr>
            <w:tcW w:w="139" w:type="pct"/>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color w:val="000000"/>
                <w:sz w:val="22"/>
                <w:szCs w:val="22"/>
              </w:rPr>
            </w:pPr>
            <w:r>
              <w:rPr>
                <w:rFonts w:hint="eastAsia" w:ascii="仿宋_GB2312" w:hAnsi="仿宋_GB2312" w:eastAsia="仿宋_GB2312" w:cs="仿宋_GB2312"/>
                <w:b w:val="0"/>
                <w:bCs/>
                <w:i w:val="0"/>
                <w:iCs w:val="0"/>
                <w:color w:val="000000"/>
                <w:kern w:val="0"/>
                <w:sz w:val="22"/>
                <w:szCs w:val="22"/>
                <w:u w:val="none"/>
                <w:lang w:val="en-US" w:eastAsia="zh-CN" w:bidi="ar"/>
              </w:rPr>
              <w:t xml:space="preserve">22 </w:t>
            </w:r>
          </w:p>
        </w:tc>
        <w:tc>
          <w:tcPr>
            <w:tcW w:w="140" w:type="pct"/>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color w:val="000000"/>
                <w:sz w:val="22"/>
                <w:szCs w:val="22"/>
              </w:rPr>
            </w:pPr>
            <w:r>
              <w:rPr>
                <w:rFonts w:hint="eastAsia" w:ascii="仿宋_GB2312" w:hAnsi="仿宋_GB2312" w:eastAsia="仿宋_GB2312" w:cs="仿宋_GB2312"/>
                <w:b w:val="0"/>
                <w:bCs/>
                <w:i w:val="0"/>
                <w:iCs w:val="0"/>
                <w:color w:val="000000"/>
                <w:kern w:val="0"/>
                <w:sz w:val="22"/>
                <w:szCs w:val="22"/>
                <w:u w:val="none"/>
                <w:lang w:val="en-US" w:eastAsia="zh-CN" w:bidi="ar"/>
              </w:rPr>
              <w:t xml:space="preserve">19 </w:t>
            </w:r>
          </w:p>
        </w:tc>
        <w:tc>
          <w:tcPr>
            <w:tcW w:w="139" w:type="pct"/>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color w:val="000000"/>
                <w:sz w:val="22"/>
                <w:szCs w:val="22"/>
              </w:rPr>
            </w:pPr>
            <w:r>
              <w:rPr>
                <w:rFonts w:hint="eastAsia" w:ascii="仿宋_GB2312" w:hAnsi="仿宋_GB2312" w:eastAsia="仿宋_GB2312" w:cs="仿宋_GB2312"/>
                <w:b w:val="0"/>
                <w:bCs/>
                <w:i w:val="0"/>
                <w:iCs w:val="0"/>
                <w:color w:val="000000"/>
                <w:kern w:val="0"/>
                <w:sz w:val="22"/>
                <w:szCs w:val="22"/>
                <w:u w:val="none"/>
                <w:lang w:val="en-US" w:eastAsia="zh-CN" w:bidi="ar"/>
              </w:rPr>
              <w:t xml:space="preserve">20 </w:t>
            </w:r>
          </w:p>
        </w:tc>
        <w:tc>
          <w:tcPr>
            <w:tcW w:w="144" w:type="pct"/>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color w:val="000000"/>
                <w:sz w:val="22"/>
                <w:szCs w:val="22"/>
              </w:rPr>
            </w:pPr>
            <w:r>
              <w:rPr>
                <w:rFonts w:hint="eastAsia" w:ascii="仿宋_GB2312" w:hAnsi="仿宋_GB2312" w:eastAsia="仿宋_GB2312" w:cs="仿宋_GB2312"/>
                <w:b w:val="0"/>
                <w:bCs/>
                <w:i w:val="0"/>
                <w:iCs w:val="0"/>
                <w:color w:val="000000"/>
                <w:kern w:val="0"/>
                <w:sz w:val="22"/>
                <w:szCs w:val="22"/>
                <w:u w:val="none"/>
                <w:lang w:val="en-US" w:eastAsia="zh-CN" w:bidi="ar"/>
              </w:rPr>
              <w:t xml:space="preserve">13 </w:t>
            </w:r>
          </w:p>
        </w:tc>
        <w:tc>
          <w:tcPr>
            <w:tcW w:w="783" w:type="pct"/>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bottom"/>
          </w:tcPr>
          <w:p>
            <w:pPr>
              <w:widowControl/>
              <w:spacing w:after="0" w:line="260" w:lineRule="exact"/>
              <w:jc w:val="left"/>
              <w:textAlignment w:val="center"/>
              <w:rPr>
                <w:rFonts w:hint="eastAsia" w:ascii="仿宋_GB2312" w:hAnsi="仿宋_GB2312" w:eastAsia="仿宋_GB2312" w:cs="仿宋_GB2312"/>
                <w:color w:val="000000"/>
                <w:kern w:val="0"/>
                <w:sz w:val="21"/>
                <w:szCs w:val="21"/>
                <w:u w:val="none"/>
                <w:lang w:bidi="ar"/>
              </w:rPr>
            </w:pPr>
          </w:p>
        </w:tc>
      </w:tr>
    </w:tbl>
    <w:p>
      <w:pPr>
        <w:pStyle w:val="2"/>
        <w:ind w:firstLine="562" w:firstLineChars="200"/>
        <w:rPr>
          <w:rFonts w:ascii="仿宋_GB2312" w:hAnsi="仿宋_GB2312" w:eastAsia="仿宋_GB2312" w:cs="仿宋_GB2312"/>
          <w:sz w:val="28"/>
          <w:szCs w:val="36"/>
        </w:rPr>
      </w:pPr>
    </w:p>
    <w:p>
      <w:pPr>
        <w:rPr>
          <w:rFonts w:ascii="仿宋_GB2312" w:hAnsi="仿宋_GB2312" w:eastAsia="仿宋_GB2312" w:cs="仿宋_GB2312"/>
          <w:sz w:val="28"/>
          <w:szCs w:val="36"/>
        </w:rPr>
      </w:pPr>
    </w:p>
    <w:p>
      <w:pPr>
        <w:pStyle w:val="2"/>
      </w:pPr>
    </w:p>
    <w:p>
      <w:pPr>
        <w:pStyle w:val="2"/>
        <w:ind w:firstLine="562" w:firstLineChars="200"/>
        <w:rPr>
          <w:rFonts w:ascii="仿宋_GB2312" w:hAnsi="仿宋_GB2312" w:eastAsia="仿宋_GB2312" w:cs="仿宋_GB2312"/>
          <w:sz w:val="28"/>
          <w:szCs w:val="36"/>
        </w:rPr>
      </w:pPr>
      <w:bookmarkStart w:id="176" w:name="_Toc465"/>
      <w:bookmarkStart w:id="177" w:name="_Toc6247"/>
      <w:bookmarkStart w:id="178" w:name="_Toc31925"/>
      <w:bookmarkStart w:id="179" w:name="_Toc25499"/>
      <w:r>
        <w:rPr>
          <w:rFonts w:hint="eastAsia" w:ascii="仿宋_GB2312" w:hAnsi="仿宋_GB2312" w:eastAsia="仿宋_GB2312" w:cs="仿宋_GB2312"/>
          <w:sz w:val="28"/>
          <w:szCs w:val="36"/>
        </w:rPr>
        <w:t>（二）第二课堂活动安排表</w:t>
      </w:r>
      <w:bookmarkEnd w:id="175"/>
      <w:bookmarkEnd w:id="176"/>
      <w:bookmarkEnd w:id="177"/>
      <w:bookmarkEnd w:id="178"/>
      <w:bookmarkEnd w:id="179"/>
    </w:p>
    <w:p/>
    <w:p/>
    <w:p>
      <w:pPr>
        <w:jc w:val="center"/>
        <w:rPr>
          <w:rFonts w:hint="eastAsia"/>
          <w:b/>
          <w:bCs/>
        </w:rPr>
      </w:pPr>
      <w:r>
        <w:rPr>
          <w:rFonts w:hint="eastAsia"/>
          <w:b/>
          <w:bCs/>
        </w:rPr>
        <w:t>表10-2 第二课堂活动安排表</w:t>
      </w:r>
    </w:p>
    <w:tbl>
      <w:tblPr>
        <w:tblStyle w:val="14"/>
        <w:tblW w:w="0" w:type="auto"/>
        <w:tblInd w:w="0" w:type="dxa"/>
        <w:tblLayout w:type="autofit"/>
        <w:tblCellMar>
          <w:top w:w="0" w:type="dxa"/>
          <w:left w:w="108" w:type="dxa"/>
          <w:bottom w:w="0" w:type="dxa"/>
          <w:right w:w="108" w:type="dxa"/>
        </w:tblCellMar>
      </w:tblPr>
      <w:tblGrid>
        <w:gridCol w:w="1522"/>
        <w:gridCol w:w="512"/>
        <w:gridCol w:w="2027"/>
        <w:gridCol w:w="725"/>
        <w:gridCol w:w="426"/>
        <w:gridCol w:w="426"/>
        <w:gridCol w:w="426"/>
        <w:gridCol w:w="426"/>
        <w:gridCol w:w="426"/>
        <w:gridCol w:w="426"/>
        <w:gridCol w:w="426"/>
        <w:gridCol w:w="426"/>
        <w:gridCol w:w="4219"/>
        <w:gridCol w:w="1761"/>
      </w:tblGrid>
      <w:tr>
        <w:tblPrEx>
          <w:tblCellMar>
            <w:top w:w="0" w:type="dxa"/>
            <w:left w:w="108" w:type="dxa"/>
            <w:bottom w:w="0" w:type="dxa"/>
            <w:right w:w="108" w:type="dxa"/>
          </w:tblCellMar>
        </w:tblPrEx>
        <w:trPr>
          <w:trHeight w:val="174" w:hRule="atLeast"/>
          <w:tblHeader/>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活动体系分类</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序号</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活动名称</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活动分/次</w:t>
            </w:r>
          </w:p>
        </w:tc>
        <w:tc>
          <w:tcPr>
            <w:tcW w:w="0" w:type="auto"/>
            <w:gridSpan w:val="8"/>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学期安排</w:t>
            </w:r>
          </w:p>
        </w:tc>
        <w:tc>
          <w:tcPr>
            <w:tcW w:w="4219"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活动对应课程名称</w:t>
            </w:r>
          </w:p>
        </w:tc>
        <w:tc>
          <w:tcPr>
            <w:tcW w:w="176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组织实施</w:t>
            </w:r>
          </w:p>
        </w:tc>
      </w:tr>
      <w:tr>
        <w:tblPrEx>
          <w:tblCellMar>
            <w:top w:w="0" w:type="dxa"/>
            <w:left w:w="108" w:type="dxa"/>
            <w:bottom w:w="0" w:type="dxa"/>
            <w:right w:w="108" w:type="dxa"/>
          </w:tblCellMar>
        </w:tblPrEx>
        <w:trPr>
          <w:trHeight w:val="106" w:hRule="atLeast"/>
          <w:tblHeader/>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b/>
                <w:bCs/>
                <w:color w:val="000000"/>
                <w:szCs w:val="21"/>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b/>
                <w:bCs/>
                <w:color w:val="000000"/>
                <w:szCs w:val="21"/>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b/>
                <w:bCs/>
                <w:color w:val="000000"/>
                <w:szCs w:val="21"/>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b/>
                <w:bCs/>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3</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6</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7</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8</w:t>
            </w:r>
          </w:p>
        </w:tc>
        <w:tc>
          <w:tcPr>
            <w:tcW w:w="421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b/>
                <w:bCs/>
                <w:color w:val="000000"/>
                <w:szCs w:val="21"/>
              </w:rPr>
            </w:pPr>
          </w:p>
        </w:tc>
        <w:tc>
          <w:tcPr>
            <w:tcW w:w="176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b/>
                <w:bCs/>
                <w:color w:val="000000"/>
                <w:szCs w:val="21"/>
              </w:rPr>
            </w:pPr>
          </w:p>
        </w:tc>
      </w:tr>
      <w:tr>
        <w:tblPrEx>
          <w:tblCellMar>
            <w:top w:w="0" w:type="dxa"/>
            <w:left w:w="108" w:type="dxa"/>
            <w:bottom w:w="0" w:type="dxa"/>
            <w:right w:w="108" w:type="dxa"/>
          </w:tblCellMar>
        </w:tblPrEx>
        <w:trPr>
          <w:trHeight w:val="361"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（一）“立德修身”模块</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厚植爱国爱校情怀教育</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形势与政策</w:t>
            </w: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学工处+马克思主义学院+二级学院</w:t>
            </w:r>
          </w:p>
        </w:tc>
      </w:tr>
      <w:tr>
        <w:tblPrEx>
          <w:tblCellMar>
            <w:top w:w="0" w:type="dxa"/>
            <w:left w:w="108" w:type="dxa"/>
            <w:bottom w:w="0" w:type="dxa"/>
            <w:right w:w="108" w:type="dxa"/>
          </w:tblCellMar>
        </w:tblPrEx>
        <w:trPr>
          <w:trHeight w:val="356"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法治教育</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思想道德与法治</w:t>
            </w: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学工处+马克思主义学院+二级学院</w:t>
            </w:r>
          </w:p>
        </w:tc>
      </w:tr>
      <w:tr>
        <w:tblPrEx>
          <w:tblCellMar>
            <w:top w:w="0" w:type="dxa"/>
            <w:left w:w="108" w:type="dxa"/>
            <w:bottom w:w="0" w:type="dxa"/>
            <w:right w:w="108" w:type="dxa"/>
          </w:tblCellMar>
        </w:tblPrEx>
        <w:trPr>
          <w:trHeight w:val="41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新时代党的创新理论学习活动</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习近平新时代中国特色社会主义思想概论</w:t>
            </w: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学工处+马克思主义学院+二级学院</w:t>
            </w:r>
          </w:p>
        </w:tc>
      </w:tr>
      <w:tr>
        <w:tblPrEx>
          <w:tblCellMar>
            <w:top w:w="0" w:type="dxa"/>
            <w:left w:w="108" w:type="dxa"/>
            <w:bottom w:w="0" w:type="dxa"/>
            <w:right w:w="108" w:type="dxa"/>
          </w:tblCellMar>
        </w:tblPrEx>
        <w:trPr>
          <w:trHeight w:val="1031"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铸牢中华民族共同体意识教育</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中华民族共同体概论、中国近现代史纲要、马克思主义基本原理、毛泽东思想和中国特色社会主义理论体系概论</w:t>
            </w: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学工处+马克思主义学院+二级学院</w:t>
            </w:r>
          </w:p>
        </w:tc>
      </w:tr>
      <w:tr>
        <w:tblPrEx>
          <w:tblCellMar>
            <w:top w:w="0" w:type="dxa"/>
            <w:left w:w="108" w:type="dxa"/>
            <w:bottom w:w="0" w:type="dxa"/>
            <w:right w:w="108" w:type="dxa"/>
          </w:tblCellMar>
        </w:tblPrEx>
        <w:trPr>
          <w:trHeight w:val="20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行为规范准则教育</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学工处+二级学院</w:t>
            </w:r>
          </w:p>
        </w:tc>
      </w:tr>
      <w:tr>
        <w:tblPrEx>
          <w:tblCellMar>
            <w:top w:w="0" w:type="dxa"/>
            <w:left w:w="108" w:type="dxa"/>
            <w:bottom w:w="0" w:type="dxa"/>
            <w:right w:w="108" w:type="dxa"/>
          </w:tblCellMar>
        </w:tblPrEx>
        <w:trPr>
          <w:trHeight w:val="20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6</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校情教育与学习管理教育</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学工处+二级学院</w:t>
            </w:r>
          </w:p>
        </w:tc>
      </w:tr>
      <w:tr>
        <w:tblPrEx>
          <w:tblCellMar>
            <w:top w:w="0" w:type="dxa"/>
            <w:left w:w="108" w:type="dxa"/>
            <w:bottom w:w="0" w:type="dxa"/>
            <w:right w:w="108" w:type="dxa"/>
          </w:tblCellMar>
        </w:tblPrEx>
        <w:trPr>
          <w:trHeight w:val="20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7</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励志教育</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学工处+二级学院</w:t>
            </w:r>
          </w:p>
        </w:tc>
      </w:tr>
      <w:tr>
        <w:tblPrEx>
          <w:tblCellMar>
            <w:top w:w="0" w:type="dxa"/>
            <w:left w:w="108" w:type="dxa"/>
            <w:bottom w:w="0" w:type="dxa"/>
            <w:right w:w="108" w:type="dxa"/>
          </w:tblCellMar>
        </w:tblPrEx>
        <w:trPr>
          <w:trHeight w:val="20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8</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感恩教育</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学工处+二级学院</w:t>
            </w:r>
          </w:p>
        </w:tc>
      </w:tr>
      <w:tr>
        <w:tblPrEx>
          <w:tblCellMar>
            <w:top w:w="0" w:type="dxa"/>
            <w:left w:w="108" w:type="dxa"/>
            <w:bottom w:w="0" w:type="dxa"/>
            <w:right w:w="108" w:type="dxa"/>
          </w:tblCellMar>
        </w:tblPrEx>
        <w:trPr>
          <w:trHeight w:val="20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9</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诚信教育</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学工处+二级学院</w:t>
            </w:r>
          </w:p>
        </w:tc>
      </w:tr>
      <w:tr>
        <w:tblPrEx>
          <w:tblCellMar>
            <w:top w:w="0" w:type="dxa"/>
            <w:left w:w="108" w:type="dxa"/>
            <w:bottom w:w="0" w:type="dxa"/>
            <w:right w:w="108" w:type="dxa"/>
          </w:tblCellMar>
        </w:tblPrEx>
        <w:trPr>
          <w:trHeight w:val="361"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（二）“启智增知”模块</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职业生涯规划大赛</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大学生职业发展与就业指导</w:t>
            </w: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通识教育学院</w:t>
            </w:r>
          </w:p>
        </w:tc>
      </w:tr>
      <w:tr>
        <w:tblPrEx>
          <w:tblCellMar>
            <w:top w:w="0" w:type="dxa"/>
            <w:left w:w="108" w:type="dxa"/>
            <w:bottom w:w="0" w:type="dxa"/>
            <w:right w:w="108" w:type="dxa"/>
          </w:tblCellMar>
        </w:tblPrEx>
        <w:trPr>
          <w:trHeight w:val="20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11</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中国国际大学生创新大赛</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8</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8</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8</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大学生创新与创业实务</w:t>
            </w: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教务处+通识教育学院</w:t>
            </w:r>
          </w:p>
        </w:tc>
      </w:tr>
      <w:tr>
        <w:tblPrEx>
          <w:tblCellMar>
            <w:top w:w="0" w:type="dxa"/>
            <w:left w:w="108" w:type="dxa"/>
            <w:bottom w:w="0" w:type="dxa"/>
            <w:right w:w="108" w:type="dxa"/>
          </w:tblCellMar>
        </w:tblPrEx>
        <w:trPr>
          <w:trHeight w:val="106"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创新创业训练营</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通识教育学院</w:t>
            </w:r>
          </w:p>
        </w:tc>
      </w:tr>
      <w:tr>
        <w:tblPrEx>
          <w:tblCellMar>
            <w:top w:w="0" w:type="dxa"/>
            <w:left w:w="108" w:type="dxa"/>
            <w:bottom w:w="0" w:type="dxa"/>
            <w:right w:w="108" w:type="dxa"/>
          </w:tblCellMar>
        </w:tblPrEx>
        <w:trPr>
          <w:trHeight w:val="106"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13</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创客马拉松</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通识教育学院</w:t>
            </w:r>
          </w:p>
        </w:tc>
      </w:tr>
      <w:tr>
        <w:tblPrEx>
          <w:tblCellMar>
            <w:top w:w="0" w:type="dxa"/>
            <w:left w:w="108" w:type="dxa"/>
            <w:bottom w:w="0" w:type="dxa"/>
            <w:right w:w="108" w:type="dxa"/>
          </w:tblCellMar>
        </w:tblPrEx>
        <w:trPr>
          <w:trHeight w:val="20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模拟招聘大赛</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就业处+通识教育学院</w:t>
            </w:r>
          </w:p>
        </w:tc>
      </w:tr>
      <w:tr>
        <w:tblPrEx>
          <w:tblCellMar>
            <w:top w:w="0" w:type="dxa"/>
            <w:left w:w="108" w:type="dxa"/>
            <w:bottom w:w="0" w:type="dxa"/>
            <w:right w:w="108" w:type="dxa"/>
          </w:tblCellMar>
        </w:tblPrEx>
        <w:trPr>
          <w:trHeight w:val="187"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大学生演讲赛</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大学语文</w:t>
            </w: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通识教育学院</w:t>
            </w:r>
          </w:p>
        </w:tc>
      </w:tr>
      <w:tr>
        <w:tblPrEx>
          <w:tblCellMar>
            <w:top w:w="0" w:type="dxa"/>
            <w:left w:w="108" w:type="dxa"/>
            <w:bottom w:w="0" w:type="dxa"/>
            <w:right w:w="108" w:type="dxa"/>
          </w:tblCellMar>
        </w:tblPrEx>
        <w:trPr>
          <w:trHeight w:val="106"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16</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经典诵读比赛</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_GB2312" w:hAnsi="仿宋_GB2312" w:eastAsia="仿宋_GB2312" w:cs="仿宋_GB2312"/>
                <w:b/>
                <w:bCs/>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_GB2312" w:hAnsi="仿宋_GB2312" w:eastAsia="仿宋_GB2312" w:cs="仿宋_GB2312"/>
                <w:b/>
                <w:bCs/>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通识教育学院</w:t>
            </w:r>
          </w:p>
        </w:tc>
      </w:tr>
      <w:tr>
        <w:tblPrEx>
          <w:tblCellMar>
            <w:top w:w="0" w:type="dxa"/>
            <w:left w:w="108" w:type="dxa"/>
            <w:bottom w:w="0" w:type="dxa"/>
            <w:right w:w="108" w:type="dxa"/>
          </w:tblCellMar>
        </w:tblPrEx>
        <w:trPr>
          <w:trHeight w:val="106"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17</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大学生辩论赛</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仿宋_GB2312" w:hAnsi="仿宋_GB2312" w:eastAsia="仿宋_GB2312" w:cs="仿宋_GB2312"/>
                <w:color w:val="000000"/>
                <w:szCs w:val="21"/>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通识教育学院</w:t>
            </w:r>
          </w:p>
        </w:tc>
      </w:tr>
      <w:tr>
        <w:tblPrEx>
          <w:tblCellMar>
            <w:top w:w="0" w:type="dxa"/>
            <w:left w:w="108" w:type="dxa"/>
            <w:bottom w:w="0" w:type="dxa"/>
            <w:right w:w="108" w:type="dxa"/>
          </w:tblCellMar>
        </w:tblPrEx>
        <w:trPr>
          <w:trHeight w:val="106"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18</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英语口语技能赛</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大学英语</w:t>
            </w: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通识教育学院</w:t>
            </w:r>
          </w:p>
        </w:tc>
      </w:tr>
      <w:tr>
        <w:tblPrEx>
          <w:tblCellMar>
            <w:top w:w="0" w:type="dxa"/>
            <w:left w:w="108" w:type="dxa"/>
            <w:bottom w:w="0" w:type="dxa"/>
            <w:right w:w="108" w:type="dxa"/>
          </w:tblCellMar>
        </w:tblPrEx>
        <w:trPr>
          <w:trHeight w:val="106"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19</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大学生英语竞赛</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通识教育学院</w:t>
            </w:r>
          </w:p>
        </w:tc>
      </w:tr>
      <w:tr>
        <w:tblPrEx>
          <w:tblCellMar>
            <w:top w:w="0" w:type="dxa"/>
            <w:left w:w="108" w:type="dxa"/>
            <w:bottom w:w="0" w:type="dxa"/>
            <w:right w:w="108" w:type="dxa"/>
          </w:tblCellMar>
        </w:tblPrEx>
        <w:trPr>
          <w:trHeight w:val="106"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英语风采赛</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仿宋_GB2312" w:hAnsi="仿宋_GB2312" w:eastAsia="仿宋_GB2312" w:cs="仿宋_GB2312"/>
                <w:color w:val="000000"/>
                <w:szCs w:val="21"/>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通识教育学院</w:t>
            </w:r>
          </w:p>
        </w:tc>
      </w:tr>
      <w:tr>
        <w:tblPrEx>
          <w:tblCellMar>
            <w:top w:w="0" w:type="dxa"/>
            <w:left w:w="108" w:type="dxa"/>
            <w:bottom w:w="0" w:type="dxa"/>
            <w:right w:w="108" w:type="dxa"/>
          </w:tblCellMar>
        </w:tblPrEx>
        <w:trPr>
          <w:trHeight w:val="106"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21</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阅读活动</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图书馆</w:t>
            </w:r>
          </w:p>
        </w:tc>
      </w:tr>
      <w:tr>
        <w:tblPrEx>
          <w:tblCellMar>
            <w:top w:w="0" w:type="dxa"/>
            <w:left w:w="108" w:type="dxa"/>
            <w:bottom w:w="0" w:type="dxa"/>
            <w:right w:w="108" w:type="dxa"/>
          </w:tblCellMar>
        </w:tblPrEx>
        <w:trPr>
          <w:trHeight w:val="274"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22</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数学文化讲座</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val="en-US" w:eastAsia="zh-CN" w:bidi="ar"/>
              </w:rPr>
              <w:t>经济</w:t>
            </w:r>
            <w:r>
              <w:rPr>
                <w:rFonts w:hint="eastAsia" w:ascii="仿宋_GB2312" w:hAnsi="仿宋_GB2312" w:eastAsia="仿宋_GB2312" w:cs="仿宋_GB2312"/>
                <w:color w:val="000000"/>
                <w:kern w:val="0"/>
                <w:szCs w:val="21"/>
                <w:lang w:bidi="ar"/>
              </w:rPr>
              <w:t>数学</w:t>
            </w:r>
          </w:p>
        </w:tc>
        <w:tc>
          <w:tcPr>
            <w:tcW w:w="176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通识教育学院</w:t>
            </w:r>
          </w:p>
        </w:tc>
      </w:tr>
      <w:tr>
        <w:tblPrEx>
          <w:tblCellMar>
            <w:top w:w="0" w:type="dxa"/>
            <w:left w:w="108" w:type="dxa"/>
            <w:bottom w:w="0" w:type="dxa"/>
            <w:right w:w="108" w:type="dxa"/>
          </w:tblCellMar>
        </w:tblPrEx>
        <w:trPr>
          <w:trHeight w:val="20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高等数学</w:t>
            </w:r>
          </w:p>
        </w:tc>
        <w:tc>
          <w:tcPr>
            <w:tcW w:w="176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r>
      <w:tr>
        <w:tblPrEx>
          <w:tblCellMar>
            <w:top w:w="0" w:type="dxa"/>
            <w:left w:w="108" w:type="dxa"/>
            <w:bottom w:w="0" w:type="dxa"/>
            <w:right w:w="108" w:type="dxa"/>
          </w:tblCellMar>
        </w:tblPrEx>
        <w:trPr>
          <w:trHeight w:val="106"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23</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数学建模竞赛</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8</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通识教育学院</w:t>
            </w:r>
          </w:p>
        </w:tc>
      </w:tr>
      <w:tr>
        <w:tblPrEx>
          <w:tblCellMar>
            <w:top w:w="0" w:type="dxa"/>
            <w:left w:w="108" w:type="dxa"/>
            <w:bottom w:w="0" w:type="dxa"/>
            <w:right w:w="108" w:type="dxa"/>
          </w:tblCellMar>
        </w:tblPrEx>
        <w:trPr>
          <w:trHeight w:val="106"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24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大学生数独竞赛</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通识教育学院</w:t>
            </w:r>
          </w:p>
        </w:tc>
      </w:tr>
      <w:tr>
        <w:tblPrEx>
          <w:tblCellMar>
            <w:top w:w="0" w:type="dxa"/>
            <w:left w:w="108" w:type="dxa"/>
            <w:bottom w:w="0" w:type="dxa"/>
            <w:right w:w="108" w:type="dxa"/>
          </w:tblCellMar>
        </w:tblPrEx>
        <w:trPr>
          <w:trHeight w:val="274"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（三）“强体健心”模块</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25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心理健康团体辅导</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大学生心理健康教育</w:t>
            </w: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学工处+通识学院</w:t>
            </w:r>
          </w:p>
        </w:tc>
      </w:tr>
      <w:tr>
        <w:tblPrEx>
          <w:tblCellMar>
            <w:top w:w="0" w:type="dxa"/>
            <w:left w:w="108" w:type="dxa"/>
            <w:bottom w:w="0" w:type="dxa"/>
            <w:right w:w="108" w:type="dxa"/>
          </w:tblCellMar>
        </w:tblPrEx>
        <w:trPr>
          <w:trHeight w:val="20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26</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3.25心理健康教育活动</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学工处+二级学院</w:t>
            </w:r>
          </w:p>
        </w:tc>
      </w:tr>
      <w:tr>
        <w:tblPrEx>
          <w:tblCellMar>
            <w:top w:w="0" w:type="dxa"/>
            <w:left w:w="108" w:type="dxa"/>
            <w:bottom w:w="0" w:type="dxa"/>
            <w:right w:w="108" w:type="dxa"/>
          </w:tblCellMar>
        </w:tblPrEx>
        <w:trPr>
          <w:trHeight w:val="20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27</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5.25心理健康教育活动</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学工处+二级学院</w:t>
            </w:r>
          </w:p>
        </w:tc>
      </w:tr>
      <w:tr>
        <w:tblPrEx>
          <w:tblCellMar>
            <w:top w:w="0" w:type="dxa"/>
            <w:left w:w="108" w:type="dxa"/>
            <w:bottom w:w="0" w:type="dxa"/>
            <w:right w:w="108" w:type="dxa"/>
          </w:tblCellMar>
        </w:tblPrEx>
        <w:trPr>
          <w:trHeight w:val="106"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28</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心理剧大赛</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学工处</w:t>
            </w:r>
          </w:p>
        </w:tc>
      </w:tr>
      <w:tr>
        <w:tblPrEx>
          <w:tblCellMar>
            <w:top w:w="0" w:type="dxa"/>
            <w:left w:w="108" w:type="dxa"/>
            <w:bottom w:w="0" w:type="dxa"/>
            <w:right w:w="108" w:type="dxa"/>
          </w:tblCellMar>
        </w:tblPrEx>
        <w:trPr>
          <w:trHeight w:val="20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29</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心理电影赏析</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学工处+二级学院</w:t>
            </w:r>
          </w:p>
        </w:tc>
      </w:tr>
      <w:tr>
        <w:tblPrEx>
          <w:tblCellMar>
            <w:top w:w="0" w:type="dxa"/>
            <w:left w:w="108" w:type="dxa"/>
            <w:bottom w:w="0" w:type="dxa"/>
            <w:right w:w="108" w:type="dxa"/>
          </w:tblCellMar>
        </w:tblPrEx>
        <w:trPr>
          <w:trHeight w:val="20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阳光长跑</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大学体育</w:t>
            </w: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学工处+通识学院</w:t>
            </w:r>
          </w:p>
        </w:tc>
      </w:tr>
      <w:tr>
        <w:tblPrEx>
          <w:tblCellMar>
            <w:top w:w="0" w:type="dxa"/>
            <w:left w:w="108" w:type="dxa"/>
            <w:bottom w:w="0" w:type="dxa"/>
            <w:right w:w="108" w:type="dxa"/>
          </w:tblCellMar>
        </w:tblPrEx>
        <w:trPr>
          <w:trHeight w:val="106"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31</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气排球联赛</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通识教育学院</w:t>
            </w:r>
          </w:p>
        </w:tc>
      </w:tr>
      <w:tr>
        <w:tblPrEx>
          <w:tblCellMar>
            <w:top w:w="0" w:type="dxa"/>
            <w:left w:w="108" w:type="dxa"/>
            <w:bottom w:w="0" w:type="dxa"/>
            <w:right w:w="108" w:type="dxa"/>
          </w:tblCellMar>
        </w:tblPrEx>
        <w:trPr>
          <w:trHeight w:val="106"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羽毛球联赛</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通识教育学院</w:t>
            </w:r>
          </w:p>
        </w:tc>
      </w:tr>
      <w:tr>
        <w:tblPrEx>
          <w:tblCellMar>
            <w:top w:w="0" w:type="dxa"/>
            <w:left w:w="108" w:type="dxa"/>
            <w:bottom w:w="0" w:type="dxa"/>
            <w:right w:w="108" w:type="dxa"/>
          </w:tblCellMar>
        </w:tblPrEx>
        <w:trPr>
          <w:trHeight w:val="182"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33</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篮球联赛</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通识教育学院</w:t>
            </w:r>
          </w:p>
        </w:tc>
      </w:tr>
      <w:tr>
        <w:tblPrEx>
          <w:tblCellMar>
            <w:top w:w="0" w:type="dxa"/>
            <w:left w:w="108" w:type="dxa"/>
            <w:bottom w:w="0" w:type="dxa"/>
            <w:right w:w="108" w:type="dxa"/>
          </w:tblCellMar>
        </w:tblPrEx>
        <w:trPr>
          <w:trHeight w:val="20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广西三月三民族体育文化节</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通识教育学院</w:t>
            </w:r>
          </w:p>
        </w:tc>
      </w:tr>
      <w:tr>
        <w:tblPrEx>
          <w:tblCellMar>
            <w:top w:w="0" w:type="dxa"/>
            <w:left w:w="108" w:type="dxa"/>
            <w:bottom w:w="0" w:type="dxa"/>
            <w:right w:w="108" w:type="dxa"/>
          </w:tblCellMar>
        </w:tblPrEx>
        <w:trPr>
          <w:trHeight w:val="312"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田径运动会</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校田径运动会组委会+二级学院</w:t>
            </w:r>
          </w:p>
        </w:tc>
      </w:tr>
      <w:tr>
        <w:tblPrEx>
          <w:tblCellMar>
            <w:top w:w="0" w:type="dxa"/>
            <w:left w:w="108" w:type="dxa"/>
            <w:bottom w:w="0" w:type="dxa"/>
            <w:right w:w="108" w:type="dxa"/>
          </w:tblCellMar>
        </w:tblPrEx>
        <w:trPr>
          <w:trHeight w:val="20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36</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安全教育</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大学生安全教育、</w:t>
            </w:r>
          </w:p>
        </w:tc>
        <w:tc>
          <w:tcPr>
            <w:tcW w:w="176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学工处+马克思主义学院+二级学院</w:t>
            </w:r>
          </w:p>
        </w:tc>
      </w:tr>
      <w:tr>
        <w:tblPrEx>
          <w:tblCellMar>
            <w:top w:w="0" w:type="dxa"/>
            <w:left w:w="108" w:type="dxa"/>
            <w:bottom w:w="0" w:type="dxa"/>
            <w:right w:w="108" w:type="dxa"/>
          </w:tblCellMar>
        </w:tblPrEx>
        <w:trPr>
          <w:trHeight w:val="20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国家安全教育</w:t>
            </w:r>
          </w:p>
        </w:tc>
        <w:tc>
          <w:tcPr>
            <w:tcW w:w="176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r>
      <w:tr>
        <w:tblPrEx>
          <w:tblCellMar>
            <w:top w:w="0" w:type="dxa"/>
            <w:left w:w="108" w:type="dxa"/>
            <w:bottom w:w="0" w:type="dxa"/>
            <w:right w:w="108" w:type="dxa"/>
          </w:tblCellMar>
        </w:tblPrEx>
        <w:trPr>
          <w:trHeight w:val="20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37</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适应教育</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新生入学教育</w:t>
            </w: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学工处+二级学院</w:t>
            </w:r>
          </w:p>
        </w:tc>
      </w:tr>
      <w:tr>
        <w:tblPrEx>
          <w:tblCellMar>
            <w:top w:w="0" w:type="dxa"/>
            <w:left w:w="108" w:type="dxa"/>
            <w:bottom w:w="0" w:type="dxa"/>
            <w:right w:w="108" w:type="dxa"/>
          </w:tblCellMar>
        </w:tblPrEx>
        <w:trPr>
          <w:trHeight w:val="26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38</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禁毒、防艾教育</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学工处+团委+二级学院</w:t>
            </w:r>
          </w:p>
        </w:tc>
      </w:tr>
      <w:tr>
        <w:tblPrEx>
          <w:tblCellMar>
            <w:top w:w="0" w:type="dxa"/>
            <w:left w:w="108" w:type="dxa"/>
            <w:bottom w:w="0" w:type="dxa"/>
            <w:right w:w="108" w:type="dxa"/>
          </w:tblCellMar>
        </w:tblPrEx>
        <w:trPr>
          <w:trHeight w:val="274"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（四）“美韵育情”模块</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39</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中华优秀传统文化教育</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中国优秀传统文化</w:t>
            </w: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马克思主义学院</w:t>
            </w:r>
          </w:p>
        </w:tc>
      </w:tr>
      <w:tr>
        <w:tblPrEx>
          <w:tblCellMar>
            <w:top w:w="0" w:type="dxa"/>
            <w:left w:w="108" w:type="dxa"/>
            <w:bottom w:w="0" w:type="dxa"/>
            <w:right w:w="108" w:type="dxa"/>
          </w:tblCellMar>
        </w:tblPrEx>
        <w:trPr>
          <w:trHeight w:val="106"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文明素养礼仪活动</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通用礼仪</w:t>
            </w: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通识教育学院</w:t>
            </w:r>
          </w:p>
        </w:tc>
      </w:tr>
      <w:tr>
        <w:tblPrEx>
          <w:tblCellMar>
            <w:top w:w="0" w:type="dxa"/>
            <w:left w:w="108" w:type="dxa"/>
            <w:bottom w:w="0" w:type="dxa"/>
            <w:right w:w="108" w:type="dxa"/>
          </w:tblCellMar>
        </w:tblPrEx>
        <w:trPr>
          <w:trHeight w:val="20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41</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“五·四”文化艺术节系列活动</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团委+二级学院</w:t>
            </w:r>
          </w:p>
        </w:tc>
      </w:tr>
      <w:tr>
        <w:tblPrEx>
          <w:tblCellMar>
            <w:top w:w="0" w:type="dxa"/>
            <w:left w:w="108" w:type="dxa"/>
            <w:bottom w:w="0" w:type="dxa"/>
            <w:right w:w="108" w:type="dxa"/>
          </w:tblCellMar>
        </w:tblPrEx>
        <w:trPr>
          <w:trHeight w:val="20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“社团文化艺术节”系列活动</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团委</w:t>
            </w:r>
          </w:p>
        </w:tc>
      </w:tr>
      <w:tr>
        <w:tblPrEx>
          <w:tblCellMar>
            <w:top w:w="0" w:type="dxa"/>
            <w:left w:w="108" w:type="dxa"/>
            <w:bottom w:w="0" w:type="dxa"/>
            <w:right w:w="108" w:type="dxa"/>
          </w:tblCellMar>
        </w:tblPrEx>
        <w:trPr>
          <w:trHeight w:val="361"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（五）“实践砺志”模块</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43</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劳动教育</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劳动教育—工业·匠心</w:t>
            </w: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学工处+马克思主义学院+二级学院</w:t>
            </w:r>
          </w:p>
        </w:tc>
      </w:tr>
      <w:tr>
        <w:tblPrEx>
          <w:tblCellMar>
            <w:top w:w="0" w:type="dxa"/>
            <w:left w:w="108" w:type="dxa"/>
            <w:bottom w:w="0" w:type="dxa"/>
            <w:right w:w="108" w:type="dxa"/>
          </w:tblCellMar>
        </w:tblPrEx>
        <w:trPr>
          <w:trHeight w:val="26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垃圾分类教育</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后勤处+学工处+团委</w:t>
            </w:r>
          </w:p>
        </w:tc>
      </w:tr>
      <w:tr>
        <w:tblPrEx>
          <w:tblCellMar>
            <w:top w:w="0" w:type="dxa"/>
            <w:left w:w="108" w:type="dxa"/>
            <w:bottom w:w="0" w:type="dxa"/>
            <w:right w:w="108" w:type="dxa"/>
          </w:tblCellMar>
        </w:tblPrEx>
        <w:trPr>
          <w:trHeight w:val="187"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科学商店进社区</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通识教育学院</w:t>
            </w:r>
          </w:p>
        </w:tc>
      </w:tr>
      <w:tr>
        <w:tblPrEx>
          <w:tblCellMar>
            <w:top w:w="0" w:type="dxa"/>
            <w:left w:w="108" w:type="dxa"/>
            <w:bottom w:w="0" w:type="dxa"/>
            <w:right w:w="108" w:type="dxa"/>
          </w:tblCellMar>
        </w:tblPrEx>
        <w:trPr>
          <w:trHeight w:val="106"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46</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假期社会实践</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团委+二级学院</w:t>
            </w:r>
          </w:p>
        </w:tc>
      </w:tr>
      <w:tr>
        <w:tblPrEx>
          <w:tblCellMar>
            <w:top w:w="0" w:type="dxa"/>
            <w:left w:w="108" w:type="dxa"/>
            <w:bottom w:w="0" w:type="dxa"/>
            <w:right w:w="108" w:type="dxa"/>
          </w:tblCellMar>
        </w:tblPrEx>
        <w:trPr>
          <w:trHeight w:val="106"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47</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志愿者服务</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团委+二级学院</w:t>
            </w:r>
          </w:p>
        </w:tc>
      </w:tr>
      <w:tr>
        <w:tblPrEx>
          <w:tblCellMar>
            <w:top w:w="0" w:type="dxa"/>
            <w:left w:w="108" w:type="dxa"/>
            <w:bottom w:w="0" w:type="dxa"/>
            <w:right w:w="108" w:type="dxa"/>
          </w:tblCellMar>
        </w:tblPrEx>
        <w:trPr>
          <w:trHeight w:val="106"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48</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三下乡活动</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8</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团委+二级学院</w:t>
            </w:r>
          </w:p>
        </w:tc>
      </w:tr>
      <w:tr>
        <w:tblPrEx>
          <w:tblCellMar>
            <w:top w:w="0" w:type="dxa"/>
            <w:left w:w="108" w:type="dxa"/>
            <w:bottom w:w="0" w:type="dxa"/>
            <w:right w:w="108" w:type="dxa"/>
          </w:tblCellMar>
        </w:tblPrEx>
        <w:trPr>
          <w:trHeight w:val="182"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49</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社区挂职</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8</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团委+二级学院</w:t>
            </w:r>
          </w:p>
        </w:tc>
      </w:tr>
      <w:tr>
        <w:tblPrEx>
          <w:tblCellMar>
            <w:top w:w="0" w:type="dxa"/>
            <w:left w:w="108" w:type="dxa"/>
            <w:bottom w:w="0" w:type="dxa"/>
            <w:right w:w="108" w:type="dxa"/>
          </w:tblCellMar>
        </w:tblPrEx>
        <w:trPr>
          <w:trHeight w:val="106"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50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新生节活动</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团委+二级学院</w:t>
            </w:r>
          </w:p>
        </w:tc>
      </w:tr>
    </w:tbl>
    <w:p>
      <w:pPr>
        <w:jc w:val="center"/>
        <w:rPr>
          <w:rFonts w:hint="eastAsia"/>
          <w:b/>
          <w:bCs/>
        </w:rPr>
      </w:pPr>
    </w:p>
    <w:p>
      <w:pPr>
        <w:sectPr>
          <w:pgSz w:w="16838" w:h="11906" w:orient="landscape"/>
          <w:pgMar w:top="1803" w:right="1440" w:bottom="1803" w:left="1440" w:header="851" w:footer="992" w:gutter="0"/>
          <w:pgNumType w:fmt="decimal"/>
          <w:cols w:space="0" w:num="1"/>
          <w:docGrid w:type="lines" w:linePitch="319" w:charSpace="0"/>
        </w:sectPr>
      </w:pPr>
    </w:p>
    <w:p>
      <w:pPr>
        <w:pStyle w:val="2"/>
        <w:ind w:firstLine="562" w:firstLineChars="200"/>
        <w:rPr>
          <w:rFonts w:ascii="仿宋_GB2312" w:hAnsi="仿宋_GB2312" w:eastAsia="仿宋_GB2312" w:cs="仿宋_GB2312"/>
          <w:sz w:val="28"/>
          <w:szCs w:val="36"/>
        </w:rPr>
      </w:pPr>
      <w:bookmarkStart w:id="180" w:name="_Toc1733"/>
      <w:bookmarkStart w:id="181" w:name="_Toc22879"/>
      <w:bookmarkStart w:id="182" w:name="_Toc22316"/>
      <w:bookmarkStart w:id="183" w:name="_Toc5812"/>
      <w:bookmarkStart w:id="184" w:name="_Toc9726"/>
      <w:r>
        <w:rPr>
          <w:rFonts w:hint="eastAsia" w:ascii="仿宋_GB2312" w:hAnsi="仿宋_GB2312" w:eastAsia="仿宋_GB2312" w:cs="仿宋_GB2312"/>
          <w:sz w:val="28"/>
          <w:szCs w:val="36"/>
        </w:rPr>
        <w:t>（三）专业人才培养方案制定的说明</w:t>
      </w:r>
      <w:bookmarkEnd w:id="180"/>
      <w:bookmarkEnd w:id="181"/>
      <w:bookmarkEnd w:id="182"/>
      <w:bookmarkEnd w:id="183"/>
      <w:bookmarkEnd w:id="184"/>
    </w:p>
    <w:p>
      <w:pPr>
        <w:pStyle w:val="23"/>
        <w:ind w:firstLine="560"/>
      </w:pPr>
      <w:bookmarkStart w:id="185" w:name="_Toc1106"/>
      <w:r>
        <w:t>（</w:t>
      </w:r>
      <w:r>
        <w:rPr>
          <w:rFonts w:hint="eastAsia"/>
        </w:rPr>
        <w:t>一</w:t>
      </w:r>
      <w:r>
        <w:t>）</w:t>
      </w:r>
      <w:r>
        <w:rPr>
          <w:rFonts w:hint="eastAsia"/>
        </w:rPr>
        <w:t>人才培养方案制定依据</w:t>
      </w:r>
    </w:p>
    <w:p>
      <w:pPr>
        <w:pStyle w:val="23"/>
        <w:ind w:firstLine="560"/>
        <w:rPr>
          <w:shd w:val="clear" w:color="auto" w:fill="FFFFFF"/>
        </w:rPr>
      </w:pPr>
      <w:r>
        <w:rPr>
          <w:rFonts w:hint="eastAsia"/>
          <w:shd w:val="clear" w:color="auto" w:fill="FFFFFF"/>
        </w:rPr>
        <w:t>1</w:t>
      </w:r>
      <w:r>
        <w:rPr>
          <w:shd w:val="clear" w:color="auto" w:fill="FFFFFF"/>
        </w:rPr>
        <w:t>.</w:t>
      </w:r>
      <w:r>
        <w:rPr>
          <w:rFonts w:hint="eastAsia"/>
          <w:shd w:val="clear" w:color="auto" w:fill="FFFFFF"/>
        </w:rPr>
        <w:t>本科层次职业教育专业设置管理办法（教职成厅〔2021〕1号）</w:t>
      </w:r>
    </w:p>
    <w:p>
      <w:pPr>
        <w:pStyle w:val="23"/>
        <w:ind w:firstLine="560"/>
        <w:rPr>
          <w:shd w:val="clear" w:color="auto" w:fill="FFFFFF"/>
        </w:rPr>
      </w:pPr>
      <w:r>
        <w:rPr>
          <w:rFonts w:hint="eastAsia"/>
          <w:shd w:val="clear" w:color="auto" w:fill="FFFFFF"/>
        </w:rPr>
        <w:t>2</w:t>
      </w:r>
      <w:r>
        <w:rPr>
          <w:shd w:val="clear" w:color="auto" w:fill="FFFFFF"/>
        </w:rPr>
        <w:t>.</w:t>
      </w:r>
      <w:r>
        <w:rPr>
          <w:rFonts w:hint="eastAsia"/>
          <w:shd w:val="clear" w:color="auto" w:fill="FFFFFF"/>
        </w:rPr>
        <w:t>教育部关于职业院校专业人才培养方案制订与实施工作的指导意见（教职成〔2019〕13号）</w:t>
      </w:r>
    </w:p>
    <w:p>
      <w:pPr>
        <w:pStyle w:val="23"/>
        <w:ind w:firstLine="560"/>
        <w:rPr>
          <w:shd w:val="clear" w:color="auto" w:fill="FFFFFF"/>
        </w:rPr>
      </w:pPr>
      <w:r>
        <w:rPr>
          <w:rFonts w:hint="eastAsia"/>
          <w:shd w:val="clear" w:color="auto" w:fill="FFFFFF"/>
        </w:rPr>
        <w:t>3</w:t>
      </w:r>
      <w:r>
        <w:rPr>
          <w:shd w:val="clear" w:color="auto" w:fill="FFFFFF"/>
        </w:rPr>
        <w:t>.</w:t>
      </w:r>
      <w:r>
        <w:rPr>
          <w:rFonts w:hint="eastAsia"/>
          <w:shd w:val="clear" w:color="auto" w:fill="FFFFFF"/>
        </w:rPr>
        <w:t>普通高等学校本科专业类教学质量国家标准</w:t>
      </w:r>
    </w:p>
    <w:p>
      <w:pPr>
        <w:pStyle w:val="23"/>
        <w:ind w:firstLine="560"/>
        <w:rPr>
          <w:shd w:val="clear" w:color="auto" w:fill="FFFFFF"/>
        </w:rPr>
      </w:pPr>
      <w:r>
        <w:rPr>
          <w:rFonts w:hint="eastAsia"/>
          <w:shd w:val="clear" w:color="auto" w:fill="FFFFFF"/>
        </w:rPr>
        <w:t>4</w:t>
      </w:r>
      <w:r>
        <w:rPr>
          <w:shd w:val="clear" w:color="auto" w:fill="FFFFFF"/>
        </w:rPr>
        <w:t>.</w:t>
      </w:r>
      <w:r>
        <w:rPr>
          <w:rFonts w:hint="eastAsia"/>
          <w:shd w:val="clear" w:color="auto" w:fill="FFFFFF"/>
        </w:rPr>
        <w:t>职业教育专业教学简介（教育部专业教学标准体系）</w:t>
      </w:r>
    </w:p>
    <w:p>
      <w:pPr>
        <w:pStyle w:val="23"/>
        <w:ind w:firstLine="560"/>
        <w:rPr>
          <w:shd w:val="clear" w:color="auto" w:fill="FFFFFF"/>
        </w:rPr>
      </w:pPr>
      <w:r>
        <w:rPr>
          <w:rFonts w:hint="eastAsia"/>
          <w:shd w:val="clear" w:color="auto" w:fill="FFFFFF"/>
        </w:rPr>
        <w:t>5</w:t>
      </w:r>
      <w:r>
        <w:rPr>
          <w:shd w:val="clear" w:color="auto" w:fill="FFFFFF"/>
        </w:rPr>
        <w:t>.</w:t>
      </w:r>
      <w:r>
        <w:rPr>
          <w:rFonts w:hint="eastAsia"/>
          <w:shd w:val="clear" w:color="auto" w:fill="FFFFFF"/>
        </w:rPr>
        <w:t>《本科层次职业学校本科教学工作合格评估指标和基本要求（试行）》（教督厅函〔2021〕1号）</w:t>
      </w:r>
    </w:p>
    <w:p>
      <w:pPr>
        <w:pStyle w:val="23"/>
        <w:ind w:firstLine="560"/>
        <w:rPr>
          <w:shd w:val="clear" w:color="auto" w:fill="FFFFFF"/>
        </w:rPr>
      </w:pPr>
      <w:r>
        <w:rPr>
          <w:rFonts w:hint="eastAsia"/>
          <w:shd w:val="clear" w:color="auto" w:fill="FFFFFF"/>
        </w:rPr>
        <w:t>6</w:t>
      </w:r>
      <w:r>
        <w:rPr>
          <w:shd w:val="clear" w:color="auto" w:fill="FFFFFF"/>
        </w:rPr>
        <w:t>.</w:t>
      </w:r>
      <w:r>
        <w:rPr>
          <w:rFonts w:hint="eastAsia"/>
          <w:shd w:val="clear" w:color="auto" w:fill="FFFFFF"/>
        </w:rPr>
        <w:t>关于印发《柳州职业技术大学关于制订本科层次职业教育专业人才培养方案的指导性意见》的通知</w:t>
      </w:r>
    </w:p>
    <w:p>
      <w:pPr>
        <w:widowControl/>
        <w:jc w:val="left"/>
      </w:pPr>
      <w:r>
        <w:br w:type="page"/>
      </w:r>
    </w:p>
    <w:p>
      <w:pPr>
        <w:pStyle w:val="23"/>
        <w:ind w:firstLine="560"/>
      </w:pPr>
      <w:r>
        <w:rPr>
          <w:rFonts w:hint="eastAsia"/>
        </w:rPr>
        <w:t>（二）制定人员</w:t>
      </w:r>
    </w:p>
    <w:p>
      <w:pPr>
        <w:pStyle w:val="23"/>
        <w:ind w:firstLine="560"/>
        <w:rPr>
          <w:shd w:val="clear" w:color="auto" w:fill="FFFFFF"/>
        </w:rPr>
      </w:pPr>
      <w:r>
        <w:rPr>
          <w:rFonts w:hint="eastAsia"/>
          <w:shd w:val="clear" w:color="auto" w:fill="FFFFFF"/>
        </w:rPr>
        <w:t>本人才培养方案由校企合作共同制定，主要参与人员如下：</w:t>
      </w:r>
    </w:p>
    <w:p>
      <w:pPr>
        <w:pStyle w:val="7"/>
        <w:spacing w:after="0" w:line="240" w:lineRule="auto"/>
        <w:ind w:firstLine="0"/>
        <w:jc w:val="center"/>
        <w:rPr>
          <w:rFonts w:hint="eastAsia" w:ascii="仿宋" w:hAnsi="仿宋" w:eastAsia="仿宋" w:cs="仿宋"/>
          <w:b/>
          <w:bCs/>
          <w:sz w:val="24"/>
          <w:szCs w:val="24"/>
        </w:rPr>
      </w:pPr>
      <w:r>
        <w:rPr>
          <w:rFonts w:hint="eastAsia" w:ascii="仿宋" w:hAnsi="仿宋" w:eastAsia="仿宋" w:cs="仿宋"/>
          <w:b/>
          <w:bCs/>
          <w:sz w:val="24"/>
          <w:szCs w:val="24"/>
        </w:rPr>
        <w:t>表6-1  学校主要参与制订人员</w:t>
      </w:r>
    </w:p>
    <w:tbl>
      <w:tblPr>
        <w:tblStyle w:val="14"/>
        <w:tblpPr w:leftFromText="181" w:rightFromText="181" w:vertAnchor="text" w:horzAnchor="margin" w:tblpXSpec="center" w:tblpY="1"/>
        <w:tblW w:w="8330" w:type="dxa"/>
        <w:tblInd w:w="0" w:type="dxa"/>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17"/>
        <w:gridCol w:w="1135"/>
        <w:gridCol w:w="1559"/>
        <w:gridCol w:w="2127"/>
        <w:gridCol w:w="2692"/>
      </w:tblGrid>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17" w:type="dxa"/>
            <w:tcBorders>
              <w:top w:val="single" w:color="auto" w:sz="12" w:space="0"/>
              <w:left w:val="single" w:color="auto" w:sz="4" w:space="0"/>
              <w:bottom w:val="single" w:color="auto" w:sz="4" w:space="0"/>
              <w:right w:val="single" w:color="auto" w:sz="4" w:space="0"/>
            </w:tcBorders>
            <w:shd w:val="clear" w:color="auto" w:fill="auto"/>
            <w:vAlign w:val="center"/>
          </w:tcPr>
          <w:p>
            <w:pPr>
              <w:widowControl/>
              <w:spacing w:after="0" w:line="240" w:lineRule="auto"/>
              <w:jc w:val="center"/>
              <w:rPr>
                <w:rFonts w:hint="eastAsia" w:ascii="仿宋_GB2312" w:hAnsi="仿宋_GB2312" w:eastAsia="仿宋_GB2312" w:cs="仿宋_GB2312"/>
                <w:b/>
                <w:bCs/>
                <w:kern w:val="0"/>
                <w:sz w:val="21"/>
                <w:szCs w:val="21"/>
              </w:rPr>
            </w:pPr>
            <w:r>
              <w:rPr>
                <w:rFonts w:hint="eastAsia" w:ascii="仿宋_GB2312" w:hAnsi="仿宋_GB2312" w:eastAsia="仿宋_GB2312" w:cs="仿宋_GB2312"/>
                <w:b/>
                <w:bCs/>
                <w:kern w:val="0"/>
                <w:sz w:val="21"/>
                <w:szCs w:val="21"/>
              </w:rPr>
              <w:t>序号</w:t>
            </w:r>
          </w:p>
        </w:tc>
        <w:tc>
          <w:tcPr>
            <w:tcW w:w="1135" w:type="dxa"/>
            <w:tcBorders>
              <w:top w:val="single" w:color="auto" w:sz="12" w:space="0"/>
              <w:left w:val="single" w:color="auto" w:sz="4" w:space="0"/>
              <w:bottom w:val="single" w:color="auto" w:sz="4" w:space="0"/>
              <w:right w:val="single" w:color="auto" w:sz="4" w:space="0"/>
            </w:tcBorders>
            <w:shd w:val="clear" w:color="auto" w:fill="auto"/>
            <w:vAlign w:val="center"/>
          </w:tcPr>
          <w:p>
            <w:pPr>
              <w:widowControl/>
              <w:spacing w:after="0" w:line="240" w:lineRule="auto"/>
              <w:jc w:val="center"/>
              <w:rPr>
                <w:rFonts w:hint="eastAsia" w:ascii="仿宋_GB2312" w:hAnsi="仿宋_GB2312" w:eastAsia="仿宋_GB2312" w:cs="仿宋_GB2312"/>
                <w:b/>
                <w:bCs/>
                <w:kern w:val="0"/>
                <w:sz w:val="21"/>
                <w:szCs w:val="21"/>
              </w:rPr>
            </w:pPr>
            <w:r>
              <w:rPr>
                <w:rFonts w:hint="eastAsia" w:ascii="仿宋_GB2312" w:hAnsi="仿宋_GB2312" w:eastAsia="仿宋_GB2312" w:cs="仿宋_GB2312"/>
                <w:b/>
                <w:bCs/>
                <w:kern w:val="0"/>
                <w:sz w:val="21"/>
                <w:szCs w:val="21"/>
              </w:rPr>
              <w:t>姓名</w:t>
            </w:r>
          </w:p>
        </w:tc>
        <w:tc>
          <w:tcPr>
            <w:tcW w:w="1559" w:type="dxa"/>
            <w:tcBorders>
              <w:top w:val="single" w:color="auto" w:sz="12" w:space="0"/>
              <w:left w:val="single" w:color="auto" w:sz="4" w:space="0"/>
              <w:bottom w:val="single" w:color="auto" w:sz="4" w:space="0"/>
              <w:right w:val="single" w:color="auto" w:sz="4" w:space="0"/>
            </w:tcBorders>
            <w:shd w:val="clear" w:color="auto" w:fill="auto"/>
            <w:vAlign w:val="center"/>
          </w:tcPr>
          <w:p>
            <w:pPr>
              <w:widowControl/>
              <w:spacing w:after="0" w:line="240" w:lineRule="auto"/>
              <w:jc w:val="center"/>
              <w:rPr>
                <w:rFonts w:hint="eastAsia" w:ascii="仿宋_GB2312" w:hAnsi="仿宋_GB2312" w:eastAsia="仿宋_GB2312" w:cs="仿宋_GB2312"/>
                <w:b/>
                <w:bCs/>
                <w:kern w:val="0"/>
                <w:sz w:val="21"/>
                <w:szCs w:val="21"/>
              </w:rPr>
            </w:pPr>
            <w:r>
              <w:rPr>
                <w:rFonts w:hint="eastAsia" w:ascii="仿宋_GB2312" w:hAnsi="仿宋_GB2312" w:eastAsia="仿宋_GB2312" w:cs="仿宋_GB2312"/>
                <w:b/>
                <w:bCs/>
                <w:kern w:val="0"/>
                <w:sz w:val="21"/>
                <w:szCs w:val="21"/>
              </w:rPr>
              <w:t>技术职称</w:t>
            </w:r>
          </w:p>
        </w:tc>
        <w:tc>
          <w:tcPr>
            <w:tcW w:w="2127" w:type="dxa"/>
            <w:tcBorders>
              <w:top w:val="single" w:color="auto" w:sz="12" w:space="0"/>
              <w:left w:val="single" w:color="auto" w:sz="4" w:space="0"/>
              <w:bottom w:val="single" w:color="auto" w:sz="4" w:space="0"/>
              <w:right w:val="single" w:color="auto" w:sz="4" w:space="0"/>
            </w:tcBorders>
            <w:shd w:val="clear" w:color="auto" w:fill="auto"/>
            <w:vAlign w:val="center"/>
          </w:tcPr>
          <w:p>
            <w:pPr>
              <w:widowControl/>
              <w:spacing w:after="0" w:line="240" w:lineRule="auto"/>
              <w:jc w:val="center"/>
              <w:rPr>
                <w:rFonts w:hint="eastAsia" w:ascii="仿宋_GB2312" w:hAnsi="仿宋_GB2312" w:eastAsia="仿宋_GB2312" w:cs="仿宋_GB2312"/>
                <w:b/>
                <w:bCs/>
                <w:kern w:val="0"/>
                <w:sz w:val="21"/>
                <w:szCs w:val="21"/>
              </w:rPr>
            </w:pPr>
            <w:r>
              <w:rPr>
                <w:rFonts w:hint="eastAsia" w:ascii="仿宋_GB2312" w:hAnsi="仿宋_GB2312" w:eastAsia="仿宋_GB2312" w:cs="仿宋_GB2312"/>
                <w:b/>
                <w:bCs/>
                <w:kern w:val="0"/>
                <w:sz w:val="21"/>
                <w:szCs w:val="21"/>
              </w:rPr>
              <w:t>所属部门</w:t>
            </w:r>
          </w:p>
        </w:tc>
        <w:tc>
          <w:tcPr>
            <w:tcW w:w="2692" w:type="dxa"/>
            <w:tcBorders>
              <w:top w:val="single" w:color="auto" w:sz="12" w:space="0"/>
              <w:left w:val="single" w:color="auto" w:sz="4" w:space="0"/>
              <w:bottom w:val="single" w:color="auto" w:sz="4" w:space="0"/>
              <w:right w:val="single" w:color="auto" w:sz="4" w:space="0"/>
            </w:tcBorders>
            <w:shd w:val="clear" w:color="auto" w:fill="auto"/>
            <w:vAlign w:val="center"/>
          </w:tcPr>
          <w:p>
            <w:pPr>
              <w:widowControl/>
              <w:spacing w:after="0" w:line="240" w:lineRule="auto"/>
              <w:jc w:val="center"/>
              <w:rPr>
                <w:rFonts w:hint="eastAsia" w:ascii="仿宋_GB2312" w:hAnsi="仿宋_GB2312" w:eastAsia="仿宋_GB2312" w:cs="仿宋_GB2312"/>
                <w:b/>
                <w:bCs/>
                <w:kern w:val="0"/>
                <w:sz w:val="21"/>
                <w:szCs w:val="21"/>
              </w:rPr>
            </w:pPr>
            <w:r>
              <w:rPr>
                <w:rFonts w:hint="eastAsia" w:ascii="仿宋_GB2312" w:hAnsi="仿宋_GB2312" w:eastAsia="仿宋_GB2312" w:cs="仿宋_GB2312"/>
                <w:b/>
                <w:bCs/>
                <w:kern w:val="0"/>
                <w:sz w:val="21"/>
                <w:szCs w:val="21"/>
              </w:rPr>
              <w:t>主要教学方向</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17" w:type="dxa"/>
            <w:tcBorders>
              <w:top w:val="single" w:color="auto" w:sz="4" w:space="0"/>
              <w:left w:val="single" w:color="auto" w:sz="4" w:space="0"/>
              <w:bottom w:val="single" w:color="auto" w:sz="4" w:space="0"/>
              <w:right w:val="single" w:color="auto" w:sz="4" w:space="0"/>
            </w:tcBorders>
            <w:vAlign w:val="center"/>
          </w:tcPr>
          <w:p>
            <w:pPr>
              <w:widowControl/>
              <w:spacing w:after="0" w:line="240" w:lineRule="auto"/>
              <w:jc w:val="center"/>
              <w:rPr>
                <w:rFonts w:hint="eastAsia" w:ascii="仿宋_GB2312" w:hAnsi="仿宋_GB2312" w:eastAsia="仿宋_GB2312" w:cs="仿宋_GB2312"/>
                <w:kern w:val="0"/>
                <w:sz w:val="21"/>
                <w:szCs w:val="21"/>
              </w:rPr>
            </w:pPr>
            <w:r>
              <w:rPr>
                <w:rFonts w:hint="eastAsia" w:ascii="仿宋_GB2312" w:hAnsi="仿宋_GB2312" w:eastAsia="仿宋_GB2312" w:cs="仿宋_GB2312"/>
                <w:kern w:val="0"/>
                <w:sz w:val="21"/>
                <w:szCs w:val="21"/>
              </w:rPr>
              <w:t>1</w:t>
            </w:r>
          </w:p>
        </w:tc>
        <w:tc>
          <w:tcPr>
            <w:tcW w:w="1135" w:type="dxa"/>
            <w:tcBorders>
              <w:top w:val="single" w:color="auto" w:sz="4" w:space="0"/>
              <w:left w:val="single" w:color="auto" w:sz="4" w:space="0"/>
              <w:bottom w:val="single" w:color="auto" w:sz="4" w:space="0"/>
              <w:right w:val="single" w:color="auto" w:sz="4" w:space="0"/>
            </w:tcBorders>
            <w:vAlign w:val="center"/>
          </w:tcPr>
          <w:p>
            <w:pPr>
              <w:widowControl/>
              <w:spacing w:after="0" w:line="240" w:lineRule="auto"/>
              <w:jc w:val="center"/>
              <w:rPr>
                <w:rFonts w:hint="eastAsia" w:ascii="仿宋_GB2312" w:hAnsi="仿宋_GB2312" w:eastAsia="仿宋_GB2312" w:cs="仿宋_GB2312"/>
                <w:kern w:val="0"/>
                <w:sz w:val="21"/>
                <w:szCs w:val="21"/>
              </w:rPr>
            </w:pPr>
            <w:r>
              <w:rPr>
                <w:rFonts w:hint="eastAsia" w:ascii="仿宋_GB2312" w:hAnsi="仿宋_GB2312" w:eastAsia="仿宋_GB2312" w:cs="仿宋_GB2312"/>
                <w:kern w:val="0"/>
                <w:sz w:val="21"/>
                <w:szCs w:val="21"/>
              </w:rPr>
              <w:t>吴星</w:t>
            </w:r>
          </w:p>
        </w:tc>
        <w:tc>
          <w:tcPr>
            <w:tcW w:w="1559" w:type="dxa"/>
            <w:tcBorders>
              <w:top w:val="single" w:color="auto" w:sz="4" w:space="0"/>
              <w:left w:val="single" w:color="auto" w:sz="4" w:space="0"/>
              <w:bottom w:val="single" w:color="auto" w:sz="4" w:space="0"/>
              <w:right w:val="single" w:color="auto" w:sz="4" w:space="0"/>
            </w:tcBorders>
            <w:vAlign w:val="center"/>
          </w:tcPr>
          <w:p>
            <w:pPr>
              <w:widowControl/>
              <w:spacing w:after="0" w:line="240" w:lineRule="auto"/>
              <w:jc w:val="center"/>
              <w:rPr>
                <w:rFonts w:hint="eastAsia" w:ascii="仿宋_GB2312" w:hAnsi="仿宋_GB2312" w:eastAsia="仿宋_GB2312" w:cs="仿宋_GB2312"/>
                <w:kern w:val="0"/>
                <w:sz w:val="21"/>
                <w:szCs w:val="21"/>
              </w:rPr>
            </w:pPr>
            <w:r>
              <w:rPr>
                <w:rFonts w:hint="eastAsia" w:ascii="仿宋_GB2312" w:hAnsi="仿宋_GB2312" w:eastAsia="仿宋_GB2312" w:cs="仿宋_GB2312"/>
                <w:kern w:val="0"/>
                <w:sz w:val="21"/>
                <w:szCs w:val="21"/>
              </w:rPr>
              <w:t>教授</w:t>
            </w:r>
          </w:p>
        </w:tc>
        <w:tc>
          <w:tcPr>
            <w:tcW w:w="2127" w:type="dxa"/>
            <w:tcBorders>
              <w:top w:val="single" w:color="auto" w:sz="4" w:space="0"/>
              <w:left w:val="single" w:color="auto" w:sz="4" w:space="0"/>
              <w:bottom w:val="single" w:color="auto" w:sz="4" w:space="0"/>
              <w:right w:val="single" w:color="auto" w:sz="4" w:space="0"/>
            </w:tcBorders>
            <w:vAlign w:val="center"/>
          </w:tcPr>
          <w:p>
            <w:pPr>
              <w:widowControl/>
              <w:spacing w:after="0" w:line="240" w:lineRule="auto"/>
              <w:jc w:val="center"/>
              <w:rPr>
                <w:rFonts w:hint="eastAsia" w:ascii="仿宋_GB2312" w:hAnsi="仿宋_GB2312" w:eastAsia="仿宋_GB2312" w:cs="仿宋_GB2312"/>
                <w:kern w:val="0"/>
                <w:sz w:val="21"/>
                <w:szCs w:val="21"/>
              </w:rPr>
            </w:pPr>
            <w:r>
              <w:rPr>
                <w:rFonts w:hint="eastAsia" w:ascii="仿宋_GB2312" w:hAnsi="仿宋_GB2312" w:eastAsia="仿宋_GB2312" w:cs="仿宋_GB2312"/>
                <w:kern w:val="0"/>
                <w:sz w:val="21"/>
                <w:szCs w:val="21"/>
              </w:rPr>
              <w:t>汽车工程学院</w:t>
            </w:r>
          </w:p>
        </w:tc>
        <w:tc>
          <w:tcPr>
            <w:tcW w:w="2692" w:type="dxa"/>
            <w:tcBorders>
              <w:top w:val="single" w:color="auto" w:sz="4" w:space="0"/>
              <w:left w:val="single" w:color="auto" w:sz="4" w:space="0"/>
              <w:bottom w:val="single" w:color="auto" w:sz="4" w:space="0"/>
              <w:right w:val="single" w:color="auto" w:sz="4" w:space="0"/>
            </w:tcBorders>
            <w:vAlign w:val="center"/>
          </w:tcPr>
          <w:p>
            <w:pPr>
              <w:widowControl/>
              <w:spacing w:after="0" w:line="240" w:lineRule="auto"/>
              <w:jc w:val="center"/>
              <w:rPr>
                <w:rFonts w:hint="eastAsia" w:ascii="仿宋_GB2312" w:hAnsi="仿宋_GB2312" w:eastAsia="仿宋_GB2312" w:cs="仿宋_GB2312"/>
                <w:kern w:val="0"/>
                <w:sz w:val="21"/>
                <w:szCs w:val="21"/>
              </w:rPr>
            </w:pPr>
            <w:r>
              <w:rPr>
                <w:rFonts w:hint="eastAsia" w:ascii="仿宋_GB2312" w:hAnsi="仿宋_GB2312" w:eastAsia="仿宋_GB2312" w:cs="仿宋_GB2312"/>
                <w:kern w:val="0"/>
                <w:sz w:val="21"/>
                <w:szCs w:val="21"/>
              </w:rPr>
              <w:t>机械原理</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17" w:type="dxa"/>
            <w:tcBorders>
              <w:top w:val="single" w:color="auto" w:sz="4" w:space="0"/>
              <w:left w:val="single" w:color="auto" w:sz="4" w:space="0"/>
              <w:bottom w:val="single" w:color="auto" w:sz="4" w:space="0"/>
              <w:right w:val="single" w:color="auto" w:sz="4" w:space="0"/>
            </w:tcBorders>
            <w:vAlign w:val="center"/>
          </w:tcPr>
          <w:p>
            <w:pPr>
              <w:widowControl/>
              <w:spacing w:after="0" w:line="240" w:lineRule="auto"/>
              <w:jc w:val="center"/>
              <w:rPr>
                <w:rFonts w:hint="eastAsia" w:ascii="仿宋_GB2312" w:hAnsi="仿宋_GB2312" w:eastAsia="仿宋_GB2312" w:cs="仿宋_GB2312"/>
                <w:kern w:val="0"/>
                <w:sz w:val="21"/>
                <w:szCs w:val="21"/>
              </w:rPr>
            </w:pPr>
            <w:r>
              <w:rPr>
                <w:rFonts w:hint="eastAsia" w:ascii="仿宋_GB2312" w:hAnsi="仿宋_GB2312" w:eastAsia="仿宋_GB2312" w:cs="仿宋_GB2312"/>
                <w:kern w:val="0"/>
                <w:sz w:val="21"/>
                <w:szCs w:val="21"/>
              </w:rPr>
              <w:t>2</w:t>
            </w:r>
          </w:p>
        </w:tc>
        <w:tc>
          <w:tcPr>
            <w:tcW w:w="1135" w:type="dxa"/>
            <w:tcBorders>
              <w:top w:val="single" w:color="auto" w:sz="4" w:space="0"/>
              <w:left w:val="single" w:color="auto" w:sz="4" w:space="0"/>
              <w:bottom w:val="single" w:color="auto" w:sz="4" w:space="0"/>
              <w:right w:val="single" w:color="auto" w:sz="4" w:space="0"/>
            </w:tcBorders>
            <w:vAlign w:val="center"/>
          </w:tcPr>
          <w:p>
            <w:pPr>
              <w:widowControl/>
              <w:spacing w:after="0" w:line="240" w:lineRule="auto"/>
              <w:jc w:val="center"/>
              <w:rPr>
                <w:rFonts w:hint="eastAsia" w:ascii="仿宋_GB2312" w:hAnsi="仿宋_GB2312" w:eastAsia="仿宋_GB2312" w:cs="仿宋_GB2312"/>
                <w:kern w:val="0"/>
                <w:sz w:val="21"/>
                <w:szCs w:val="21"/>
              </w:rPr>
            </w:pPr>
            <w:r>
              <w:rPr>
                <w:rFonts w:hint="eastAsia" w:ascii="仿宋_GB2312" w:hAnsi="仿宋_GB2312" w:eastAsia="仿宋_GB2312" w:cs="仿宋_GB2312"/>
                <w:kern w:val="0"/>
                <w:sz w:val="21"/>
                <w:szCs w:val="21"/>
              </w:rPr>
              <w:t>邓益民</w:t>
            </w:r>
          </w:p>
        </w:tc>
        <w:tc>
          <w:tcPr>
            <w:tcW w:w="1559" w:type="dxa"/>
            <w:tcBorders>
              <w:top w:val="single" w:color="auto" w:sz="4" w:space="0"/>
              <w:left w:val="single" w:color="auto" w:sz="4" w:space="0"/>
              <w:bottom w:val="single" w:color="auto" w:sz="4" w:space="0"/>
              <w:right w:val="single" w:color="auto" w:sz="4" w:space="0"/>
            </w:tcBorders>
            <w:vAlign w:val="center"/>
          </w:tcPr>
          <w:p>
            <w:pPr>
              <w:widowControl/>
              <w:spacing w:after="0" w:line="240" w:lineRule="auto"/>
              <w:jc w:val="center"/>
              <w:rPr>
                <w:rFonts w:hint="eastAsia" w:ascii="仿宋_GB2312" w:hAnsi="仿宋_GB2312" w:eastAsia="仿宋_GB2312" w:cs="仿宋_GB2312"/>
                <w:kern w:val="0"/>
                <w:sz w:val="21"/>
                <w:szCs w:val="21"/>
              </w:rPr>
            </w:pPr>
            <w:r>
              <w:rPr>
                <w:rFonts w:hint="eastAsia" w:ascii="仿宋_GB2312" w:hAnsi="仿宋_GB2312" w:eastAsia="仿宋_GB2312" w:cs="仿宋_GB2312"/>
                <w:kern w:val="0"/>
                <w:sz w:val="21"/>
                <w:szCs w:val="21"/>
              </w:rPr>
              <w:t>副教授</w:t>
            </w:r>
          </w:p>
        </w:tc>
        <w:tc>
          <w:tcPr>
            <w:tcW w:w="2127" w:type="dxa"/>
            <w:tcBorders>
              <w:top w:val="single" w:color="auto" w:sz="4" w:space="0"/>
              <w:left w:val="single" w:color="auto" w:sz="4" w:space="0"/>
              <w:bottom w:val="single" w:color="auto" w:sz="4" w:space="0"/>
              <w:right w:val="single" w:color="auto" w:sz="4" w:space="0"/>
            </w:tcBorders>
            <w:vAlign w:val="center"/>
          </w:tcPr>
          <w:p>
            <w:pPr>
              <w:widowControl/>
              <w:spacing w:after="0" w:line="240" w:lineRule="auto"/>
              <w:jc w:val="center"/>
              <w:rPr>
                <w:rFonts w:hint="eastAsia" w:ascii="仿宋_GB2312" w:hAnsi="仿宋_GB2312" w:eastAsia="仿宋_GB2312" w:cs="仿宋_GB2312"/>
                <w:kern w:val="0"/>
                <w:sz w:val="21"/>
                <w:szCs w:val="21"/>
              </w:rPr>
            </w:pPr>
            <w:r>
              <w:rPr>
                <w:rFonts w:hint="eastAsia" w:ascii="仿宋_GB2312" w:hAnsi="仿宋_GB2312" w:eastAsia="仿宋_GB2312" w:cs="仿宋_GB2312"/>
                <w:kern w:val="0"/>
                <w:sz w:val="21"/>
                <w:szCs w:val="21"/>
              </w:rPr>
              <w:t>汽车工程学院</w:t>
            </w:r>
          </w:p>
        </w:tc>
        <w:tc>
          <w:tcPr>
            <w:tcW w:w="2692" w:type="dxa"/>
            <w:tcBorders>
              <w:top w:val="single" w:color="auto" w:sz="4" w:space="0"/>
              <w:left w:val="single" w:color="auto" w:sz="4" w:space="0"/>
              <w:bottom w:val="single" w:color="auto" w:sz="4" w:space="0"/>
              <w:right w:val="single" w:color="auto" w:sz="4" w:space="0"/>
            </w:tcBorders>
            <w:vAlign w:val="center"/>
          </w:tcPr>
          <w:p>
            <w:pPr>
              <w:widowControl/>
              <w:spacing w:after="0" w:line="240" w:lineRule="auto"/>
              <w:jc w:val="center"/>
              <w:rPr>
                <w:rFonts w:hint="eastAsia" w:ascii="仿宋_GB2312" w:hAnsi="仿宋_GB2312" w:eastAsia="仿宋_GB2312" w:cs="仿宋_GB2312"/>
                <w:kern w:val="0"/>
                <w:sz w:val="21"/>
                <w:szCs w:val="21"/>
              </w:rPr>
            </w:pPr>
            <w:r>
              <w:rPr>
                <w:rFonts w:hint="eastAsia" w:ascii="仿宋_GB2312" w:hAnsi="仿宋_GB2312" w:eastAsia="仿宋_GB2312" w:cs="仿宋_GB2312"/>
                <w:kern w:val="0"/>
                <w:sz w:val="21"/>
                <w:szCs w:val="21"/>
              </w:rPr>
              <w:t>机械设计</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17" w:type="dxa"/>
            <w:tcBorders>
              <w:top w:val="single" w:color="auto" w:sz="4" w:space="0"/>
              <w:left w:val="single" w:color="auto" w:sz="4" w:space="0"/>
              <w:bottom w:val="single" w:color="auto" w:sz="4" w:space="0"/>
              <w:right w:val="single" w:color="auto" w:sz="4" w:space="0"/>
            </w:tcBorders>
            <w:vAlign w:val="center"/>
          </w:tcPr>
          <w:p>
            <w:pPr>
              <w:widowControl/>
              <w:spacing w:after="0" w:line="240" w:lineRule="auto"/>
              <w:jc w:val="center"/>
              <w:rPr>
                <w:rFonts w:hint="eastAsia" w:ascii="仿宋_GB2312" w:hAnsi="仿宋_GB2312" w:eastAsia="仿宋_GB2312" w:cs="仿宋_GB2312"/>
                <w:kern w:val="0"/>
                <w:sz w:val="21"/>
                <w:szCs w:val="21"/>
              </w:rPr>
            </w:pPr>
            <w:r>
              <w:rPr>
                <w:rFonts w:hint="eastAsia" w:ascii="仿宋_GB2312" w:hAnsi="仿宋_GB2312" w:eastAsia="仿宋_GB2312" w:cs="仿宋_GB2312"/>
                <w:kern w:val="0"/>
                <w:sz w:val="21"/>
                <w:szCs w:val="21"/>
              </w:rPr>
              <w:t>3</w:t>
            </w:r>
          </w:p>
        </w:tc>
        <w:tc>
          <w:tcPr>
            <w:tcW w:w="1135" w:type="dxa"/>
            <w:tcBorders>
              <w:top w:val="single" w:color="auto" w:sz="4" w:space="0"/>
              <w:left w:val="single" w:color="auto" w:sz="4" w:space="0"/>
              <w:bottom w:val="single" w:color="auto" w:sz="4" w:space="0"/>
              <w:right w:val="single" w:color="auto" w:sz="4" w:space="0"/>
            </w:tcBorders>
            <w:vAlign w:val="center"/>
          </w:tcPr>
          <w:p>
            <w:pPr>
              <w:widowControl/>
              <w:spacing w:after="0" w:line="240" w:lineRule="auto"/>
              <w:jc w:val="center"/>
              <w:rPr>
                <w:rFonts w:hint="eastAsia" w:ascii="仿宋_GB2312" w:hAnsi="仿宋_GB2312" w:eastAsia="仿宋_GB2312" w:cs="仿宋_GB2312"/>
                <w:kern w:val="0"/>
                <w:sz w:val="21"/>
                <w:szCs w:val="21"/>
              </w:rPr>
            </w:pPr>
            <w:r>
              <w:rPr>
                <w:rFonts w:hint="eastAsia" w:ascii="仿宋_GB2312" w:hAnsi="仿宋_GB2312" w:eastAsia="仿宋_GB2312" w:cs="仿宋_GB2312"/>
                <w:kern w:val="0"/>
                <w:sz w:val="21"/>
                <w:szCs w:val="21"/>
              </w:rPr>
              <w:t>计端</w:t>
            </w:r>
          </w:p>
        </w:tc>
        <w:tc>
          <w:tcPr>
            <w:tcW w:w="1559" w:type="dxa"/>
            <w:tcBorders>
              <w:top w:val="single" w:color="auto" w:sz="4" w:space="0"/>
              <w:left w:val="single" w:color="auto" w:sz="4" w:space="0"/>
              <w:bottom w:val="single" w:color="auto" w:sz="4" w:space="0"/>
              <w:right w:val="single" w:color="auto" w:sz="4" w:space="0"/>
            </w:tcBorders>
            <w:vAlign w:val="center"/>
          </w:tcPr>
          <w:p>
            <w:pPr>
              <w:widowControl/>
              <w:spacing w:after="0" w:line="240" w:lineRule="auto"/>
              <w:jc w:val="center"/>
              <w:rPr>
                <w:rFonts w:hint="eastAsia" w:ascii="仿宋_GB2312" w:hAnsi="仿宋_GB2312" w:eastAsia="仿宋_GB2312" w:cs="仿宋_GB2312"/>
                <w:kern w:val="0"/>
                <w:sz w:val="21"/>
                <w:szCs w:val="21"/>
              </w:rPr>
            </w:pPr>
            <w:r>
              <w:rPr>
                <w:rFonts w:hint="eastAsia" w:ascii="仿宋_GB2312" w:hAnsi="仿宋_GB2312" w:eastAsia="仿宋_GB2312" w:cs="仿宋_GB2312"/>
                <w:kern w:val="0"/>
                <w:sz w:val="21"/>
                <w:szCs w:val="21"/>
              </w:rPr>
              <w:t>高级实验师</w:t>
            </w:r>
          </w:p>
        </w:tc>
        <w:tc>
          <w:tcPr>
            <w:tcW w:w="2127" w:type="dxa"/>
            <w:tcBorders>
              <w:top w:val="single" w:color="auto" w:sz="4" w:space="0"/>
              <w:left w:val="single" w:color="auto" w:sz="4" w:space="0"/>
              <w:bottom w:val="single" w:color="auto" w:sz="4" w:space="0"/>
              <w:right w:val="single" w:color="auto" w:sz="4" w:space="0"/>
            </w:tcBorders>
            <w:vAlign w:val="center"/>
          </w:tcPr>
          <w:p>
            <w:pPr>
              <w:widowControl/>
              <w:spacing w:after="0" w:line="240" w:lineRule="auto"/>
              <w:jc w:val="center"/>
              <w:rPr>
                <w:rFonts w:hint="eastAsia" w:ascii="仿宋_GB2312" w:hAnsi="仿宋_GB2312" w:eastAsia="仿宋_GB2312" w:cs="仿宋_GB2312"/>
                <w:kern w:val="0"/>
                <w:sz w:val="21"/>
                <w:szCs w:val="21"/>
              </w:rPr>
            </w:pPr>
            <w:r>
              <w:rPr>
                <w:rFonts w:hint="eastAsia" w:ascii="仿宋_GB2312" w:hAnsi="仿宋_GB2312" w:eastAsia="仿宋_GB2312" w:cs="仿宋_GB2312"/>
                <w:kern w:val="0"/>
                <w:sz w:val="21"/>
                <w:szCs w:val="21"/>
              </w:rPr>
              <w:t>汽车工程学院</w:t>
            </w:r>
          </w:p>
        </w:tc>
        <w:tc>
          <w:tcPr>
            <w:tcW w:w="2692" w:type="dxa"/>
            <w:tcBorders>
              <w:top w:val="single" w:color="auto" w:sz="4" w:space="0"/>
              <w:left w:val="single" w:color="auto" w:sz="4" w:space="0"/>
              <w:bottom w:val="single" w:color="auto" w:sz="4" w:space="0"/>
              <w:right w:val="single" w:color="auto" w:sz="4" w:space="0"/>
            </w:tcBorders>
            <w:vAlign w:val="center"/>
          </w:tcPr>
          <w:p>
            <w:pPr>
              <w:widowControl/>
              <w:spacing w:after="0" w:line="240" w:lineRule="auto"/>
              <w:jc w:val="center"/>
              <w:rPr>
                <w:rFonts w:hint="eastAsia" w:ascii="仿宋_GB2312" w:hAnsi="仿宋_GB2312" w:eastAsia="仿宋_GB2312" w:cs="仿宋_GB2312"/>
                <w:kern w:val="0"/>
                <w:sz w:val="21"/>
                <w:szCs w:val="21"/>
              </w:rPr>
            </w:pPr>
            <w:r>
              <w:rPr>
                <w:rFonts w:hint="eastAsia" w:ascii="仿宋_GB2312" w:hAnsi="仿宋_GB2312" w:eastAsia="仿宋_GB2312" w:cs="仿宋_GB2312"/>
                <w:kern w:val="0"/>
                <w:sz w:val="21"/>
                <w:szCs w:val="21"/>
              </w:rPr>
              <w:t>电动汽车技术</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17" w:type="dxa"/>
            <w:tcBorders>
              <w:top w:val="single" w:color="auto" w:sz="4" w:space="0"/>
              <w:left w:val="single" w:color="auto" w:sz="4" w:space="0"/>
              <w:bottom w:val="single" w:color="auto" w:sz="4" w:space="0"/>
              <w:right w:val="single" w:color="auto" w:sz="4" w:space="0"/>
            </w:tcBorders>
            <w:vAlign w:val="center"/>
          </w:tcPr>
          <w:p>
            <w:pPr>
              <w:widowControl/>
              <w:spacing w:after="0" w:line="240" w:lineRule="auto"/>
              <w:jc w:val="center"/>
              <w:rPr>
                <w:rFonts w:hint="eastAsia" w:ascii="仿宋_GB2312" w:hAnsi="仿宋_GB2312" w:eastAsia="仿宋_GB2312" w:cs="仿宋_GB2312"/>
                <w:kern w:val="0"/>
                <w:sz w:val="21"/>
                <w:szCs w:val="21"/>
              </w:rPr>
            </w:pPr>
            <w:r>
              <w:rPr>
                <w:rFonts w:hint="eastAsia" w:ascii="仿宋_GB2312" w:hAnsi="仿宋_GB2312" w:eastAsia="仿宋_GB2312" w:cs="仿宋_GB2312"/>
                <w:kern w:val="0"/>
                <w:sz w:val="21"/>
                <w:szCs w:val="21"/>
              </w:rPr>
              <w:t>4</w:t>
            </w:r>
          </w:p>
        </w:tc>
        <w:tc>
          <w:tcPr>
            <w:tcW w:w="1135" w:type="dxa"/>
            <w:tcBorders>
              <w:top w:val="single" w:color="auto" w:sz="4" w:space="0"/>
              <w:left w:val="single" w:color="auto" w:sz="4" w:space="0"/>
              <w:bottom w:val="single" w:color="auto" w:sz="4" w:space="0"/>
              <w:right w:val="single" w:color="auto" w:sz="4" w:space="0"/>
            </w:tcBorders>
            <w:vAlign w:val="center"/>
          </w:tcPr>
          <w:p>
            <w:pPr>
              <w:widowControl/>
              <w:spacing w:after="0" w:line="240" w:lineRule="auto"/>
              <w:jc w:val="center"/>
              <w:rPr>
                <w:rFonts w:hint="eastAsia" w:ascii="仿宋_GB2312" w:hAnsi="仿宋_GB2312" w:eastAsia="仿宋_GB2312" w:cs="仿宋_GB2312"/>
                <w:kern w:val="0"/>
                <w:sz w:val="21"/>
                <w:szCs w:val="21"/>
              </w:rPr>
            </w:pPr>
            <w:r>
              <w:rPr>
                <w:rFonts w:hint="eastAsia" w:ascii="仿宋_GB2312" w:hAnsi="仿宋_GB2312" w:eastAsia="仿宋_GB2312" w:cs="仿宋_GB2312"/>
                <w:kern w:val="0"/>
                <w:sz w:val="21"/>
                <w:szCs w:val="21"/>
              </w:rPr>
              <w:t>李海青</w:t>
            </w:r>
          </w:p>
        </w:tc>
        <w:tc>
          <w:tcPr>
            <w:tcW w:w="1559" w:type="dxa"/>
            <w:tcBorders>
              <w:top w:val="single" w:color="auto" w:sz="4" w:space="0"/>
              <w:left w:val="single" w:color="auto" w:sz="4" w:space="0"/>
              <w:bottom w:val="single" w:color="auto" w:sz="4" w:space="0"/>
              <w:right w:val="single" w:color="auto" w:sz="4" w:space="0"/>
            </w:tcBorders>
            <w:vAlign w:val="center"/>
          </w:tcPr>
          <w:p>
            <w:pPr>
              <w:widowControl/>
              <w:spacing w:after="0" w:line="240" w:lineRule="auto"/>
              <w:jc w:val="center"/>
              <w:rPr>
                <w:rFonts w:hint="eastAsia" w:ascii="仿宋_GB2312" w:hAnsi="仿宋_GB2312" w:eastAsia="仿宋_GB2312" w:cs="仿宋_GB2312"/>
                <w:kern w:val="0"/>
                <w:sz w:val="21"/>
                <w:szCs w:val="21"/>
              </w:rPr>
            </w:pPr>
            <w:r>
              <w:rPr>
                <w:rFonts w:hint="eastAsia" w:ascii="仿宋_GB2312" w:hAnsi="仿宋_GB2312" w:eastAsia="仿宋_GB2312" w:cs="仿宋_GB2312"/>
                <w:kern w:val="0"/>
                <w:sz w:val="21"/>
                <w:szCs w:val="21"/>
              </w:rPr>
              <w:t>副教授</w:t>
            </w:r>
          </w:p>
        </w:tc>
        <w:tc>
          <w:tcPr>
            <w:tcW w:w="2127" w:type="dxa"/>
            <w:tcBorders>
              <w:top w:val="single" w:color="auto" w:sz="4" w:space="0"/>
              <w:left w:val="single" w:color="auto" w:sz="4" w:space="0"/>
              <w:bottom w:val="single" w:color="auto" w:sz="4" w:space="0"/>
              <w:right w:val="single" w:color="auto" w:sz="4" w:space="0"/>
            </w:tcBorders>
            <w:vAlign w:val="center"/>
          </w:tcPr>
          <w:p>
            <w:pPr>
              <w:widowControl/>
              <w:spacing w:after="0" w:line="240" w:lineRule="auto"/>
              <w:jc w:val="center"/>
              <w:rPr>
                <w:rFonts w:hint="eastAsia" w:ascii="仿宋_GB2312" w:hAnsi="仿宋_GB2312" w:eastAsia="仿宋_GB2312" w:cs="仿宋_GB2312"/>
                <w:kern w:val="0"/>
                <w:sz w:val="21"/>
                <w:szCs w:val="21"/>
              </w:rPr>
            </w:pPr>
            <w:r>
              <w:rPr>
                <w:rFonts w:hint="eastAsia" w:ascii="仿宋_GB2312" w:hAnsi="仿宋_GB2312" w:eastAsia="仿宋_GB2312" w:cs="仿宋_GB2312"/>
                <w:kern w:val="0"/>
                <w:sz w:val="21"/>
                <w:szCs w:val="21"/>
              </w:rPr>
              <w:t>汽车工程学院</w:t>
            </w:r>
          </w:p>
        </w:tc>
        <w:tc>
          <w:tcPr>
            <w:tcW w:w="2692" w:type="dxa"/>
            <w:tcBorders>
              <w:top w:val="single" w:color="auto" w:sz="4" w:space="0"/>
              <w:left w:val="single" w:color="auto" w:sz="4" w:space="0"/>
              <w:bottom w:val="single" w:color="auto" w:sz="4" w:space="0"/>
              <w:right w:val="single" w:color="auto" w:sz="4" w:space="0"/>
            </w:tcBorders>
            <w:vAlign w:val="center"/>
          </w:tcPr>
          <w:p>
            <w:pPr>
              <w:widowControl/>
              <w:spacing w:after="0" w:line="240" w:lineRule="auto"/>
              <w:jc w:val="center"/>
              <w:rPr>
                <w:rFonts w:hint="eastAsia" w:ascii="仿宋_GB2312" w:hAnsi="仿宋_GB2312" w:eastAsia="仿宋_GB2312" w:cs="仿宋_GB2312"/>
                <w:kern w:val="0"/>
                <w:sz w:val="21"/>
                <w:szCs w:val="21"/>
              </w:rPr>
            </w:pPr>
            <w:r>
              <w:rPr>
                <w:rFonts w:hint="eastAsia" w:ascii="仿宋_GB2312" w:hAnsi="仿宋_GB2312" w:eastAsia="仿宋_GB2312" w:cs="仿宋_GB2312"/>
                <w:kern w:val="0"/>
                <w:sz w:val="21"/>
                <w:szCs w:val="21"/>
              </w:rPr>
              <w:t>发动机电控技术</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17" w:type="dxa"/>
            <w:tcBorders>
              <w:top w:val="single" w:color="auto" w:sz="4" w:space="0"/>
              <w:left w:val="single" w:color="auto" w:sz="4" w:space="0"/>
              <w:bottom w:val="single" w:color="auto" w:sz="4" w:space="0"/>
              <w:right w:val="single" w:color="auto" w:sz="4" w:space="0"/>
            </w:tcBorders>
            <w:vAlign w:val="center"/>
          </w:tcPr>
          <w:p>
            <w:pPr>
              <w:widowControl/>
              <w:spacing w:after="0" w:line="240" w:lineRule="auto"/>
              <w:jc w:val="center"/>
              <w:rPr>
                <w:rFonts w:hint="eastAsia" w:ascii="仿宋_GB2312" w:hAnsi="仿宋_GB2312" w:eastAsia="仿宋_GB2312" w:cs="仿宋_GB2312"/>
                <w:kern w:val="0"/>
                <w:sz w:val="21"/>
                <w:szCs w:val="21"/>
              </w:rPr>
            </w:pPr>
            <w:r>
              <w:rPr>
                <w:rFonts w:hint="eastAsia" w:ascii="仿宋_GB2312" w:hAnsi="仿宋_GB2312" w:eastAsia="仿宋_GB2312" w:cs="仿宋_GB2312"/>
                <w:kern w:val="0"/>
                <w:sz w:val="21"/>
                <w:szCs w:val="21"/>
              </w:rPr>
              <w:t>5</w:t>
            </w:r>
          </w:p>
        </w:tc>
        <w:tc>
          <w:tcPr>
            <w:tcW w:w="1135" w:type="dxa"/>
            <w:tcBorders>
              <w:top w:val="single" w:color="auto" w:sz="4" w:space="0"/>
              <w:left w:val="single" w:color="auto" w:sz="4" w:space="0"/>
              <w:bottom w:val="single" w:color="auto" w:sz="4" w:space="0"/>
              <w:right w:val="single" w:color="auto" w:sz="4" w:space="0"/>
            </w:tcBorders>
            <w:vAlign w:val="center"/>
          </w:tcPr>
          <w:p>
            <w:pPr>
              <w:widowControl/>
              <w:spacing w:after="0" w:line="240" w:lineRule="auto"/>
              <w:jc w:val="center"/>
              <w:rPr>
                <w:rFonts w:hint="eastAsia" w:ascii="仿宋_GB2312" w:hAnsi="仿宋_GB2312" w:eastAsia="仿宋_GB2312" w:cs="仿宋_GB2312"/>
                <w:kern w:val="0"/>
                <w:sz w:val="21"/>
                <w:szCs w:val="21"/>
              </w:rPr>
            </w:pPr>
            <w:r>
              <w:rPr>
                <w:rFonts w:hint="eastAsia" w:ascii="仿宋_GB2312" w:hAnsi="仿宋_GB2312" w:eastAsia="仿宋_GB2312" w:cs="仿宋_GB2312"/>
                <w:kern w:val="0"/>
                <w:sz w:val="21"/>
                <w:szCs w:val="21"/>
              </w:rPr>
              <w:t>黄镇财</w:t>
            </w:r>
          </w:p>
        </w:tc>
        <w:tc>
          <w:tcPr>
            <w:tcW w:w="1559" w:type="dxa"/>
            <w:tcBorders>
              <w:top w:val="single" w:color="auto" w:sz="4" w:space="0"/>
              <w:left w:val="single" w:color="auto" w:sz="4" w:space="0"/>
              <w:bottom w:val="single" w:color="auto" w:sz="4" w:space="0"/>
              <w:right w:val="single" w:color="auto" w:sz="4" w:space="0"/>
            </w:tcBorders>
            <w:vAlign w:val="center"/>
          </w:tcPr>
          <w:p>
            <w:pPr>
              <w:widowControl/>
              <w:spacing w:after="0" w:line="240" w:lineRule="auto"/>
              <w:jc w:val="center"/>
              <w:rPr>
                <w:rFonts w:hint="eastAsia" w:ascii="仿宋_GB2312" w:hAnsi="仿宋_GB2312" w:eastAsia="仿宋_GB2312" w:cs="仿宋_GB2312"/>
                <w:kern w:val="0"/>
                <w:sz w:val="21"/>
                <w:szCs w:val="21"/>
              </w:rPr>
            </w:pPr>
            <w:r>
              <w:rPr>
                <w:rFonts w:hint="eastAsia" w:ascii="仿宋_GB2312" w:hAnsi="仿宋_GB2312" w:eastAsia="仿宋_GB2312" w:cs="仿宋_GB2312"/>
                <w:kern w:val="0"/>
                <w:sz w:val="21"/>
                <w:szCs w:val="21"/>
              </w:rPr>
              <w:t>副教授</w:t>
            </w:r>
          </w:p>
        </w:tc>
        <w:tc>
          <w:tcPr>
            <w:tcW w:w="2127" w:type="dxa"/>
            <w:tcBorders>
              <w:top w:val="single" w:color="auto" w:sz="4" w:space="0"/>
              <w:left w:val="single" w:color="auto" w:sz="4" w:space="0"/>
              <w:bottom w:val="single" w:color="auto" w:sz="4" w:space="0"/>
              <w:right w:val="single" w:color="auto" w:sz="4" w:space="0"/>
            </w:tcBorders>
            <w:vAlign w:val="center"/>
          </w:tcPr>
          <w:p>
            <w:pPr>
              <w:widowControl/>
              <w:spacing w:after="0" w:line="240" w:lineRule="auto"/>
              <w:jc w:val="center"/>
              <w:rPr>
                <w:rFonts w:hint="eastAsia" w:ascii="仿宋_GB2312" w:hAnsi="仿宋_GB2312" w:eastAsia="仿宋_GB2312" w:cs="仿宋_GB2312"/>
                <w:kern w:val="0"/>
                <w:sz w:val="21"/>
                <w:szCs w:val="21"/>
              </w:rPr>
            </w:pPr>
            <w:r>
              <w:rPr>
                <w:rFonts w:hint="eastAsia" w:ascii="仿宋_GB2312" w:hAnsi="仿宋_GB2312" w:eastAsia="仿宋_GB2312" w:cs="仿宋_GB2312"/>
                <w:kern w:val="0"/>
                <w:sz w:val="21"/>
                <w:szCs w:val="21"/>
              </w:rPr>
              <w:t>汽车工程学院</w:t>
            </w:r>
          </w:p>
        </w:tc>
        <w:tc>
          <w:tcPr>
            <w:tcW w:w="2692" w:type="dxa"/>
            <w:tcBorders>
              <w:top w:val="single" w:color="auto" w:sz="4" w:space="0"/>
              <w:left w:val="single" w:color="auto" w:sz="4" w:space="0"/>
              <w:bottom w:val="single" w:color="auto" w:sz="4" w:space="0"/>
              <w:right w:val="single" w:color="auto" w:sz="4" w:space="0"/>
            </w:tcBorders>
            <w:vAlign w:val="center"/>
          </w:tcPr>
          <w:p>
            <w:pPr>
              <w:widowControl/>
              <w:spacing w:after="0" w:line="240" w:lineRule="auto"/>
              <w:jc w:val="center"/>
              <w:rPr>
                <w:rFonts w:hint="eastAsia" w:ascii="仿宋_GB2312" w:hAnsi="仿宋_GB2312" w:eastAsia="仿宋_GB2312" w:cs="仿宋_GB2312"/>
                <w:kern w:val="0"/>
                <w:sz w:val="21"/>
                <w:szCs w:val="21"/>
              </w:rPr>
            </w:pPr>
            <w:r>
              <w:rPr>
                <w:rFonts w:hint="eastAsia" w:ascii="仿宋_GB2312" w:hAnsi="仿宋_GB2312" w:eastAsia="仿宋_GB2312" w:cs="仿宋_GB2312"/>
                <w:kern w:val="0"/>
                <w:sz w:val="21"/>
                <w:szCs w:val="21"/>
              </w:rPr>
              <w:t>车身电控技术</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17" w:type="dxa"/>
            <w:tcBorders>
              <w:top w:val="single" w:color="auto" w:sz="4" w:space="0"/>
              <w:left w:val="single" w:color="auto" w:sz="4" w:space="0"/>
              <w:bottom w:val="single" w:color="auto" w:sz="4" w:space="0"/>
              <w:right w:val="single" w:color="auto" w:sz="4" w:space="0"/>
            </w:tcBorders>
            <w:vAlign w:val="center"/>
          </w:tcPr>
          <w:p>
            <w:pPr>
              <w:widowControl/>
              <w:spacing w:after="0" w:line="240" w:lineRule="auto"/>
              <w:jc w:val="center"/>
              <w:rPr>
                <w:rFonts w:hint="eastAsia" w:ascii="仿宋_GB2312" w:hAnsi="仿宋_GB2312" w:eastAsia="仿宋_GB2312" w:cs="仿宋_GB2312"/>
                <w:kern w:val="0"/>
                <w:sz w:val="21"/>
                <w:szCs w:val="21"/>
              </w:rPr>
            </w:pPr>
            <w:r>
              <w:rPr>
                <w:rFonts w:hint="eastAsia" w:ascii="仿宋_GB2312" w:hAnsi="仿宋_GB2312" w:eastAsia="仿宋_GB2312" w:cs="仿宋_GB2312"/>
                <w:kern w:val="0"/>
                <w:sz w:val="21"/>
                <w:szCs w:val="21"/>
              </w:rPr>
              <w:t>6</w:t>
            </w:r>
          </w:p>
        </w:tc>
        <w:tc>
          <w:tcPr>
            <w:tcW w:w="1135" w:type="dxa"/>
            <w:tcBorders>
              <w:top w:val="single" w:color="auto" w:sz="4" w:space="0"/>
              <w:left w:val="single" w:color="auto" w:sz="4" w:space="0"/>
              <w:bottom w:val="single" w:color="auto" w:sz="4" w:space="0"/>
              <w:right w:val="single" w:color="auto" w:sz="4" w:space="0"/>
            </w:tcBorders>
            <w:vAlign w:val="center"/>
          </w:tcPr>
          <w:p>
            <w:pPr>
              <w:widowControl/>
              <w:spacing w:after="0" w:line="240" w:lineRule="auto"/>
              <w:jc w:val="center"/>
              <w:rPr>
                <w:rFonts w:hint="eastAsia" w:ascii="仿宋_GB2312" w:hAnsi="仿宋_GB2312" w:eastAsia="仿宋_GB2312" w:cs="仿宋_GB2312"/>
                <w:kern w:val="0"/>
                <w:sz w:val="21"/>
                <w:szCs w:val="21"/>
              </w:rPr>
            </w:pPr>
            <w:r>
              <w:rPr>
                <w:rFonts w:hint="eastAsia" w:ascii="仿宋_GB2312" w:hAnsi="仿宋_GB2312" w:eastAsia="仿宋_GB2312" w:cs="仿宋_GB2312"/>
                <w:kern w:val="0"/>
                <w:sz w:val="21"/>
                <w:szCs w:val="21"/>
              </w:rPr>
              <w:t>陈晖</w:t>
            </w:r>
          </w:p>
        </w:tc>
        <w:tc>
          <w:tcPr>
            <w:tcW w:w="1559" w:type="dxa"/>
            <w:tcBorders>
              <w:top w:val="single" w:color="auto" w:sz="4" w:space="0"/>
              <w:left w:val="single" w:color="auto" w:sz="4" w:space="0"/>
              <w:bottom w:val="single" w:color="auto" w:sz="4" w:space="0"/>
              <w:right w:val="single" w:color="auto" w:sz="4" w:space="0"/>
            </w:tcBorders>
            <w:vAlign w:val="center"/>
          </w:tcPr>
          <w:p>
            <w:pPr>
              <w:widowControl/>
              <w:spacing w:after="0" w:line="240" w:lineRule="auto"/>
              <w:jc w:val="center"/>
              <w:rPr>
                <w:rFonts w:hint="eastAsia" w:ascii="仿宋_GB2312" w:hAnsi="仿宋_GB2312" w:eastAsia="仿宋_GB2312" w:cs="仿宋_GB2312"/>
                <w:kern w:val="0"/>
                <w:sz w:val="21"/>
                <w:szCs w:val="21"/>
              </w:rPr>
            </w:pPr>
            <w:r>
              <w:rPr>
                <w:rFonts w:hint="eastAsia" w:ascii="仿宋_GB2312" w:hAnsi="仿宋_GB2312" w:eastAsia="仿宋_GB2312" w:cs="仿宋_GB2312"/>
                <w:kern w:val="0"/>
                <w:sz w:val="21"/>
                <w:szCs w:val="21"/>
              </w:rPr>
              <w:t>副教授</w:t>
            </w:r>
          </w:p>
        </w:tc>
        <w:tc>
          <w:tcPr>
            <w:tcW w:w="2127" w:type="dxa"/>
            <w:tcBorders>
              <w:top w:val="single" w:color="auto" w:sz="4" w:space="0"/>
              <w:left w:val="single" w:color="auto" w:sz="4" w:space="0"/>
              <w:bottom w:val="single" w:color="auto" w:sz="4" w:space="0"/>
              <w:right w:val="single" w:color="auto" w:sz="4" w:space="0"/>
            </w:tcBorders>
            <w:vAlign w:val="center"/>
          </w:tcPr>
          <w:p>
            <w:pPr>
              <w:widowControl/>
              <w:spacing w:after="0" w:line="240" w:lineRule="auto"/>
              <w:jc w:val="center"/>
              <w:rPr>
                <w:rFonts w:hint="eastAsia" w:ascii="仿宋_GB2312" w:hAnsi="仿宋_GB2312" w:eastAsia="仿宋_GB2312" w:cs="仿宋_GB2312"/>
                <w:kern w:val="0"/>
                <w:sz w:val="21"/>
                <w:szCs w:val="21"/>
              </w:rPr>
            </w:pPr>
            <w:r>
              <w:rPr>
                <w:rFonts w:hint="eastAsia" w:ascii="仿宋_GB2312" w:hAnsi="仿宋_GB2312" w:eastAsia="仿宋_GB2312" w:cs="仿宋_GB2312"/>
                <w:kern w:val="0"/>
                <w:sz w:val="21"/>
                <w:szCs w:val="21"/>
              </w:rPr>
              <w:t>汽车工程学院</w:t>
            </w:r>
          </w:p>
        </w:tc>
        <w:tc>
          <w:tcPr>
            <w:tcW w:w="2692" w:type="dxa"/>
            <w:tcBorders>
              <w:top w:val="single" w:color="auto" w:sz="4" w:space="0"/>
              <w:left w:val="single" w:color="auto" w:sz="4" w:space="0"/>
              <w:bottom w:val="single" w:color="auto" w:sz="4" w:space="0"/>
              <w:right w:val="single" w:color="auto" w:sz="4" w:space="0"/>
            </w:tcBorders>
            <w:vAlign w:val="center"/>
          </w:tcPr>
          <w:p>
            <w:pPr>
              <w:widowControl/>
              <w:spacing w:after="0" w:line="240" w:lineRule="auto"/>
              <w:jc w:val="center"/>
              <w:rPr>
                <w:rFonts w:hint="eastAsia" w:ascii="仿宋_GB2312" w:hAnsi="仿宋_GB2312" w:eastAsia="仿宋_GB2312" w:cs="仿宋_GB2312"/>
                <w:kern w:val="0"/>
                <w:sz w:val="21"/>
                <w:szCs w:val="21"/>
              </w:rPr>
            </w:pPr>
            <w:r>
              <w:rPr>
                <w:rFonts w:hint="eastAsia" w:ascii="仿宋_GB2312" w:hAnsi="仿宋_GB2312" w:eastAsia="仿宋_GB2312" w:cs="仿宋_GB2312"/>
                <w:kern w:val="0"/>
                <w:sz w:val="21"/>
                <w:szCs w:val="21"/>
              </w:rPr>
              <w:t>汽车试验技术</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17" w:type="dxa"/>
            <w:tcBorders>
              <w:top w:val="single" w:color="auto" w:sz="4" w:space="0"/>
              <w:left w:val="single" w:color="auto" w:sz="4" w:space="0"/>
              <w:bottom w:val="single" w:color="auto" w:sz="4" w:space="0"/>
              <w:right w:val="single" w:color="auto" w:sz="4" w:space="0"/>
            </w:tcBorders>
            <w:vAlign w:val="center"/>
          </w:tcPr>
          <w:p>
            <w:pPr>
              <w:widowControl/>
              <w:spacing w:after="0" w:line="240" w:lineRule="auto"/>
              <w:jc w:val="center"/>
              <w:rPr>
                <w:rFonts w:hint="eastAsia" w:ascii="仿宋_GB2312" w:hAnsi="仿宋_GB2312" w:eastAsia="仿宋_GB2312" w:cs="仿宋_GB2312"/>
                <w:kern w:val="0"/>
                <w:sz w:val="21"/>
                <w:szCs w:val="21"/>
              </w:rPr>
            </w:pPr>
            <w:r>
              <w:rPr>
                <w:rFonts w:hint="eastAsia" w:ascii="仿宋_GB2312" w:hAnsi="仿宋_GB2312" w:eastAsia="仿宋_GB2312" w:cs="仿宋_GB2312"/>
                <w:kern w:val="0"/>
                <w:sz w:val="21"/>
                <w:szCs w:val="21"/>
              </w:rPr>
              <w:t>7</w:t>
            </w:r>
          </w:p>
        </w:tc>
        <w:tc>
          <w:tcPr>
            <w:tcW w:w="1135" w:type="dxa"/>
            <w:tcBorders>
              <w:top w:val="single" w:color="auto" w:sz="4" w:space="0"/>
              <w:left w:val="single" w:color="auto" w:sz="4" w:space="0"/>
              <w:bottom w:val="single" w:color="auto" w:sz="4" w:space="0"/>
              <w:right w:val="single" w:color="auto" w:sz="4" w:space="0"/>
            </w:tcBorders>
            <w:vAlign w:val="center"/>
          </w:tcPr>
          <w:p>
            <w:pPr>
              <w:widowControl/>
              <w:spacing w:after="0" w:line="240" w:lineRule="auto"/>
              <w:jc w:val="center"/>
              <w:rPr>
                <w:rFonts w:hint="eastAsia" w:ascii="仿宋_GB2312" w:hAnsi="仿宋_GB2312" w:eastAsia="仿宋_GB2312" w:cs="仿宋_GB2312"/>
                <w:kern w:val="0"/>
                <w:sz w:val="21"/>
                <w:szCs w:val="21"/>
              </w:rPr>
            </w:pPr>
            <w:r>
              <w:rPr>
                <w:rFonts w:hint="eastAsia" w:ascii="仿宋_GB2312" w:hAnsi="仿宋_GB2312" w:eastAsia="仿宋_GB2312" w:cs="仿宋_GB2312"/>
                <w:kern w:val="0"/>
                <w:sz w:val="21"/>
                <w:szCs w:val="21"/>
              </w:rPr>
              <w:t>熊炳福</w:t>
            </w:r>
          </w:p>
        </w:tc>
        <w:tc>
          <w:tcPr>
            <w:tcW w:w="1559" w:type="dxa"/>
            <w:tcBorders>
              <w:top w:val="single" w:color="auto" w:sz="4" w:space="0"/>
              <w:left w:val="single" w:color="auto" w:sz="4" w:space="0"/>
              <w:bottom w:val="single" w:color="auto" w:sz="4" w:space="0"/>
              <w:right w:val="single" w:color="auto" w:sz="4" w:space="0"/>
            </w:tcBorders>
            <w:vAlign w:val="center"/>
          </w:tcPr>
          <w:p>
            <w:pPr>
              <w:widowControl/>
              <w:spacing w:after="0" w:line="240" w:lineRule="auto"/>
              <w:jc w:val="center"/>
              <w:rPr>
                <w:rFonts w:hint="eastAsia" w:ascii="仿宋_GB2312" w:hAnsi="仿宋_GB2312" w:eastAsia="仿宋_GB2312" w:cs="仿宋_GB2312"/>
                <w:kern w:val="0"/>
                <w:sz w:val="21"/>
                <w:szCs w:val="21"/>
              </w:rPr>
            </w:pPr>
            <w:r>
              <w:rPr>
                <w:rFonts w:hint="eastAsia" w:ascii="仿宋_GB2312" w:hAnsi="仿宋_GB2312" w:eastAsia="仿宋_GB2312" w:cs="仿宋_GB2312"/>
                <w:kern w:val="0"/>
                <w:sz w:val="21"/>
                <w:szCs w:val="21"/>
              </w:rPr>
              <w:t>讲师</w:t>
            </w:r>
          </w:p>
        </w:tc>
        <w:tc>
          <w:tcPr>
            <w:tcW w:w="2127" w:type="dxa"/>
            <w:tcBorders>
              <w:top w:val="single" w:color="auto" w:sz="4" w:space="0"/>
              <w:left w:val="single" w:color="auto" w:sz="4" w:space="0"/>
              <w:bottom w:val="single" w:color="auto" w:sz="4" w:space="0"/>
              <w:right w:val="single" w:color="auto" w:sz="4" w:space="0"/>
            </w:tcBorders>
            <w:vAlign w:val="center"/>
          </w:tcPr>
          <w:p>
            <w:pPr>
              <w:widowControl/>
              <w:spacing w:after="0" w:line="240" w:lineRule="auto"/>
              <w:jc w:val="center"/>
              <w:rPr>
                <w:rFonts w:hint="eastAsia" w:ascii="仿宋_GB2312" w:hAnsi="仿宋_GB2312" w:eastAsia="仿宋_GB2312" w:cs="仿宋_GB2312"/>
                <w:kern w:val="0"/>
                <w:sz w:val="21"/>
                <w:szCs w:val="21"/>
              </w:rPr>
            </w:pPr>
            <w:r>
              <w:rPr>
                <w:rFonts w:hint="eastAsia" w:ascii="仿宋_GB2312" w:hAnsi="仿宋_GB2312" w:eastAsia="仿宋_GB2312" w:cs="仿宋_GB2312"/>
                <w:kern w:val="0"/>
                <w:sz w:val="21"/>
                <w:szCs w:val="21"/>
              </w:rPr>
              <w:t>汽车工程学院</w:t>
            </w:r>
          </w:p>
        </w:tc>
        <w:tc>
          <w:tcPr>
            <w:tcW w:w="2692" w:type="dxa"/>
            <w:tcBorders>
              <w:top w:val="single" w:color="auto" w:sz="4" w:space="0"/>
              <w:left w:val="single" w:color="auto" w:sz="4" w:space="0"/>
              <w:bottom w:val="single" w:color="auto" w:sz="4" w:space="0"/>
              <w:right w:val="single" w:color="auto" w:sz="4" w:space="0"/>
            </w:tcBorders>
            <w:vAlign w:val="center"/>
          </w:tcPr>
          <w:p>
            <w:pPr>
              <w:widowControl/>
              <w:spacing w:after="0" w:line="240" w:lineRule="auto"/>
              <w:jc w:val="center"/>
              <w:rPr>
                <w:rFonts w:hint="eastAsia" w:ascii="仿宋_GB2312" w:hAnsi="仿宋_GB2312" w:eastAsia="仿宋_GB2312" w:cs="仿宋_GB2312"/>
                <w:kern w:val="0"/>
                <w:sz w:val="21"/>
                <w:szCs w:val="21"/>
              </w:rPr>
            </w:pPr>
            <w:r>
              <w:rPr>
                <w:rFonts w:hint="eastAsia" w:ascii="仿宋_GB2312" w:hAnsi="仿宋_GB2312" w:eastAsia="仿宋_GB2312" w:cs="仿宋_GB2312"/>
                <w:kern w:val="0"/>
                <w:sz w:val="21"/>
                <w:szCs w:val="21"/>
              </w:rPr>
              <w:t>汽车检测技术</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17" w:type="dxa"/>
            <w:tcBorders>
              <w:top w:val="single" w:color="auto" w:sz="4" w:space="0"/>
              <w:left w:val="single" w:color="auto" w:sz="4" w:space="0"/>
              <w:bottom w:val="single" w:color="auto" w:sz="4" w:space="0"/>
              <w:right w:val="single" w:color="auto" w:sz="4" w:space="0"/>
            </w:tcBorders>
            <w:vAlign w:val="center"/>
          </w:tcPr>
          <w:p>
            <w:pPr>
              <w:widowControl/>
              <w:spacing w:after="0" w:line="240" w:lineRule="auto"/>
              <w:jc w:val="center"/>
              <w:rPr>
                <w:rFonts w:hint="eastAsia" w:ascii="仿宋_GB2312" w:hAnsi="仿宋_GB2312" w:eastAsia="仿宋_GB2312" w:cs="仿宋_GB2312"/>
                <w:kern w:val="0"/>
                <w:sz w:val="21"/>
                <w:szCs w:val="21"/>
              </w:rPr>
            </w:pPr>
            <w:r>
              <w:rPr>
                <w:rFonts w:hint="eastAsia" w:ascii="仿宋_GB2312" w:hAnsi="仿宋_GB2312" w:eastAsia="仿宋_GB2312" w:cs="仿宋_GB2312"/>
                <w:kern w:val="0"/>
                <w:sz w:val="21"/>
                <w:szCs w:val="21"/>
              </w:rPr>
              <w:t>8</w:t>
            </w:r>
          </w:p>
        </w:tc>
        <w:tc>
          <w:tcPr>
            <w:tcW w:w="1135" w:type="dxa"/>
            <w:tcBorders>
              <w:top w:val="single" w:color="auto" w:sz="4" w:space="0"/>
              <w:left w:val="single" w:color="auto" w:sz="4" w:space="0"/>
              <w:bottom w:val="single" w:color="auto" w:sz="4" w:space="0"/>
              <w:right w:val="single" w:color="auto" w:sz="4" w:space="0"/>
            </w:tcBorders>
            <w:vAlign w:val="center"/>
          </w:tcPr>
          <w:p>
            <w:pPr>
              <w:widowControl/>
              <w:spacing w:after="0" w:line="240" w:lineRule="auto"/>
              <w:jc w:val="center"/>
              <w:rPr>
                <w:rFonts w:hint="eastAsia" w:ascii="仿宋_GB2312" w:hAnsi="仿宋_GB2312" w:eastAsia="仿宋_GB2312" w:cs="仿宋_GB2312"/>
                <w:kern w:val="0"/>
                <w:sz w:val="21"/>
                <w:szCs w:val="21"/>
              </w:rPr>
            </w:pPr>
            <w:r>
              <w:rPr>
                <w:rFonts w:hint="eastAsia" w:ascii="仿宋_GB2312" w:hAnsi="仿宋_GB2312" w:eastAsia="仿宋_GB2312" w:cs="仿宋_GB2312"/>
                <w:kern w:val="0"/>
                <w:sz w:val="21"/>
                <w:szCs w:val="21"/>
              </w:rPr>
              <w:t>杨帆</w:t>
            </w:r>
          </w:p>
        </w:tc>
        <w:tc>
          <w:tcPr>
            <w:tcW w:w="1559" w:type="dxa"/>
            <w:tcBorders>
              <w:top w:val="single" w:color="auto" w:sz="4" w:space="0"/>
              <w:left w:val="single" w:color="auto" w:sz="4" w:space="0"/>
              <w:bottom w:val="single" w:color="auto" w:sz="4" w:space="0"/>
              <w:right w:val="single" w:color="auto" w:sz="4" w:space="0"/>
            </w:tcBorders>
            <w:vAlign w:val="center"/>
          </w:tcPr>
          <w:p>
            <w:pPr>
              <w:widowControl/>
              <w:spacing w:after="0" w:line="240" w:lineRule="auto"/>
              <w:jc w:val="center"/>
              <w:rPr>
                <w:rFonts w:hint="eastAsia" w:ascii="仿宋_GB2312" w:hAnsi="仿宋_GB2312" w:eastAsia="仿宋_GB2312" w:cs="仿宋_GB2312"/>
                <w:kern w:val="0"/>
                <w:sz w:val="21"/>
                <w:szCs w:val="21"/>
              </w:rPr>
            </w:pPr>
            <w:r>
              <w:rPr>
                <w:rFonts w:hint="eastAsia" w:ascii="仿宋_GB2312" w:hAnsi="仿宋_GB2312" w:eastAsia="仿宋_GB2312" w:cs="仿宋_GB2312"/>
                <w:kern w:val="0"/>
                <w:sz w:val="21"/>
                <w:szCs w:val="21"/>
              </w:rPr>
              <w:t>讲师</w:t>
            </w:r>
          </w:p>
        </w:tc>
        <w:tc>
          <w:tcPr>
            <w:tcW w:w="2127" w:type="dxa"/>
            <w:tcBorders>
              <w:top w:val="single" w:color="auto" w:sz="4" w:space="0"/>
              <w:left w:val="single" w:color="auto" w:sz="4" w:space="0"/>
              <w:bottom w:val="single" w:color="auto" w:sz="4" w:space="0"/>
              <w:right w:val="single" w:color="auto" w:sz="4" w:space="0"/>
            </w:tcBorders>
            <w:vAlign w:val="center"/>
          </w:tcPr>
          <w:p>
            <w:pPr>
              <w:widowControl/>
              <w:spacing w:after="0" w:line="240" w:lineRule="auto"/>
              <w:jc w:val="center"/>
              <w:rPr>
                <w:rFonts w:hint="eastAsia" w:ascii="仿宋_GB2312" w:hAnsi="仿宋_GB2312" w:eastAsia="仿宋_GB2312" w:cs="仿宋_GB2312"/>
                <w:kern w:val="0"/>
                <w:sz w:val="21"/>
                <w:szCs w:val="21"/>
              </w:rPr>
            </w:pPr>
            <w:r>
              <w:rPr>
                <w:rFonts w:hint="eastAsia" w:ascii="仿宋_GB2312" w:hAnsi="仿宋_GB2312" w:eastAsia="仿宋_GB2312" w:cs="仿宋_GB2312"/>
                <w:kern w:val="0"/>
                <w:sz w:val="21"/>
                <w:szCs w:val="21"/>
              </w:rPr>
              <w:t>汽车工程学院</w:t>
            </w:r>
          </w:p>
        </w:tc>
        <w:tc>
          <w:tcPr>
            <w:tcW w:w="2692" w:type="dxa"/>
            <w:tcBorders>
              <w:top w:val="single" w:color="auto" w:sz="4" w:space="0"/>
              <w:left w:val="single" w:color="auto" w:sz="4" w:space="0"/>
              <w:bottom w:val="single" w:color="auto" w:sz="4" w:space="0"/>
              <w:right w:val="single" w:color="auto" w:sz="4" w:space="0"/>
            </w:tcBorders>
            <w:vAlign w:val="center"/>
          </w:tcPr>
          <w:p>
            <w:pPr>
              <w:widowControl/>
              <w:spacing w:after="0" w:line="240" w:lineRule="auto"/>
              <w:jc w:val="center"/>
              <w:rPr>
                <w:rFonts w:hint="eastAsia" w:ascii="仿宋_GB2312" w:hAnsi="仿宋_GB2312" w:eastAsia="仿宋_GB2312" w:cs="仿宋_GB2312"/>
                <w:kern w:val="0"/>
                <w:sz w:val="21"/>
                <w:szCs w:val="21"/>
              </w:rPr>
            </w:pPr>
            <w:r>
              <w:rPr>
                <w:rFonts w:hint="eastAsia" w:ascii="仿宋_GB2312" w:hAnsi="仿宋_GB2312" w:eastAsia="仿宋_GB2312" w:cs="仿宋_GB2312"/>
                <w:kern w:val="0"/>
                <w:sz w:val="21"/>
                <w:szCs w:val="21"/>
              </w:rPr>
              <w:t>汽车底盘技术</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17" w:type="dxa"/>
            <w:tcBorders>
              <w:top w:val="single" w:color="auto" w:sz="4" w:space="0"/>
              <w:left w:val="single" w:color="auto" w:sz="4" w:space="0"/>
              <w:bottom w:val="single" w:color="auto" w:sz="4" w:space="0"/>
              <w:right w:val="single" w:color="auto" w:sz="4" w:space="0"/>
            </w:tcBorders>
            <w:vAlign w:val="center"/>
          </w:tcPr>
          <w:p>
            <w:pPr>
              <w:widowControl/>
              <w:spacing w:after="0" w:line="240" w:lineRule="auto"/>
              <w:jc w:val="center"/>
              <w:rPr>
                <w:rFonts w:hint="eastAsia" w:ascii="仿宋_GB2312" w:hAnsi="仿宋_GB2312" w:eastAsia="仿宋_GB2312" w:cs="仿宋_GB2312"/>
                <w:kern w:val="0"/>
                <w:sz w:val="21"/>
                <w:szCs w:val="21"/>
              </w:rPr>
            </w:pPr>
            <w:r>
              <w:rPr>
                <w:rFonts w:hint="eastAsia" w:ascii="仿宋_GB2312" w:hAnsi="仿宋_GB2312" w:eastAsia="仿宋_GB2312" w:cs="仿宋_GB2312"/>
                <w:kern w:val="0"/>
                <w:sz w:val="21"/>
                <w:szCs w:val="21"/>
              </w:rPr>
              <w:t>9</w:t>
            </w:r>
          </w:p>
        </w:tc>
        <w:tc>
          <w:tcPr>
            <w:tcW w:w="1135" w:type="dxa"/>
            <w:tcBorders>
              <w:top w:val="single" w:color="auto" w:sz="4" w:space="0"/>
              <w:left w:val="single" w:color="auto" w:sz="4" w:space="0"/>
              <w:bottom w:val="single" w:color="auto" w:sz="4" w:space="0"/>
              <w:right w:val="single" w:color="auto" w:sz="4" w:space="0"/>
            </w:tcBorders>
            <w:vAlign w:val="center"/>
          </w:tcPr>
          <w:p>
            <w:pPr>
              <w:widowControl/>
              <w:spacing w:after="0" w:line="240" w:lineRule="auto"/>
              <w:jc w:val="center"/>
              <w:rPr>
                <w:rFonts w:hint="eastAsia" w:ascii="仿宋_GB2312" w:hAnsi="仿宋_GB2312" w:eastAsia="仿宋_GB2312" w:cs="仿宋_GB2312"/>
                <w:kern w:val="0"/>
                <w:sz w:val="21"/>
                <w:szCs w:val="21"/>
              </w:rPr>
            </w:pPr>
            <w:r>
              <w:rPr>
                <w:rFonts w:hint="eastAsia" w:ascii="仿宋_GB2312" w:hAnsi="仿宋_GB2312" w:eastAsia="仿宋_GB2312" w:cs="仿宋_GB2312"/>
                <w:kern w:val="0"/>
                <w:sz w:val="21"/>
                <w:szCs w:val="21"/>
              </w:rPr>
              <w:t>文强</w:t>
            </w:r>
          </w:p>
        </w:tc>
        <w:tc>
          <w:tcPr>
            <w:tcW w:w="1559" w:type="dxa"/>
            <w:tcBorders>
              <w:top w:val="single" w:color="auto" w:sz="4" w:space="0"/>
              <w:left w:val="single" w:color="auto" w:sz="4" w:space="0"/>
              <w:bottom w:val="single" w:color="auto" w:sz="4" w:space="0"/>
              <w:right w:val="single" w:color="auto" w:sz="4" w:space="0"/>
            </w:tcBorders>
            <w:vAlign w:val="center"/>
          </w:tcPr>
          <w:p>
            <w:pPr>
              <w:widowControl/>
              <w:spacing w:after="0" w:line="240" w:lineRule="auto"/>
              <w:jc w:val="center"/>
              <w:rPr>
                <w:rFonts w:hint="eastAsia" w:ascii="仿宋_GB2312" w:hAnsi="仿宋_GB2312" w:eastAsia="仿宋_GB2312" w:cs="仿宋_GB2312"/>
                <w:kern w:val="0"/>
                <w:sz w:val="21"/>
                <w:szCs w:val="21"/>
              </w:rPr>
            </w:pPr>
            <w:r>
              <w:rPr>
                <w:rFonts w:hint="eastAsia" w:ascii="仿宋_GB2312" w:hAnsi="仿宋_GB2312" w:eastAsia="仿宋_GB2312" w:cs="仿宋_GB2312"/>
                <w:kern w:val="0"/>
                <w:sz w:val="21"/>
                <w:szCs w:val="21"/>
              </w:rPr>
              <w:t>讲师</w:t>
            </w:r>
          </w:p>
        </w:tc>
        <w:tc>
          <w:tcPr>
            <w:tcW w:w="2127" w:type="dxa"/>
            <w:tcBorders>
              <w:top w:val="single" w:color="auto" w:sz="4" w:space="0"/>
              <w:left w:val="single" w:color="auto" w:sz="4" w:space="0"/>
              <w:bottom w:val="single" w:color="auto" w:sz="4" w:space="0"/>
              <w:right w:val="single" w:color="auto" w:sz="4" w:space="0"/>
            </w:tcBorders>
            <w:vAlign w:val="center"/>
          </w:tcPr>
          <w:p>
            <w:pPr>
              <w:widowControl/>
              <w:spacing w:after="0" w:line="240" w:lineRule="auto"/>
              <w:jc w:val="center"/>
              <w:rPr>
                <w:rFonts w:hint="eastAsia" w:ascii="仿宋_GB2312" w:hAnsi="仿宋_GB2312" w:eastAsia="仿宋_GB2312" w:cs="仿宋_GB2312"/>
                <w:kern w:val="0"/>
                <w:sz w:val="21"/>
                <w:szCs w:val="21"/>
              </w:rPr>
            </w:pPr>
            <w:r>
              <w:rPr>
                <w:rFonts w:hint="eastAsia" w:ascii="仿宋_GB2312" w:hAnsi="仿宋_GB2312" w:eastAsia="仿宋_GB2312" w:cs="仿宋_GB2312"/>
                <w:kern w:val="0"/>
                <w:sz w:val="21"/>
                <w:szCs w:val="21"/>
              </w:rPr>
              <w:t>汽车工程学院</w:t>
            </w:r>
          </w:p>
        </w:tc>
        <w:tc>
          <w:tcPr>
            <w:tcW w:w="2692" w:type="dxa"/>
            <w:tcBorders>
              <w:top w:val="single" w:color="auto" w:sz="4" w:space="0"/>
              <w:left w:val="single" w:color="auto" w:sz="4" w:space="0"/>
              <w:bottom w:val="single" w:color="auto" w:sz="4" w:space="0"/>
              <w:right w:val="single" w:color="auto" w:sz="4" w:space="0"/>
            </w:tcBorders>
            <w:vAlign w:val="center"/>
          </w:tcPr>
          <w:p>
            <w:pPr>
              <w:widowControl/>
              <w:spacing w:after="0" w:line="240" w:lineRule="auto"/>
              <w:jc w:val="center"/>
              <w:rPr>
                <w:rFonts w:hint="eastAsia" w:ascii="仿宋_GB2312" w:hAnsi="仿宋_GB2312" w:eastAsia="仿宋_GB2312" w:cs="仿宋_GB2312"/>
                <w:kern w:val="0"/>
                <w:sz w:val="21"/>
                <w:szCs w:val="21"/>
              </w:rPr>
            </w:pPr>
            <w:r>
              <w:rPr>
                <w:rFonts w:hint="eastAsia" w:ascii="仿宋_GB2312" w:hAnsi="仿宋_GB2312" w:eastAsia="仿宋_GB2312" w:cs="仿宋_GB2312"/>
                <w:kern w:val="0"/>
                <w:sz w:val="21"/>
                <w:szCs w:val="21"/>
              </w:rPr>
              <w:t>传动系统技术</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17" w:type="dxa"/>
            <w:tcBorders>
              <w:top w:val="single" w:color="auto" w:sz="4" w:space="0"/>
              <w:left w:val="single" w:color="auto" w:sz="4" w:space="0"/>
              <w:bottom w:val="single" w:color="auto" w:sz="4" w:space="0"/>
              <w:right w:val="single" w:color="auto" w:sz="4" w:space="0"/>
            </w:tcBorders>
            <w:vAlign w:val="center"/>
          </w:tcPr>
          <w:p>
            <w:pPr>
              <w:widowControl/>
              <w:spacing w:after="0" w:line="240" w:lineRule="auto"/>
              <w:jc w:val="center"/>
              <w:rPr>
                <w:rFonts w:hint="eastAsia" w:ascii="仿宋_GB2312" w:hAnsi="仿宋_GB2312" w:eastAsia="仿宋_GB2312" w:cs="仿宋_GB2312"/>
                <w:kern w:val="0"/>
                <w:sz w:val="21"/>
                <w:szCs w:val="21"/>
              </w:rPr>
            </w:pPr>
            <w:r>
              <w:rPr>
                <w:rFonts w:hint="eastAsia" w:ascii="仿宋_GB2312" w:hAnsi="仿宋_GB2312" w:eastAsia="仿宋_GB2312" w:cs="仿宋_GB2312"/>
                <w:kern w:val="0"/>
                <w:sz w:val="21"/>
                <w:szCs w:val="21"/>
              </w:rPr>
              <w:t>10</w:t>
            </w:r>
          </w:p>
        </w:tc>
        <w:tc>
          <w:tcPr>
            <w:tcW w:w="1135" w:type="dxa"/>
            <w:tcBorders>
              <w:top w:val="single" w:color="auto" w:sz="4" w:space="0"/>
              <w:left w:val="single" w:color="auto" w:sz="4" w:space="0"/>
              <w:bottom w:val="single" w:color="auto" w:sz="4" w:space="0"/>
              <w:right w:val="single" w:color="auto" w:sz="4" w:space="0"/>
            </w:tcBorders>
            <w:vAlign w:val="center"/>
          </w:tcPr>
          <w:p>
            <w:pPr>
              <w:widowControl/>
              <w:spacing w:after="0" w:line="240" w:lineRule="auto"/>
              <w:jc w:val="center"/>
              <w:rPr>
                <w:rFonts w:hint="eastAsia" w:ascii="仿宋_GB2312" w:hAnsi="仿宋_GB2312" w:eastAsia="仿宋_GB2312" w:cs="仿宋_GB2312"/>
                <w:kern w:val="0"/>
                <w:sz w:val="21"/>
                <w:szCs w:val="21"/>
              </w:rPr>
            </w:pPr>
            <w:r>
              <w:rPr>
                <w:rFonts w:hint="eastAsia" w:ascii="仿宋_GB2312" w:hAnsi="仿宋_GB2312" w:eastAsia="仿宋_GB2312" w:cs="仿宋_GB2312"/>
                <w:kern w:val="0"/>
                <w:sz w:val="21"/>
                <w:szCs w:val="21"/>
              </w:rPr>
              <w:t>谭新曲</w:t>
            </w:r>
          </w:p>
        </w:tc>
        <w:tc>
          <w:tcPr>
            <w:tcW w:w="1559" w:type="dxa"/>
            <w:tcBorders>
              <w:top w:val="single" w:color="auto" w:sz="4" w:space="0"/>
              <w:left w:val="single" w:color="auto" w:sz="4" w:space="0"/>
              <w:bottom w:val="single" w:color="auto" w:sz="4" w:space="0"/>
              <w:right w:val="single" w:color="auto" w:sz="4" w:space="0"/>
            </w:tcBorders>
            <w:vAlign w:val="center"/>
          </w:tcPr>
          <w:p>
            <w:pPr>
              <w:widowControl/>
              <w:spacing w:after="0" w:line="240" w:lineRule="auto"/>
              <w:jc w:val="center"/>
              <w:rPr>
                <w:rFonts w:hint="eastAsia" w:ascii="仿宋_GB2312" w:hAnsi="仿宋_GB2312" w:eastAsia="仿宋_GB2312" w:cs="仿宋_GB2312"/>
                <w:kern w:val="0"/>
                <w:sz w:val="21"/>
                <w:szCs w:val="21"/>
              </w:rPr>
            </w:pPr>
            <w:r>
              <w:rPr>
                <w:rFonts w:hint="eastAsia" w:ascii="仿宋_GB2312" w:hAnsi="仿宋_GB2312" w:eastAsia="仿宋_GB2312" w:cs="仿宋_GB2312"/>
                <w:kern w:val="0"/>
                <w:sz w:val="21"/>
                <w:szCs w:val="21"/>
              </w:rPr>
              <w:t>副教授</w:t>
            </w:r>
          </w:p>
        </w:tc>
        <w:tc>
          <w:tcPr>
            <w:tcW w:w="2127" w:type="dxa"/>
            <w:tcBorders>
              <w:top w:val="single" w:color="auto" w:sz="4" w:space="0"/>
              <w:left w:val="single" w:color="auto" w:sz="4" w:space="0"/>
              <w:bottom w:val="single" w:color="auto" w:sz="4" w:space="0"/>
              <w:right w:val="single" w:color="auto" w:sz="4" w:space="0"/>
            </w:tcBorders>
            <w:vAlign w:val="center"/>
          </w:tcPr>
          <w:p>
            <w:pPr>
              <w:widowControl/>
              <w:spacing w:after="0" w:line="240" w:lineRule="auto"/>
              <w:jc w:val="center"/>
              <w:rPr>
                <w:rFonts w:hint="eastAsia" w:ascii="仿宋_GB2312" w:hAnsi="仿宋_GB2312" w:eastAsia="仿宋_GB2312" w:cs="仿宋_GB2312"/>
                <w:kern w:val="0"/>
                <w:sz w:val="21"/>
                <w:szCs w:val="21"/>
              </w:rPr>
            </w:pPr>
            <w:r>
              <w:rPr>
                <w:rFonts w:hint="eastAsia" w:ascii="仿宋_GB2312" w:hAnsi="仿宋_GB2312" w:eastAsia="仿宋_GB2312" w:cs="仿宋_GB2312"/>
                <w:kern w:val="0"/>
                <w:sz w:val="21"/>
                <w:szCs w:val="21"/>
              </w:rPr>
              <w:t>汽车工程学院</w:t>
            </w:r>
          </w:p>
        </w:tc>
        <w:tc>
          <w:tcPr>
            <w:tcW w:w="2692" w:type="dxa"/>
            <w:tcBorders>
              <w:top w:val="single" w:color="auto" w:sz="4" w:space="0"/>
              <w:left w:val="single" w:color="auto" w:sz="4" w:space="0"/>
              <w:bottom w:val="single" w:color="auto" w:sz="4" w:space="0"/>
              <w:right w:val="single" w:color="auto" w:sz="4" w:space="0"/>
            </w:tcBorders>
            <w:vAlign w:val="center"/>
          </w:tcPr>
          <w:p>
            <w:pPr>
              <w:widowControl/>
              <w:spacing w:after="0" w:line="240" w:lineRule="auto"/>
              <w:jc w:val="center"/>
              <w:rPr>
                <w:rFonts w:hint="eastAsia" w:ascii="仿宋_GB2312" w:hAnsi="仿宋_GB2312" w:eastAsia="仿宋_GB2312" w:cs="仿宋_GB2312"/>
                <w:kern w:val="0"/>
                <w:sz w:val="21"/>
                <w:szCs w:val="21"/>
              </w:rPr>
            </w:pPr>
            <w:r>
              <w:rPr>
                <w:rFonts w:hint="eastAsia" w:ascii="仿宋_GB2312" w:hAnsi="仿宋_GB2312" w:eastAsia="仿宋_GB2312" w:cs="仿宋_GB2312"/>
                <w:kern w:val="0"/>
                <w:sz w:val="21"/>
                <w:szCs w:val="21"/>
              </w:rPr>
              <w:t>汽车电子技术</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17" w:type="dxa"/>
            <w:tcBorders>
              <w:top w:val="single" w:color="auto" w:sz="4" w:space="0"/>
              <w:left w:val="single" w:color="auto" w:sz="4" w:space="0"/>
              <w:bottom w:val="single" w:color="auto" w:sz="4" w:space="0"/>
              <w:right w:val="single" w:color="auto" w:sz="4" w:space="0"/>
            </w:tcBorders>
            <w:vAlign w:val="center"/>
          </w:tcPr>
          <w:p>
            <w:pPr>
              <w:widowControl/>
              <w:spacing w:after="0" w:line="240" w:lineRule="auto"/>
              <w:jc w:val="center"/>
              <w:rPr>
                <w:rFonts w:hint="eastAsia" w:ascii="仿宋_GB2312" w:hAnsi="仿宋_GB2312" w:eastAsia="仿宋_GB2312" w:cs="仿宋_GB2312"/>
                <w:kern w:val="0"/>
                <w:sz w:val="21"/>
                <w:szCs w:val="21"/>
              </w:rPr>
            </w:pPr>
            <w:r>
              <w:rPr>
                <w:rFonts w:hint="eastAsia" w:ascii="仿宋_GB2312" w:hAnsi="仿宋_GB2312" w:eastAsia="仿宋_GB2312" w:cs="仿宋_GB2312"/>
                <w:kern w:val="0"/>
                <w:sz w:val="21"/>
                <w:szCs w:val="21"/>
              </w:rPr>
              <w:t>11</w:t>
            </w:r>
          </w:p>
        </w:tc>
        <w:tc>
          <w:tcPr>
            <w:tcW w:w="1135" w:type="dxa"/>
            <w:tcBorders>
              <w:top w:val="single" w:color="auto" w:sz="4" w:space="0"/>
              <w:left w:val="single" w:color="auto" w:sz="4" w:space="0"/>
              <w:bottom w:val="single" w:color="auto" w:sz="4" w:space="0"/>
              <w:right w:val="single" w:color="auto" w:sz="4" w:space="0"/>
            </w:tcBorders>
            <w:vAlign w:val="center"/>
          </w:tcPr>
          <w:p>
            <w:pPr>
              <w:widowControl/>
              <w:spacing w:after="0" w:line="240" w:lineRule="auto"/>
              <w:jc w:val="center"/>
              <w:rPr>
                <w:rFonts w:hint="eastAsia" w:ascii="仿宋_GB2312" w:hAnsi="仿宋_GB2312" w:eastAsia="仿宋_GB2312" w:cs="仿宋_GB2312"/>
                <w:kern w:val="0"/>
                <w:sz w:val="21"/>
                <w:szCs w:val="21"/>
              </w:rPr>
            </w:pPr>
            <w:r>
              <w:rPr>
                <w:rFonts w:hint="eastAsia" w:ascii="仿宋_GB2312" w:hAnsi="仿宋_GB2312" w:eastAsia="仿宋_GB2312" w:cs="仿宋_GB2312"/>
                <w:kern w:val="0"/>
                <w:sz w:val="21"/>
                <w:szCs w:val="21"/>
              </w:rPr>
              <w:t>冯美英</w:t>
            </w:r>
          </w:p>
        </w:tc>
        <w:tc>
          <w:tcPr>
            <w:tcW w:w="1559" w:type="dxa"/>
            <w:tcBorders>
              <w:top w:val="single" w:color="auto" w:sz="4" w:space="0"/>
              <w:left w:val="single" w:color="auto" w:sz="4" w:space="0"/>
              <w:bottom w:val="single" w:color="auto" w:sz="4" w:space="0"/>
              <w:right w:val="single" w:color="auto" w:sz="4" w:space="0"/>
            </w:tcBorders>
            <w:vAlign w:val="center"/>
          </w:tcPr>
          <w:p>
            <w:pPr>
              <w:widowControl/>
              <w:spacing w:after="0" w:line="240" w:lineRule="auto"/>
              <w:jc w:val="center"/>
              <w:rPr>
                <w:rFonts w:hint="eastAsia" w:ascii="仿宋_GB2312" w:hAnsi="仿宋_GB2312" w:eastAsia="仿宋_GB2312" w:cs="仿宋_GB2312"/>
                <w:kern w:val="0"/>
                <w:sz w:val="21"/>
                <w:szCs w:val="21"/>
              </w:rPr>
            </w:pPr>
            <w:r>
              <w:rPr>
                <w:rFonts w:hint="eastAsia" w:ascii="仿宋_GB2312" w:hAnsi="仿宋_GB2312" w:eastAsia="仿宋_GB2312" w:cs="仿宋_GB2312"/>
                <w:kern w:val="0"/>
                <w:sz w:val="21"/>
                <w:szCs w:val="21"/>
              </w:rPr>
              <w:t>教授</w:t>
            </w:r>
          </w:p>
        </w:tc>
        <w:tc>
          <w:tcPr>
            <w:tcW w:w="2127" w:type="dxa"/>
            <w:tcBorders>
              <w:top w:val="single" w:color="auto" w:sz="4" w:space="0"/>
              <w:left w:val="single" w:color="auto" w:sz="4" w:space="0"/>
              <w:bottom w:val="single" w:color="auto" w:sz="4" w:space="0"/>
              <w:right w:val="single" w:color="auto" w:sz="4" w:space="0"/>
            </w:tcBorders>
            <w:vAlign w:val="center"/>
          </w:tcPr>
          <w:p>
            <w:pPr>
              <w:widowControl/>
              <w:spacing w:after="0" w:line="240" w:lineRule="auto"/>
              <w:jc w:val="center"/>
              <w:rPr>
                <w:rFonts w:hint="eastAsia" w:ascii="仿宋_GB2312" w:hAnsi="仿宋_GB2312" w:eastAsia="仿宋_GB2312" w:cs="仿宋_GB2312"/>
                <w:kern w:val="0"/>
                <w:sz w:val="21"/>
                <w:szCs w:val="21"/>
              </w:rPr>
            </w:pPr>
            <w:r>
              <w:rPr>
                <w:rFonts w:hint="eastAsia" w:ascii="仿宋_GB2312" w:hAnsi="仿宋_GB2312" w:eastAsia="仿宋_GB2312" w:cs="仿宋_GB2312"/>
                <w:kern w:val="0"/>
                <w:sz w:val="21"/>
                <w:szCs w:val="21"/>
              </w:rPr>
              <w:t>汽车工程学院</w:t>
            </w:r>
          </w:p>
        </w:tc>
        <w:tc>
          <w:tcPr>
            <w:tcW w:w="2692" w:type="dxa"/>
            <w:tcBorders>
              <w:top w:val="single" w:color="auto" w:sz="4" w:space="0"/>
              <w:left w:val="single" w:color="auto" w:sz="4" w:space="0"/>
              <w:bottom w:val="single" w:color="auto" w:sz="4" w:space="0"/>
              <w:right w:val="single" w:color="auto" w:sz="4" w:space="0"/>
            </w:tcBorders>
            <w:vAlign w:val="center"/>
          </w:tcPr>
          <w:p>
            <w:pPr>
              <w:widowControl/>
              <w:spacing w:after="0" w:line="240" w:lineRule="auto"/>
              <w:jc w:val="center"/>
              <w:rPr>
                <w:rFonts w:hint="eastAsia" w:ascii="仿宋_GB2312" w:hAnsi="仿宋_GB2312" w:eastAsia="仿宋_GB2312" w:cs="仿宋_GB2312"/>
                <w:kern w:val="0"/>
                <w:sz w:val="21"/>
                <w:szCs w:val="21"/>
              </w:rPr>
            </w:pPr>
            <w:r>
              <w:rPr>
                <w:rFonts w:hint="eastAsia" w:ascii="仿宋_GB2312" w:hAnsi="仿宋_GB2312" w:eastAsia="仿宋_GB2312" w:cs="仿宋_GB2312"/>
                <w:kern w:val="0"/>
                <w:sz w:val="21"/>
                <w:szCs w:val="21"/>
              </w:rPr>
              <w:t>电工电子技术</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17" w:type="dxa"/>
            <w:tcBorders>
              <w:top w:val="single" w:color="auto" w:sz="4" w:space="0"/>
              <w:left w:val="single" w:color="auto" w:sz="4" w:space="0"/>
              <w:bottom w:val="single" w:color="auto" w:sz="4" w:space="0"/>
              <w:right w:val="single" w:color="auto" w:sz="4" w:space="0"/>
            </w:tcBorders>
            <w:vAlign w:val="center"/>
          </w:tcPr>
          <w:p>
            <w:pPr>
              <w:widowControl/>
              <w:spacing w:after="0" w:line="240" w:lineRule="auto"/>
              <w:jc w:val="center"/>
              <w:rPr>
                <w:rFonts w:hint="eastAsia" w:ascii="仿宋_GB2312" w:hAnsi="仿宋_GB2312" w:eastAsia="仿宋_GB2312" w:cs="仿宋_GB2312"/>
                <w:kern w:val="0"/>
                <w:sz w:val="21"/>
                <w:szCs w:val="21"/>
              </w:rPr>
            </w:pPr>
            <w:r>
              <w:rPr>
                <w:rFonts w:hint="eastAsia" w:ascii="仿宋_GB2312" w:hAnsi="仿宋_GB2312" w:eastAsia="仿宋_GB2312" w:cs="仿宋_GB2312"/>
                <w:kern w:val="0"/>
                <w:sz w:val="21"/>
                <w:szCs w:val="21"/>
              </w:rPr>
              <w:t>12</w:t>
            </w:r>
          </w:p>
        </w:tc>
        <w:tc>
          <w:tcPr>
            <w:tcW w:w="1135" w:type="dxa"/>
            <w:tcBorders>
              <w:top w:val="single" w:color="auto" w:sz="4" w:space="0"/>
              <w:left w:val="single" w:color="auto" w:sz="4" w:space="0"/>
              <w:bottom w:val="single" w:color="auto" w:sz="4" w:space="0"/>
              <w:right w:val="single" w:color="auto" w:sz="4" w:space="0"/>
            </w:tcBorders>
            <w:vAlign w:val="center"/>
          </w:tcPr>
          <w:p>
            <w:pPr>
              <w:widowControl/>
              <w:spacing w:after="0" w:line="240" w:lineRule="auto"/>
              <w:jc w:val="center"/>
              <w:rPr>
                <w:rFonts w:hint="eastAsia" w:ascii="仿宋_GB2312" w:hAnsi="仿宋_GB2312" w:eastAsia="仿宋_GB2312" w:cs="仿宋_GB2312"/>
                <w:kern w:val="0"/>
                <w:sz w:val="21"/>
                <w:szCs w:val="21"/>
              </w:rPr>
            </w:pPr>
            <w:r>
              <w:rPr>
                <w:rFonts w:hint="eastAsia" w:ascii="仿宋_GB2312" w:hAnsi="仿宋_GB2312" w:eastAsia="仿宋_GB2312" w:cs="仿宋_GB2312"/>
                <w:kern w:val="0"/>
                <w:sz w:val="21"/>
                <w:szCs w:val="21"/>
              </w:rPr>
              <w:t>林圣存</w:t>
            </w:r>
          </w:p>
        </w:tc>
        <w:tc>
          <w:tcPr>
            <w:tcW w:w="1559" w:type="dxa"/>
            <w:tcBorders>
              <w:top w:val="single" w:color="auto" w:sz="4" w:space="0"/>
              <w:left w:val="single" w:color="auto" w:sz="4" w:space="0"/>
              <w:bottom w:val="single" w:color="auto" w:sz="4" w:space="0"/>
              <w:right w:val="single" w:color="auto" w:sz="4" w:space="0"/>
            </w:tcBorders>
            <w:vAlign w:val="center"/>
          </w:tcPr>
          <w:p>
            <w:pPr>
              <w:widowControl/>
              <w:spacing w:after="0" w:line="240" w:lineRule="auto"/>
              <w:jc w:val="center"/>
              <w:rPr>
                <w:rFonts w:hint="eastAsia" w:ascii="仿宋_GB2312" w:hAnsi="仿宋_GB2312" w:eastAsia="仿宋_GB2312" w:cs="仿宋_GB2312"/>
                <w:kern w:val="0"/>
                <w:sz w:val="21"/>
                <w:szCs w:val="21"/>
              </w:rPr>
            </w:pPr>
            <w:r>
              <w:rPr>
                <w:rFonts w:hint="eastAsia" w:ascii="仿宋_GB2312" w:hAnsi="仿宋_GB2312" w:eastAsia="仿宋_GB2312" w:cs="仿宋_GB2312"/>
                <w:kern w:val="0"/>
                <w:sz w:val="21"/>
                <w:szCs w:val="21"/>
              </w:rPr>
              <w:t>副教授</w:t>
            </w:r>
          </w:p>
        </w:tc>
        <w:tc>
          <w:tcPr>
            <w:tcW w:w="2127" w:type="dxa"/>
            <w:tcBorders>
              <w:top w:val="single" w:color="auto" w:sz="4" w:space="0"/>
              <w:left w:val="single" w:color="auto" w:sz="4" w:space="0"/>
              <w:bottom w:val="single" w:color="auto" w:sz="4" w:space="0"/>
              <w:right w:val="single" w:color="auto" w:sz="4" w:space="0"/>
            </w:tcBorders>
            <w:vAlign w:val="center"/>
          </w:tcPr>
          <w:p>
            <w:pPr>
              <w:widowControl/>
              <w:spacing w:after="0" w:line="240" w:lineRule="auto"/>
              <w:jc w:val="center"/>
              <w:rPr>
                <w:rFonts w:hint="eastAsia" w:ascii="仿宋_GB2312" w:hAnsi="仿宋_GB2312" w:eastAsia="仿宋_GB2312" w:cs="仿宋_GB2312"/>
                <w:kern w:val="0"/>
                <w:sz w:val="21"/>
                <w:szCs w:val="21"/>
              </w:rPr>
            </w:pPr>
            <w:r>
              <w:rPr>
                <w:rFonts w:hint="eastAsia" w:ascii="仿宋_GB2312" w:hAnsi="仿宋_GB2312" w:eastAsia="仿宋_GB2312" w:cs="仿宋_GB2312"/>
                <w:kern w:val="0"/>
                <w:sz w:val="21"/>
                <w:szCs w:val="21"/>
              </w:rPr>
              <w:t>汽车工程学院</w:t>
            </w:r>
          </w:p>
        </w:tc>
        <w:tc>
          <w:tcPr>
            <w:tcW w:w="2692" w:type="dxa"/>
            <w:tcBorders>
              <w:top w:val="single" w:color="auto" w:sz="4" w:space="0"/>
              <w:left w:val="single" w:color="auto" w:sz="4" w:space="0"/>
              <w:bottom w:val="single" w:color="auto" w:sz="4" w:space="0"/>
              <w:right w:val="single" w:color="auto" w:sz="4" w:space="0"/>
            </w:tcBorders>
            <w:vAlign w:val="center"/>
          </w:tcPr>
          <w:p>
            <w:pPr>
              <w:widowControl/>
              <w:spacing w:after="0" w:line="240" w:lineRule="auto"/>
              <w:jc w:val="center"/>
              <w:rPr>
                <w:rFonts w:hint="eastAsia" w:ascii="仿宋_GB2312" w:hAnsi="仿宋_GB2312" w:eastAsia="仿宋_GB2312" w:cs="仿宋_GB2312"/>
                <w:kern w:val="0"/>
                <w:sz w:val="21"/>
                <w:szCs w:val="21"/>
              </w:rPr>
            </w:pPr>
            <w:r>
              <w:rPr>
                <w:rFonts w:hint="eastAsia" w:ascii="仿宋_GB2312" w:hAnsi="仿宋_GB2312" w:eastAsia="仿宋_GB2312" w:cs="仿宋_GB2312"/>
                <w:kern w:val="0"/>
                <w:sz w:val="21"/>
                <w:szCs w:val="21"/>
              </w:rPr>
              <w:t>汽车结构设计技术</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17" w:type="dxa"/>
            <w:tcBorders>
              <w:top w:val="single" w:color="auto" w:sz="4" w:space="0"/>
              <w:left w:val="single" w:color="auto" w:sz="4" w:space="0"/>
              <w:bottom w:val="single" w:color="auto" w:sz="4" w:space="0"/>
              <w:right w:val="single" w:color="auto" w:sz="4" w:space="0"/>
            </w:tcBorders>
            <w:vAlign w:val="center"/>
          </w:tcPr>
          <w:p>
            <w:pPr>
              <w:widowControl/>
              <w:spacing w:after="0" w:line="240" w:lineRule="auto"/>
              <w:jc w:val="center"/>
              <w:rPr>
                <w:rFonts w:hint="eastAsia" w:ascii="仿宋_GB2312" w:hAnsi="仿宋_GB2312" w:eastAsia="仿宋_GB2312" w:cs="仿宋_GB2312"/>
                <w:kern w:val="0"/>
                <w:sz w:val="21"/>
                <w:szCs w:val="21"/>
              </w:rPr>
            </w:pPr>
            <w:r>
              <w:rPr>
                <w:rFonts w:hint="eastAsia" w:ascii="仿宋_GB2312" w:hAnsi="仿宋_GB2312" w:eastAsia="仿宋_GB2312" w:cs="仿宋_GB2312"/>
                <w:kern w:val="0"/>
                <w:sz w:val="21"/>
                <w:szCs w:val="21"/>
              </w:rPr>
              <w:t>13</w:t>
            </w:r>
          </w:p>
        </w:tc>
        <w:tc>
          <w:tcPr>
            <w:tcW w:w="1135" w:type="dxa"/>
            <w:tcBorders>
              <w:top w:val="single" w:color="auto" w:sz="4" w:space="0"/>
              <w:left w:val="single" w:color="auto" w:sz="4" w:space="0"/>
              <w:bottom w:val="single" w:color="auto" w:sz="4" w:space="0"/>
              <w:right w:val="single" w:color="auto" w:sz="4" w:space="0"/>
            </w:tcBorders>
            <w:vAlign w:val="center"/>
          </w:tcPr>
          <w:p>
            <w:pPr>
              <w:widowControl/>
              <w:spacing w:after="0" w:line="240" w:lineRule="auto"/>
              <w:jc w:val="center"/>
              <w:rPr>
                <w:rFonts w:hint="eastAsia" w:ascii="仿宋_GB2312" w:hAnsi="仿宋_GB2312" w:eastAsia="仿宋_GB2312" w:cs="仿宋_GB2312"/>
                <w:kern w:val="0"/>
                <w:sz w:val="21"/>
                <w:szCs w:val="21"/>
              </w:rPr>
            </w:pPr>
            <w:r>
              <w:rPr>
                <w:rFonts w:hint="eastAsia" w:ascii="仿宋_GB2312" w:hAnsi="仿宋_GB2312" w:eastAsia="仿宋_GB2312" w:cs="仿宋_GB2312"/>
                <w:kern w:val="0"/>
                <w:sz w:val="21"/>
                <w:szCs w:val="21"/>
              </w:rPr>
              <w:t>邓承祥</w:t>
            </w:r>
          </w:p>
        </w:tc>
        <w:tc>
          <w:tcPr>
            <w:tcW w:w="1559" w:type="dxa"/>
            <w:tcBorders>
              <w:top w:val="single" w:color="auto" w:sz="4" w:space="0"/>
              <w:left w:val="single" w:color="auto" w:sz="4" w:space="0"/>
              <w:bottom w:val="single" w:color="auto" w:sz="4" w:space="0"/>
              <w:right w:val="single" w:color="auto" w:sz="4" w:space="0"/>
            </w:tcBorders>
            <w:vAlign w:val="center"/>
          </w:tcPr>
          <w:p>
            <w:pPr>
              <w:widowControl/>
              <w:spacing w:after="0" w:line="240" w:lineRule="auto"/>
              <w:jc w:val="center"/>
              <w:rPr>
                <w:rFonts w:hint="eastAsia" w:ascii="仿宋_GB2312" w:hAnsi="仿宋_GB2312" w:eastAsia="仿宋_GB2312" w:cs="仿宋_GB2312"/>
                <w:kern w:val="0"/>
                <w:sz w:val="21"/>
                <w:szCs w:val="21"/>
              </w:rPr>
            </w:pPr>
            <w:r>
              <w:rPr>
                <w:rFonts w:hint="eastAsia" w:ascii="仿宋_GB2312" w:hAnsi="仿宋_GB2312" w:eastAsia="仿宋_GB2312" w:cs="仿宋_GB2312"/>
                <w:kern w:val="0"/>
                <w:sz w:val="21"/>
                <w:szCs w:val="21"/>
              </w:rPr>
              <w:t>工程师</w:t>
            </w:r>
          </w:p>
        </w:tc>
        <w:tc>
          <w:tcPr>
            <w:tcW w:w="2127" w:type="dxa"/>
            <w:tcBorders>
              <w:top w:val="single" w:color="auto" w:sz="4" w:space="0"/>
              <w:left w:val="single" w:color="auto" w:sz="4" w:space="0"/>
              <w:bottom w:val="single" w:color="auto" w:sz="4" w:space="0"/>
              <w:right w:val="single" w:color="auto" w:sz="4" w:space="0"/>
            </w:tcBorders>
            <w:vAlign w:val="center"/>
          </w:tcPr>
          <w:p>
            <w:pPr>
              <w:widowControl/>
              <w:spacing w:after="0" w:line="240" w:lineRule="auto"/>
              <w:jc w:val="center"/>
              <w:rPr>
                <w:rFonts w:hint="eastAsia" w:ascii="仿宋_GB2312" w:hAnsi="仿宋_GB2312" w:eastAsia="仿宋_GB2312" w:cs="仿宋_GB2312"/>
                <w:kern w:val="0"/>
                <w:sz w:val="21"/>
                <w:szCs w:val="21"/>
              </w:rPr>
            </w:pPr>
            <w:r>
              <w:rPr>
                <w:rFonts w:hint="eastAsia" w:ascii="仿宋_GB2312" w:hAnsi="仿宋_GB2312" w:eastAsia="仿宋_GB2312" w:cs="仿宋_GB2312"/>
                <w:kern w:val="0"/>
                <w:sz w:val="21"/>
                <w:szCs w:val="21"/>
              </w:rPr>
              <w:t>汽车工程学院</w:t>
            </w:r>
          </w:p>
        </w:tc>
        <w:tc>
          <w:tcPr>
            <w:tcW w:w="2692" w:type="dxa"/>
            <w:tcBorders>
              <w:top w:val="single" w:color="auto" w:sz="4" w:space="0"/>
              <w:left w:val="single" w:color="auto" w:sz="4" w:space="0"/>
              <w:bottom w:val="single" w:color="auto" w:sz="4" w:space="0"/>
              <w:right w:val="single" w:color="auto" w:sz="4" w:space="0"/>
            </w:tcBorders>
            <w:vAlign w:val="center"/>
          </w:tcPr>
          <w:p>
            <w:pPr>
              <w:widowControl/>
              <w:spacing w:after="0" w:line="240" w:lineRule="auto"/>
              <w:jc w:val="center"/>
              <w:rPr>
                <w:rFonts w:hint="eastAsia" w:ascii="仿宋_GB2312" w:hAnsi="仿宋_GB2312" w:eastAsia="仿宋_GB2312" w:cs="仿宋_GB2312"/>
                <w:kern w:val="0"/>
                <w:sz w:val="21"/>
                <w:szCs w:val="21"/>
              </w:rPr>
            </w:pPr>
            <w:r>
              <w:rPr>
                <w:rFonts w:hint="eastAsia" w:ascii="仿宋_GB2312" w:hAnsi="仿宋_GB2312" w:eastAsia="仿宋_GB2312" w:cs="仿宋_GB2312"/>
                <w:kern w:val="0"/>
                <w:sz w:val="21"/>
                <w:szCs w:val="21"/>
              </w:rPr>
              <w:t>汽车底盘技术</w:t>
            </w:r>
          </w:p>
        </w:tc>
      </w:tr>
    </w:tbl>
    <w:p>
      <w:pPr>
        <w:spacing w:line="360" w:lineRule="auto"/>
        <w:ind w:firstLine="482" w:firstLineChars="200"/>
        <w:jc w:val="center"/>
        <w:rPr>
          <w:rFonts w:hint="eastAsia" w:ascii="仿宋" w:hAnsi="仿宋" w:eastAsia="仿宋" w:cs="宋体"/>
          <w:b/>
          <w:bCs/>
          <w:sz w:val="24"/>
        </w:rPr>
      </w:pPr>
    </w:p>
    <w:p>
      <w:pPr>
        <w:pStyle w:val="7"/>
        <w:spacing w:after="0" w:line="240" w:lineRule="auto"/>
        <w:ind w:firstLine="0"/>
        <w:jc w:val="center"/>
        <w:rPr>
          <w:rFonts w:hint="eastAsia" w:ascii="仿宋" w:hAnsi="仿宋" w:eastAsia="仿宋" w:cs="仿宋"/>
          <w:b/>
          <w:bCs/>
          <w:sz w:val="24"/>
          <w:szCs w:val="24"/>
        </w:rPr>
      </w:pPr>
      <w:r>
        <w:rPr>
          <w:rFonts w:hint="eastAsia" w:ascii="仿宋" w:hAnsi="仿宋" w:eastAsia="仿宋" w:cs="仿宋"/>
          <w:b/>
          <w:bCs/>
          <w:sz w:val="24"/>
          <w:szCs w:val="24"/>
        </w:rPr>
        <w:t>表6-2 企业主要参与制订人员</w:t>
      </w:r>
    </w:p>
    <w:tbl>
      <w:tblPr>
        <w:tblStyle w:val="14"/>
        <w:tblW w:w="8365" w:type="dxa"/>
        <w:jc w:val="center"/>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04"/>
        <w:gridCol w:w="992"/>
        <w:gridCol w:w="1652"/>
        <w:gridCol w:w="2459"/>
        <w:gridCol w:w="2558"/>
      </w:tblGrid>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04" w:type="dxa"/>
            <w:tcBorders>
              <w:top w:val="single" w:color="auto" w:sz="12" w:space="0"/>
              <w:left w:val="single" w:color="auto" w:sz="4" w:space="0"/>
              <w:bottom w:val="single" w:color="auto" w:sz="4" w:space="0"/>
              <w:right w:val="single" w:color="auto" w:sz="4" w:space="0"/>
            </w:tcBorders>
            <w:shd w:val="clear" w:color="auto" w:fill="auto"/>
            <w:vAlign w:val="center"/>
          </w:tcPr>
          <w:p>
            <w:pPr>
              <w:widowControl/>
              <w:spacing w:after="0" w:line="240" w:lineRule="auto"/>
              <w:jc w:val="center"/>
              <w:rPr>
                <w:rFonts w:hint="eastAsia" w:ascii="仿宋_GB2312" w:hAnsi="仿宋_GB2312" w:eastAsia="仿宋_GB2312" w:cs="仿宋_GB2312"/>
                <w:b/>
                <w:bCs/>
                <w:kern w:val="0"/>
                <w:szCs w:val="21"/>
              </w:rPr>
            </w:pPr>
            <w:r>
              <w:rPr>
                <w:rFonts w:hint="eastAsia" w:ascii="仿宋_GB2312" w:hAnsi="仿宋_GB2312" w:eastAsia="仿宋_GB2312" w:cs="仿宋_GB2312"/>
                <w:b/>
                <w:bCs/>
                <w:kern w:val="0"/>
                <w:szCs w:val="21"/>
              </w:rPr>
              <w:t>序号</w:t>
            </w:r>
          </w:p>
        </w:tc>
        <w:tc>
          <w:tcPr>
            <w:tcW w:w="992" w:type="dxa"/>
            <w:tcBorders>
              <w:top w:val="single" w:color="auto" w:sz="12" w:space="0"/>
              <w:left w:val="single" w:color="auto" w:sz="4" w:space="0"/>
              <w:bottom w:val="single" w:color="auto" w:sz="4" w:space="0"/>
              <w:right w:val="single" w:color="auto" w:sz="4" w:space="0"/>
            </w:tcBorders>
            <w:shd w:val="clear" w:color="auto" w:fill="auto"/>
            <w:vAlign w:val="center"/>
          </w:tcPr>
          <w:p>
            <w:pPr>
              <w:widowControl/>
              <w:spacing w:after="0" w:line="240" w:lineRule="auto"/>
              <w:jc w:val="center"/>
              <w:rPr>
                <w:rFonts w:hint="eastAsia" w:ascii="仿宋_GB2312" w:hAnsi="仿宋_GB2312" w:eastAsia="仿宋_GB2312" w:cs="仿宋_GB2312"/>
                <w:b/>
                <w:bCs/>
                <w:kern w:val="0"/>
                <w:szCs w:val="21"/>
              </w:rPr>
            </w:pPr>
            <w:r>
              <w:rPr>
                <w:rFonts w:hint="eastAsia" w:ascii="仿宋_GB2312" w:hAnsi="仿宋_GB2312" w:eastAsia="仿宋_GB2312" w:cs="仿宋_GB2312"/>
                <w:b/>
                <w:bCs/>
                <w:kern w:val="0"/>
                <w:szCs w:val="21"/>
              </w:rPr>
              <w:t>姓名</w:t>
            </w:r>
          </w:p>
        </w:tc>
        <w:tc>
          <w:tcPr>
            <w:tcW w:w="1652" w:type="dxa"/>
            <w:tcBorders>
              <w:top w:val="single" w:color="auto" w:sz="12" w:space="0"/>
              <w:left w:val="single" w:color="auto" w:sz="4" w:space="0"/>
              <w:bottom w:val="single" w:color="auto" w:sz="4" w:space="0"/>
              <w:right w:val="single" w:color="auto" w:sz="4" w:space="0"/>
            </w:tcBorders>
            <w:shd w:val="clear" w:color="auto" w:fill="auto"/>
            <w:vAlign w:val="center"/>
          </w:tcPr>
          <w:p>
            <w:pPr>
              <w:widowControl/>
              <w:spacing w:after="0" w:line="240" w:lineRule="auto"/>
              <w:jc w:val="center"/>
              <w:rPr>
                <w:rFonts w:hint="eastAsia" w:ascii="仿宋_GB2312" w:hAnsi="仿宋_GB2312" w:eastAsia="仿宋_GB2312" w:cs="仿宋_GB2312"/>
                <w:b/>
                <w:bCs/>
                <w:kern w:val="0"/>
                <w:szCs w:val="21"/>
              </w:rPr>
            </w:pPr>
            <w:r>
              <w:rPr>
                <w:rFonts w:hint="eastAsia" w:ascii="仿宋_GB2312" w:hAnsi="仿宋_GB2312" w:eastAsia="仿宋_GB2312" w:cs="仿宋_GB2312"/>
                <w:b/>
                <w:bCs/>
                <w:kern w:val="0"/>
                <w:szCs w:val="21"/>
              </w:rPr>
              <w:t>技术职称/职务</w:t>
            </w:r>
          </w:p>
        </w:tc>
        <w:tc>
          <w:tcPr>
            <w:tcW w:w="2459" w:type="dxa"/>
            <w:tcBorders>
              <w:top w:val="single" w:color="auto" w:sz="12" w:space="0"/>
              <w:left w:val="single" w:color="auto" w:sz="4" w:space="0"/>
              <w:bottom w:val="single" w:color="auto" w:sz="4" w:space="0"/>
              <w:right w:val="single" w:color="auto" w:sz="4" w:space="0"/>
            </w:tcBorders>
            <w:shd w:val="clear" w:color="auto" w:fill="auto"/>
            <w:vAlign w:val="center"/>
          </w:tcPr>
          <w:p>
            <w:pPr>
              <w:widowControl/>
              <w:spacing w:after="0" w:line="240" w:lineRule="auto"/>
              <w:jc w:val="center"/>
              <w:rPr>
                <w:rFonts w:hint="eastAsia" w:ascii="仿宋_GB2312" w:hAnsi="仿宋_GB2312" w:eastAsia="仿宋_GB2312" w:cs="仿宋_GB2312"/>
                <w:b/>
                <w:bCs/>
                <w:kern w:val="0"/>
                <w:szCs w:val="21"/>
              </w:rPr>
            </w:pPr>
            <w:r>
              <w:rPr>
                <w:rFonts w:hint="eastAsia" w:ascii="仿宋_GB2312" w:hAnsi="仿宋_GB2312" w:eastAsia="仿宋_GB2312" w:cs="仿宋_GB2312"/>
                <w:b/>
                <w:bCs/>
                <w:kern w:val="0"/>
                <w:szCs w:val="21"/>
              </w:rPr>
              <w:t>工作单位</w:t>
            </w:r>
          </w:p>
        </w:tc>
        <w:tc>
          <w:tcPr>
            <w:tcW w:w="2558" w:type="dxa"/>
            <w:tcBorders>
              <w:top w:val="single" w:color="auto" w:sz="12" w:space="0"/>
              <w:left w:val="single" w:color="auto" w:sz="4" w:space="0"/>
              <w:bottom w:val="single" w:color="auto" w:sz="4" w:space="0"/>
              <w:right w:val="single" w:color="auto" w:sz="4" w:space="0"/>
            </w:tcBorders>
            <w:shd w:val="clear" w:color="auto" w:fill="auto"/>
            <w:vAlign w:val="center"/>
          </w:tcPr>
          <w:p>
            <w:pPr>
              <w:widowControl/>
              <w:spacing w:after="0" w:line="240" w:lineRule="auto"/>
              <w:jc w:val="center"/>
              <w:rPr>
                <w:rFonts w:hint="eastAsia" w:ascii="仿宋_GB2312" w:hAnsi="仿宋_GB2312" w:eastAsia="仿宋_GB2312" w:cs="仿宋_GB2312"/>
                <w:b/>
                <w:bCs/>
                <w:kern w:val="0"/>
                <w:szCs w:val="21"/>
              </w:rPr>
            </w:pPr>
            <w:r>
              <w:rPr>
                <w:rFonts w:hint="eastAsia" w:ascii="仿宋_GB2312" w:hAnsi="仿宋_GB2312" w:eastAsia="仿宋_GB2312" w:cs="仿宋_GB2312"/>
                <w:b/>
                <w:bCs/>
                <w:kern w:val="0"/>
                <w:szCs w:val="21"/>
              </w:rPr>
              <w:t>主要专业特长</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04" w:type="dxa"/>
            <w:tcBorders>
              <w:top w:val="single" w:color="auto" w:sz="4" w:space="0"/>
              <w:left w:val="single" w:color="auto" w:sz="4" w:space="0"/>
              <w:bottom w:val="single" w:color="auto" w:sz="4" w:space="0"/>
              <w:right w:val="single" w:color="auto" w:sz="4" w:space="0"/>
            </w:tcBorders>
            <w:vAlign w:val="center"/>
          </w:tcPr>
          <w:p>
            <w:pPr>
              <w:widowControl/>
              <w:spacing w:after="0" w:line="240" w:lineRule="auto"/>
              <w:jc w:val="center"/>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1</w:t>
            </w:r>
          </w:p>
        </w:tc>
        <w:tc>
          <w:tcPr>
            <w:tcW w:w="992" w:type="dxa"/>
            <w:tcBorders>
              <w:top w:val="single" w:color="auto" w:sz="4" w:space="0"/>
              <w:left w:val="single" w:color="auto" w:sz="4" w:space="0"/>
              <w:bottom w:val="single" w:color="auto" w:sz="4" w:space="0"/>
              <w:right w:val="single" w:color="auto" w:sz="4" w:space="0"/>
            </w:tcBorders>
            <w:vAlign w:val="center"/>
          </w:tcPr>
          <w:p>
            <w:pPr>
              <w:widowControl/>
              <w:spacing w:after="0" w:line="240" w:lineRule="auto"/>
              <w:jc w:val="center"/>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王雪强</w:t>
            </w:r>
          </w:p>
        </w:tc>
        <w:tc>
          <w:tcPr>
            <w:tcW w:w="1652" w:type="dxa"/>
            <w:tcBorders>
              <w:top w:val="single" w:color="auto" w:sz="4" w:space="0"/>
              <w:left w:val="single" w:color="auto" w:sz="4" w:space="0"/>
              <w:bottom w:val="single" w:color="auto" w:sz="4" w:space="0"/>
              <w:right w:val="single" w:color="auto" w:sz="4" w:space="0"/>
            </w:tcBorders>
            <w:vAlign w:val="center"/>
          </w:tcPr>
          <w:p>
            <w:pPr>
              <w:widowControl/>
              <w:spacing w:after="0" w:line="240" w:lineRule="auto"/>
              <w:jc w:val="center"/>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工程师</w:t>
            </w:r>
          </w:p>
        </w:tc>
        <w:tc>
          <w:tcPr>
            <w:tcW w:w="2459" w:type="dxa"/>
            <w:tcBorders>
              <w:top w:val="single" w:color="auto" w:sz="4" w:space="0"/>
              <w:left w:val="single" w:color="auto" w:sz="4" w:space="0"/>
              <w:bottom w:val="single" w:color="auto" w:sz="4" w:space="0"/>
              <w:right w:val="single" w:color="auto" w:sz="4" w:space="0"/>
            </w:tcBorders>
            <w:vAlign w:val="center"/>
          </w:tcPr>
          <w:p>
            <w:pPr>
              <w:widowControl/>
              <w:spacing w:after="0" w:line="240" w:lineRule="auto"/>
              <w:jc w:val="center"/>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东风柳州汽车有限公司</w:t>
            </w:r>
          </w:p>
        </w:tc>
        <w:tc>
          <w:tcPr>
            <w:tcW w:w="2558" w:type="dxa"/>
            <w:tcBorders>
              <w:top w:val="single" w:color="auto" w:sz="4" w:space="0"/>
              <w:left w:val="single" w:color="auto" w:sz="4" w:space="0"/>
              <w:bottom w:val="single" w:color="auto" w:sz="4" w:space="0"/>
              <w:right w:val="single" w:color="auto" w:sz="4" w:space="0"/>
            </w:tcBorders>
            <w:vAlign w:val="center"/>
          </w:tcPr>
          <w:p>
            <w:pPr>
              <w:widowControl/>
              <w:spacing w:after="0" w:line="240" w:lineRule="auto"/>
              <w:jc w:val="center"/>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发动机试制技术</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04" w:type="dxa"/>
            <w:tcBorders>
              <w:top w:val="single" w:color="auto" w:sz="4" w:space="0"/>
              <w:left w:val="single" w:color="auto" w:sz="4" w:space="0"/>
              <w:bottom w:val="single" w:color="auto" w:sz="4" w:space="0"/>
              <w:right w:val="single" w:color="auto" w:sz="4" w:space="0"/>
            </w:tcBorders>
            <w:vAlign w:val="center"/>
          </w:tcPr>
          <w:p>
            <w:pPr>
              <w:widowControl/>
              <w:spacing w:after="0" w:line="240" w:lineRule="auto"/>
              <w:jc w:val="center"/>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2</w:t>
            </w:r>
          </w:p>
        </w:tc>
        <w:tc>
          <w:tcPr>
            <w:tcW w:w="992" w:type="dxa"/>
            <w:tcBorders>
              <w:top w:val="single" w:color="auto" w:sz="4" w:space="0"/>
              <w:left w:val="single" w:color="auto" w:sz="4" w:space="0"/>
              <w:bottom w:val="single" w:color="auto" w:sz="4" w:space="0"/>
              <w:right w:val="single" w:color="auto" w:sz="4" w:space="0"/>
            </w:tcBorders>
            <w:vAlign w:val="center"/>
          </w:tcPr>
          <w:p>
            <w:pPr>
              <w:widowControl/>
              <w:spacing w:after="0" w:line="240" w:lineRule="auto"/>
              <w:jc w:val="center"/>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陈哲峰</w:t>
            </w:r>
          </w:p>
        </w:tc>
        <w:tc>
          <w:tcPr>
            <w:tcW w:w="1652" w:type="dxa"/>
            <w:tcBorders>
              <w:top w:val="single" w:color="auto" w:sz="4" w:space="0"/>
              <w:left w:val="single" w:color="auto" w:sz="4" w:space="0"/>
              <w:bottom w:val="single" w:color="auto" w:sz="4" w:space="0"/>
              <w:right w:val="single" w:color="auto" w:sz="4" w:space="0"/>
            </w:tcBorders>
            <w:vAlign w:val="center"/>
          </w:tcPr>
          <w:p>
            <w:pPr>
              <w:widowControl/>
              <w:spacing w:after="0" w:line="240" w:lineRule="auto"/>
              <w:jc w:val="center"/>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总经理</w:t>
            </w:r>
          </w:p>
        </w:tc>
        <w:tc>
          <w:tcPr>
            <w:tcW w:w="2459" w:type="dxa"/>
            <w:tcBorders>
              <w:top w:val="single" w:color="auto" w:sz="4" w:space="0"/>
              <w:left w:val="single" w:color="auto" w:sz="4" w:space="0"/>
              <w:bottom w:val="single" w:color="auto" w:sz="4" w:space="0"/>
              <w:right w:val="single" w:color="auto" w:sz="4" w:space="0"/>
            </w:tcBorders>
            <w:vAlign w:val="center"/>
          </w:tcPr>
          <w:p>
            <w:pPr>
              <w:widowControl/>
              <w:spacing w:after="0" w:line="240" w:lineRule="auto"/>
              <w:jc w:val="center"/>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瑞航大众专修</w:t>
            </w:r>
          </w:p>
        </w:tc>
        <w:tc>
          <w:tcPr>
            <w:tcW w:w="2558" w:type="dxa"/>
            <w:tcBorders>
              <w:top w:val="single" w:color="auto" w:sz="4" w:space="0"/>
              <w:left w:val="single" w:color="auto" w:sz="4" w:space="0"/>
              <w:bottom w:val="single" w:color="auto" w:sz="4" w:space="0"/>
              <w:right w:val="single" w:color="auto" w:sz="4" w:space="0"/>
            </w:tcBorders>
            <w:vAlign w:val="center"/>
          </w:tcPr>
          <w:p>
            <w:pPr>
              <w:widowControl/>
              <w:spacing w:after="0" w:line="240" w:lineRule="auto"/>
              <w:jc w:val="center"/>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汽车检测技术</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04" w:type="dxa"/>
            <w:tcBorders>
              <w:top w:val="single" w:color="auto" w:sz="4" w:space="0"/>
              <w:left w:val="single" w:color="auto" w:sz="4" w:space="0"/>
              <w:bottom w:val="single" w:color="auto" w:sz="4" w:space="0"/>
              <w:right w:val="single" w:color="auto" w:sz="4" w:space="0"/>
            </w:tcBorders>
            <w:vAlign w:val="center"/>
          </w:tcPr>
          <w:p>
            <w:pPr>
              <w:widowControl/>
              <w:spacing w:after="0" w:line="240" w:lineRule="auto"/>
              <w:jc w:val="center"/>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3</w:t>
            </w:r>
          </w:p>
        </w:tc>
        <w:tc>
          <w:tcPr>
            <w:tcW w:w="992" w:type="dxa"/>
            <w:tcBorders>
              <w:top w:val="single" w:color="auto" w:sz="4" w:space="0"/>
              <w:left w:val="single" w:color="auto" w:sz="4" w:space="0"/>
              <w:bottom w:val="single" w:color="auto" w:sz="4" w:space="0"/>
              <w:right w:val="single" w:color="auto" w:sz="4" w:space="0"/>
            </w:tcBorders>
            <w:vAlign w:val="center"/>
          </w:tcPr>
          <w:p>
            <w:pPr>
              <w:widowControl/>
              <w:spacing w:after="0" w:line="240" w:lineRule="auto"/>
              <w:jc w:val="center"/>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黄汉</w:t>
            </w:r>
          </w:p>
        </w:tc>
        <w:tc>
          <w:tcPr>
            <w:tcW w:w="1652" w:type="dxa"/>
            <w:tcBorders>
              <w:top w:val="single" w:color="auto" w:sz="4" w:space="0"/>
              <w:left w:val="single" w:color="auto" w:sz="4" w:space="0"/>
              <w:bottom w:val="single" w:color="auto" w:sz="4" w:space="0"/>
              <w:right w:val="single" w:color="auto" w:sz="4" w:space="0"/>
            </w:tcBorders>
            <w:vAlign w:val="center"/>
          </w:tcPr>
          <w:p>
            <w:pPr>
              <w:widowControl/>
              <w:spacing w:after="0" w:line="240" w:lineRule="auto"/>
              <w:jc w:val="center"/>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技术总监</w:t>
            </w:r>
          </w:p>
        </w:tc>
        <w:tc>
          <w:tcPr>
            <w:tcW w:w="2459" w:type="dxa"/>
            <w:tcBorders>
              <w:top w:val="single" w:color="auto" w:sz="4" w:space="0"/>
              <w:left w:val="single" w:color="auto" w:sz="4" w:space="0"/>
              <w:bottom w:val="single" w:color="auto" w:sz="4" w:space="0"/>
              <w:right w:val="single" w:color="auto" w:sz="4" w:space="0"/>
            </w:tcBorders>
            <w:vAlign w:val="center"/>
          </w:tcPr>
          <w:p>
            <w:pPr>
              <w:widowControl/>
              <w:spacing w:after="0" w:line="240" w:lineRule="auto"/>
              <w:jc w:val="center"/>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特斯途科技有限公司</w:t>
            </w:r>
          </w:p>
        </w:tc>
        <w:tc>
          <w:tcPr>
            <w:tcW w:w="2558" w:type="dxa"/>
            <w:tcBorders>
              <w:top w:val="single" w:color="auto" w:sz="4" w:space="0"/>
              <w:left w:val="single" w:color="auto" w:sz="4" w:space="0"/>
              <w:bottom w:val="single" w:color="auto" w:sz="4" w:space="0"/>
              <w:right w:val="single" w:color="auto" w:sz="4" w:space="0"/>
            </w:tcBorders>
            <w:vAlign w:val="center"/>
          </w:tcPr>
          <w:p>
            <w:pPr>
              <w:widowControl/>
              <w:spacing w:after="0" w:line="240" w:lineRule="auto"/>
              <w:jc w:val="center"/>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新能源汽车电池技术</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04" w:type="dxa"/>
            <w:tcBorders>
              <w:top w:val="single" w:color="auto" w:sz="4" w:space="0"/>
              <w:left w:val="single" w:color="auto" w:sz="4" w:space="0"/>
              <w:bottom w:val="single" w:color="auto" w:sz="4" w:space="0"/>
              <w:right w:val="single" w:color="auto" w:sz="4" w:space="0"/>
            </w:tcBorders>
            <w:vAlign w:val="center"/>
          </w:tcPr>
          <w:p>
            <w:pPr>
              <w:widowControl/>
              <w:spacing w:after="0" w:line="240" w:lineRule="auto"/>
              <w:jc w:val="center"/>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4</w:t>
            </w:r>
          </w:p>
        </w:tc>
        <w:tc>
          <w:tcPr>
            <w:tcW w:w="992" w:type="dxa"/>
            <w:tcBorders>
              <w:top w:val="single" w:color="auto" w:sz="4" w:space="0"/>
              <w:left w:val="single" w:color="auto" w:sz="4" w:space="0"/>
              <w:bottom w:val="single" w:color="auto" w:sz="4" w:space="0"/>
              <w:right w:val="single" w:color="auto" w:sz="4" w:space="0"/>
            </w:tcBorders>
            <w:vAlign w:val="center"/>
          </w:tcPr>
          <w:p>
            <w:pPr>
              <w:widowControl/>
              <w:spacing w:after="0" w:line="240" w:lineRule="auto"/>
              <w:jc w:val="center"/>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黄亮亮</w:t>
            </w:r>
          </w:p>
        </w:tc>
        <w:tc>
          <w:tcPr>
            <w:tcW w:w="1652" w:type="dxa"/>
            <w:tcBorders>
              <w:top w:val="single" w:color="auto" w:sz="4" w:space="0"/>
              <w:left w:val="single" w:color="auto" w:sz="4" w:space="0"/>
              <w:bottom w:val="single" w:color="auto" w:sz="4" w:space="0"/>
              <w:right w:val="single" w:color="auto" w:sz="4" w:space="0"/>
            </w:tcBorders>
            <w:vAlign w:val="center"/>
          </w:tcPr>
          <w:p>
            <w:pPr>
              <w:widowControl/>
              <w:spacing w:after="0" w:line="240" w:lineRule="auto"/>
              <w:jc w:val="center"/>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培训师</w:t>
            </w:r>
          </w:p>
        </w:tc>
        <w:tc>
          <w:tcPr>
            <w:tcW w:w="2459" w:type="dxa"/>
            <w:tcBorders>
              <w:top w:val="single" w:color="auto" w:sz="4" w:space="0"/>
              <w:left w:val="single" w:color="auto" w:sz="4" w:space="0"/>
              <w:bottom w:val="single" w:color="auto" w:sz="4" w:space="0"/>
              <w:right w:val="single" w:color="auto" w:sz="4" w:space="0"/>
            </w:tcBorders>
            <w:vAlign w:val="center"/>
          </w:tcPr>
          <w:p>
            <w:pPr>
              <w:widowControl/>
              <w:spacing w:after="0" w:line="240" w:lineRule="auto"/>
              <w:jc w:val="center"/>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特斯拉柳州服务站</w:t>
            </w:r>
          </w:p>
        </w:tc>
        <w:tc>
          <w:tcPr>
            <w:tcW w:w="2558" w:type="dxa"/>
            <w:tcBorders>
              <w:top w:val="single" w:color="auto" w:sz="4" w:space="0"/>
              <w:left w:val="single" w:color="auto" w:sz="4" w:space="0"/>
              <w:bottom w:val="single" w:color="auto" w:sz="4" w:space="0"/>
              <w:right w:val="single" w:color="auto" w:sz="4" w:space="0"/>
            </w:tcBorders>
            <w:vAlign w:val="center"/>
          </w:tcPr>
          <w:p>
            <w:pPr>
              <w:widowControl/>
              <w:spacing w:after="0" w:line="240" w:lineRule="auto"/>
              <w:jc w:val="center"/>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新能源汽车检测技术</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04" w:type="dxa"/>
            <w:tcBorders>
              <w:top w:val="single" w:color="auto" w:sz="4" w:space="0"/>
              <w:left w:val="single" w:color="auto" w:sz="4" w:space="0"/>
              <w:bottom w:val="single" w:color="auto" w:sz="4" w:space="0"/>
              <w:right w:val="single" w:color="auto" w:sz="4" w:space="0"/>
            </w:tcBorders>
            <w:vAlign w:val="center"/>
          </w:tcPr>
          <w:p>
            <w:pPr>
              <w:widowControl/>
              <w:spacing w:after="0" w:line="240" w:lineRule="auto"/>
              <w:jc w:val="center"/>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5</w:t>
            </w:r>
          </w:p>
        </w:tc>
        <w:tc>
          <w:tcPr>
            <w:tcW w:w="992" w:type="dxa"/>
            <w:tcBorders>
              <w:top w:val="single" w:color="auto" w:sz="4" w:space="0"/>
              <w:left w:val="single" w:color="auto" w:sz="4" w:space="0"/>
              <w:bottom w:val="single" w:color="auto" w:sz="4" w:space="0"/>
              <w:right w:val="single" w:color="auto" w:sz="4" w:space="0"/>
            </w:tcBorders>
            <w:vAlign w:val="center"/>
          </w:tcPr>
          <w:p>
            <w:pPr>
              <w:widowControl/>
              <w:spacing w:after="0" w:line="240" w:lineRule="auto"/>
              <w:jc w:val="center"/>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房九林</w:t>
            </w:r>
          </w:p>
        </w:tc>
        <w:tc>
          <w:tcPr>
            <w:tcW w:w="1652" w:type="dxa"/>
            <w:tcBorders>
              <w:top w:val="single" w:color="auto" w:sz="4" w:space="0"/>
              <w:left w:val="single" w:color="auto" w:sz="4" w:space="0"/>
              <w:bottom w:val="single" w:color="auto" w:sz="4" w:space="0"/>
              <w:right w:val="single" w:color="auto" w:sz="4" w:space="0"/>
            </w:tcBorders>
            <w:vAlign w:val="center"/>
          </w:tcPr>
          <w:p>
            <w:pPr>
              <w:widowControl/>
              <w:spacing w:after="0" w:line="240" w:lineRule="auto"/>
              <w:jc w:val="center"/>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技术总监</w:t>
            </w:r>
          </w:p>
        </w:tc>
        <w:tc>
          <w:tcPr>
            <w:tcW w:w="2459" w:type="dxa"/>
            <w:tcBorders>
              <w:top w:val="single" w:color="auto" w:sz="4" w:space="0"/>
              <w:left w:val="single" w:color="auto" w:sz="4" w:space="0"/>
              <w:bottom w:val="single" w:color="auto" w:sz="4" w:space="0"/>
              <w:right w:val="single" w:color="auto" w:sz="4" w:space="0"/>
            </w:tcBorders>
            <w:vAlign w:val="center"/>
          </w:tcPr>
          <w:p>
            <w:pPr>
              <w:widowControl/>
              <w:spacing w:after="0" w:line="240" w:lineRule="auto"/>
              <w:jc w:val="center"/>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新泽汽车修理厂</w:t>
            </w:r>
          </w:p>
        </w:tc>
        <w:tc>
          <w:tcPr>
            <w:tcW w:w="2558" w:type="dxa"/>
            <w:tcBorders>
              <w:top w:val="single" w:color="auto" w:sz="4" w:space="0"/>
              <w:left w:val="single" w:color="auto" w:sz="4" w:space="0"/>
              <w:bottom w:val="single" w:color="auto" w:sz="4" w:space="0"/>
              <w:right w:val="single" w:color="auto" w:sz="4" w:space="0"/>
            </w:tcBorders>
            <w:vAlign w:val="center"/>
          </w:tcPr>
          <w:p>
            <w:pPr>
              <w:widowControl/>
              <w:spacing w:after="0" w:line="240" w:lineRule="auto"/>
              <w:jc w:val="center"/>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汽车检测技术</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04" w:type="dxa"/>
            <w:tcBorders>
              <w:top w:val="single" w:color="auto" w:sz="4" w:space="0"/>
              <w:left w:val="single" w:color="auto" w:sz="4" w:space="0"/>
              <w:bottom w:val="single" w:color="auto" w:sz="4" w:space="0"/>
              <w:right w:val="single" w:color="auto" w:sz="4" w:space="0"/>
            </w:tcBorders>
            <w:vAlign w:val="center"/>
          </w:tcPr>
          <w:p>
            <w:pPr>
              <w:widowControl/>
              <w:spacing w:after="0" w:line="240" w:lineRule="auto"/>
              <w:jc w:val="center"/>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6</w:t>
            </w:r>
          </w:p>
        </w:tc>
        <w:tc>
          <w:tcPr>
            <w:tcW w:w="992" w:type="dxa"/>
            <w:tcBorders>
              <w:top w:val="single" w:color="auto" w:sz="4" w:space="0"/>
              <w:left w:val="single" w:color="auto" w:sz="4" w:space="0"/>
              <w:bottom w:val="single" w:color="auto" w:sz="4" w:space="0"/>
              <w:right w:val="single" w:color="auto" w:sz="4" w:space="0"/>
            </w:tcBorders>
            <w:vAlign w:val="center"/>
          </w:tcPr>
          <w:p>
            <w:pPr>
              <w:widowControl/>
              <w:spacing w:after="0" w:line="240" w:lineRule="auto"/>
              <w:jc w:val="center"/>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廖振明</w:t>
            </w:r>
          </w:p>
        </w:tc>
        <w:tc>
          <w:tcPr>
            <w:tcW w:w="1652" w:type="dxa"/>
            <w:tcBorders>
              <w:top w:val="single" w:color="auto" w:sz="4" w:space="0"/>
              <w:left w:val="single" w:color="auto" w:sz="4" w:space="0"/>
              <w:bottom w:val="single" w:color="auto" w:sz="4" w:space="0"/>
              <w:right w:val="single" w:color="auto" w:sz="4" w:space="0"/>
            </w:tcBorders>
            <w:vAlign w:val="center"/>
          </w:tcPr>
          <w:p>
            <w:pPr>
              <w:widowControl/>
              <w:spacing w:after="0" w:line="240" w:lineRule="auto"/>
              <w:jc w:val="center"/>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技术经理</w:t>
            </w:r>
          </w:p>
        </w:tc>
        <w:tc>
          <w:tcPr>
            <w:tcW w:w="2459" w:type="dxa"/>
            <w:tcBorders>
              <w:top w:val="single" w:color="auto" w:sz="4" w:space="0"/>
              <w:left w:val="single" w:color="auto" w:sz="4" w:space="0"/>
              <w:bottom w:val="single" w:color="auto" w:sz="4" w:space="0"/>
              <w:right w:val="single" w:color="auto" w:sz="4" w:space="0"/>
            </w:tcBorders>
            <w:vAlign w:val="center"/>
          </w:tcPr>
          <w:p>
            <w:pPr>
              <w:widowControl/>
              <w:spacing w:after="0" w:line="240" w:lineRule="auto"/>
              <w:jc w:val="center"/>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上汽大众桂鹏4S点</w:t>
            </w:r>
          </w:p>
        </w:tc>
        <w:tc>
          <w:tcPr>
            <w:tcW w:w="2558" w:type="dxa"/>
            <w:tcBorders>
              <w:top w:val="single" w:color="auto" w:sz="4" w:space="0"/>
              <w:left w:val="single" w:color="auto" w:sz="4" w:space="0"/>
              <w:bottom w:val="single" w:color="auto" w:sz="4" w:space="0"/>
              <w:right w:val="single" w:color="auto" w:sz="4" w:space="0"/>
            </w:tcBorders>
            <w:vAlign w:val="center"/>
          </w:tcPr>
          <w:p>
            <w:pPr>
              <w:widowControl/>
              <w:spacing w:after="0" w:line="240" w:lineRule="auto"/>
              <w:jc w:val="center"/>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汽车维修技术</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04" w:type="dxa"/>
            <w:tcBorders>
              <w:top w:val="single" w:color="auto" w:sz="4" w:space="0"/>
              <w:left w:val="single" w:color="auto" w:sz="4" w:space="0"/>
              <w:bottom w:val="single" w:color="auto" w:sz="4" w:space="0"/>
              <w:right w:val="single" w:color="auto" w:sz="4" w:space="0"/>
            </w:tcBorders>
            <w:vAlign w:val="center"/>
          </w:tcPr>
          <w:p>
            <w:pPr>
              <w:widowControl/>
              <w:spacing w:after="0" w:line="240" w:lineRule="auto"/>
              <w:jc w:val="center"/>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7</w:t>
            </w:r>
          </w:p>
        </w:tc>
        <w:tc>
          <w:tcPr>
            <w:tcW w:w="992" w:type="dxa"/>
            <w:tcBorders>
              <w:top w:val="single" w:color="auto" w:sz="4" w:space="0"/>
              <w:left w:val="single" w:color="auto" w:sz="4" w:space="0"/>
              <w:bottom w:val="single" w:color="auto" w:sz="4" w:space="0"/>
              <w:right w:val="single" w:color="auto" w:sz="4" w:space="0"/>
            </w:tcBorders>
            <w:vAlign w:val="center"/>
          </w:tcPr>
          <w:p>
            <w:pPr>
              <w:widowControl/>
              <w:spacing w:after="0" w:line="240" w:lineRule="auto"/>
              <w:jc w:val="center"/>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王业嵩</w:t>
            </w:r>
          </w:p>
        </w:tc>
        <w:tc>
          <w:tcPr>
            <w:tcW w:w="1652" w:type="dxa"/>
            <w:tcBorders>
              <w:top w:val="single" w:color="auto" w:sz="4" w:space="0"/>
              <w:left w:val="single" w:color="auto" w:sz="4" w:space="0"/>
              <w:bottom w:val="single" w:color="auto" w:sz="4" w:space="0"/>
              <w:right w:val="single" w:color="auto" w:sz="4" w:space="0"/>
            </w:tcBorders>
            <w:vAlign w:val="center"/>
          </w:tcPr>
          <w:p>
            <w:pPr>
              <w:widowControl/>
              <w:spacing w:after="0" w:line="240" w:lineRule="auto"/>
              <w:jc w:val="center"/>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高级技师</w:t>
            </w:r>
          </w:p>
        </w:tc>
        <w:tc>
          <w:tcPr>
            <w:tcW w:w="2459" w:type="dxa"/>
            <w:tcBorders>
              <w:top w:val="single" w:color="auto" w:sz="4" w:space="0"/>
              <w:left w:val="single" w:color="auto" w:sz="4" w:space="0"/>
              <w:bottom w:val="single" w:color="auto" w:sz="4" w:space="0"/>
              <w:right w:val="single" w:color="auto" w:sz="4" w:space="0"/>
            </w:tcBorders>
            <w:vAlign w:val="center"/>
          </w:tcPr>
          <w:p>
            <w:pPr>
              <w:widowControl/>
              <w:spacing w:after="0" w:line="240" w:lineRule="auto"/>
              <w:jc w:val="center"/>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广西汽车集团</w:t>
            </w:r>
          </w:p>
        </w:tc>
        <w:tc>
          <w:tcPr>
            <w:tcW w:w="2558" w:type="dxa"/>
            <w:tcBorders>
              <w:top w:val="single" w:color="auto" w:sz="4" w:space="0"/>
              <w:left w:val="single" w:color="auto" w:sz="4" w:space="0"/>
              <w:bottom w:val="single" w:color="auto" w:sz="4" w:space="0"/>
              <w:right w:val="single" w:color="auto" w:sz="4" w:space="0"/>
            </w:tcBorders>
            <w:vAlign w:val="center"/>
          </w:tcPr>
          <w:p>
            <w:pPr>
              <w:widowControl/>
              <w:spacing w:after="0" w:line="240" w:lineRule="auto"/>
              <w:jc w:val="center"/>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车身试制技术</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04" w:type="dxa"/>
            <w:tcBorders>
              <w:top w:val="single" w:color="auto" w:sz="4" w:space="0"/>
              <w:left w:val="single" w:color="auto" w:sz="4" w:space="0"/>
              <w:bottom w:val="single" w:color="auto" w:sz="4" w:space="0"/>
              <w:right w:val="single" w:color="auto" w:sz="4" w:space="0"/>
            </w:tcBorders>
            <w:vAlign w:val="center"/>
          </w:tcPr>
          <w:p>
            <w:pPr>
              <w:widowControl/>
              <w:spacing w:after="0" w:line="240" w:lineRule="auto"/>
              <w:jc w:val="center"/>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8</w:t>
            </w:r>
          </w:p>
        </w:tc>
        <w:tc>
          <w:tcPr>
            <w:tcW w:w="992" w:type="dxa"/>
            <w:tcBorders>
              <w:top w:val="single" w:color="auto" w:sz="4" w:space="0"/>
              <w:left w:val="single" w:color="auto" w:sz="4" w:space="0"/>
              <w:bottom w:val="single" w:color="auto" w:sz="4" w:space="0"/>
              <w:right w:val="single" w:color="auto" w:sz="4" w:space="0"/>
            </w:tcBorders>
            <w:vAlign w:val="center"/>
          </w:tcPr>
          <w:p>
            <w:pPr>
              <w:widowControl/>
              <w:spacing w:after="0" w:line="240" w:lineRule="auto"/>
              <w:jc w:val="center"/>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施佳能</w:t>
            </w:r>
          </w:p>
        </w:tc>
        <w:tc>
          <w:tcPr>
            <w:tcW w:w="1652" w:type="dxa"/>
            <w:tcBorders>
              <w:top w:val="single" w:color="auto" w:sz="4" w:space="0"/>
              <w:left w:val="single" w:color="auto" w:sz="4" w:space="0"/>
              <w:bottom w:val="single" w:color="auto" w:sz="4" w:space="0"/>
              <w:right w:val="single" w:color="auto" w:sz="4" w:space="0"/>
            </w:tcBorders>
            <w:vAlign w:val="center"/>
          </w:tcPr>
          <w:p>
            <w:pPr>
              <w:widowControl/>
              <w:spacing w:after="0" w:line="240" w:lineRule="auto"/>
              <w:jc w:val="center"/>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技术经理</w:t>
            </w:r>
          </w:p>
        </w:tc>
        <w:tc>
          <w:tcPr>
            <w:tcW w:w="2459" w:type="dxa"/>
            <w:tcBorders>
              <w:top w:val="single" w:color="auto" w:sz="4" w:space="0"/>
              <w:left w:val="single" w:color="auto" w:sz="4" w:space="0"/>
              <w:bottom w:val="single" w:color="auto" w:sz="4" w:space="0"/>
              <w:right w:val="single" w:color="auto" w:sz="4" w:space="0"/>
            </w:tcBorders>
            <w:vAlign w:val="center"/>
          </w:tcPr>
          <w:p>
            <w:pPr>
              <w:widowControl/>
              <w:spacing w:after="0" w:line="240" w:lineRule="auto"/>
              <w:jc w:val="center"/>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东风柳汽有限公司</w:t>
            </w:r>
          </w:p>
        </w:tc>
        <w:tc>
          <w:tcPr>
            <w:tcW w:w="2558" w:type="dxa"/>
            <w:tcBorders>
              <w:top w:val="single" w:color="auto" w:sz="4" w:space="0"/>
              <w:left w:val="single" w:color="auto" w:sz="4" w:space="0"/>
              <w:bottom w:val="single" w:color="auto" w:sz="4" w:space="0"/>
              <w:right w:val="single" w:color="auto" w:sz="4" w:space="0"/>
            </w:tcBorders>
            <w:vAlign w:val="center"/>
          </w:tcPr>
          <w:p>
            <w:pPr>
              <w:widowControl/>
              <w:spacing w:after="0" w:line="240" w:lineRule="auto"/>
              <w:jc w:val="center"/>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汽车试制与试验技术</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04" w:type="dxa"/>
            <w:tcBorders>
              <w:top w:val="single" w:color="auto" w:sz="4" w:space="0"/>
              <w:left w:val="single" w:color="auto" w:sz="4" w:space="0"/>
              <w:bottom w:val="single" w:color="auto" w:sz="4" w:space="0"/>
              <w:right w:val="single" w:color="auto" w:sz="4" w:space="0"/>
            </w:tcBorders>
            <w:vAlign w:val="center"/>
          </w:tcPr>
          <w:p>
            <w:pPr>
              <w:widowControl/>
              <w:spacing w:after="0" w:line="240" w:lineRule="auto"/>
              <w:jc w:val="center"/>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9</w:t>
            </w:r>
          </w:p>
        </w:tc>
        <w:tc>
          <w:tcPr>
            <w:tcW w:w="992" w:type="dxa"/>
            <w:tcBorders>
              <w:top w:val="single" w:color="auto" w:sz="4" w:space="0"/>
              <w:left w:val="single" w:color="auto" w:sz="4" w:space="0"/>
              <w:bottom w:val="single" w:color="auto" w:sz="4" w:space="0"/>
              <w:right w:val="single" w:color="auto" w:sz="4" w:space="0"/>
            </w:tcBorders>
            <w:vAlign w:val="center"/>
          </w:tcPr>
          <w:p>
            <w:pPr>
              <w:widowControl/>
              <w:spacing w:after="0" w:line="240" w:lineRule="auto"/>
              <w:jc w:val="center"/>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李福贵</w:t>
            </w:r>
          </w:p>
        </w:tc>
        <w:tc>
          <w:tcPr>
            <w:tcW w:w="1652" w:type="dxa"/>
            <w:tcBorders>
              <w:top w:val="single" w:color="auto" w:sz="4" w:space="0"/>
              <w:left w:val="single" w:color="auto" w:sz="4" w:space="0"/>
              <w:bottom w:val="single" w:color="auto" w:sz="4" w:space="0"/>
              <w:right w:val="single" w:color="auto" w:sz="4" w:space="0"/>
            </w:tcBorders>
            <w:vAlign w:val="center"/>
          </w:tcPr>
          <w:p>
            <w:pPr>
              <w:widowControl/>
              <w:spacing w:after="0" w:line="240" w:lineRule="auto"/>
              <w:jc w:val="center"/>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技术经理</w:t>
            </w:r>
          </w:p>
        </w:tc>
        <w:tc>
          <w:tcPr>
            <w:tcW w:w="2459" w:type="dxa"/>
            <w:tcBorders>
              <w:top w:val="single" w:color="auto" w:sz="4" w:space="0"/>
              <w:left w:val="single" w:color="auto" w:sz="4" w:space="0"/>
              <w:bottom w:val="single" w:color="auto" w:sz="4" w:space="0"/>
              <w:right w:val="single" w:color="auto" w:sz="4" w:space="0"/>
            </w:tcBorders>
            <w:vAlign w:val="center"/>
          </w:tcPr>
          <w:p>
            <w:pPr>
              <w:widowControl/>
              <w:spacing w:after="0" w:line="240" w:lineRule="auto"/>
              <w:jc w:val="center"/>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上汽通用五菱</w:t>
            </w:r>
          </w:p>
        </w:tc>
        <w:tc>
          <w:tcPr>
            <w:tcW w:w="2558" w:type="dxa"/>
            <w:tcBorders>
              <w:top w:val="single" w:color="auto" w:sz="4" w:space="0"/>
              <w:left w:val="single" w:color="auto" w:sz="4" w:space="0"/>
              <w:bottom w:val="single" w:color="auto" w:sz="4" w:space="0"/>
              <w:right w:val="single" w:color="auto" w:sz="4" w:space="0"/>
            </w:tcBorders>
            <w:vAlign w:val="center"/>
          </w:tcPr>
          <w:p>
            <w:pPr>
              <w:widowControl/>
              <w:spacing w:after="0" w:line="240" w:lineRule="auto"/>
              <w:jc w:val="center"/>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汽车试制与试验</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04" w:type="dxa"/>
            <w:tcBorders>
              <w:top w:val="single" w:color="auto" w:sz="4" w:space="0"/>
              <w:left w:val="single" w:color="auto" w:sz="4" w:space="0"/>
              <w:bottom w:val="single" w:color="auto" w:sz="4" w:space="0"/>
              <w:right w:val="single" w:color="auto" w:sz="4" w:space="0"/>
            </w:tcBorders>
            <w:vAlign w:val="center"/>
          </w:tcPr>
          <w:p>
            <w:pPr>
              <w:widowControl/>
              <w:spacing w:after="0" w:line="240" w:lineRule="auto"/>
              <w:jc w:val="center"/>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10</w:t>
            </w:r>
          </w:p>
        </w:tc>
        <w:tc>
          <w:tcPr>
            <w:tcW w:w="992" w:type="dxa"/>
            <w:tcBorders>
              <w:top w:val="single" w:color="auto" w:sz="4" w:space="0"/>
              <w:left w:val="single" w:color="auto" w:sz="4" w:space="0"/>
              <w:bottom w:val="single" w:color="auto" w:sz="4" w:space="0"/>
              <w:right w:val="single" w:color="auto" w:sz="4" w:space="0"/>
            </w:tcBorders>
            <w:vAlign w:val="center"/>
          </w:tcPr>
          <w:p>
            <w:pPr>
              <w:widowControl/>
              <w:spacing w:after="0" w:line="240" w:lineRule="auto"/>
              <w:jc w:val="center"/>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蒋丹</w:t>
            </w:r>
          </w:p>
        </w:tc>
        <w:tc>
          <w:tcPr>
            <w:tcW w:w="1652" w:type="dxa"/>
            <w:tcBorders>
              <w:top w:val="single" w:color="auto" w:sz="4" w:space="0"/>
              <w:left w:val="single" w:color="auto" w:sz="4" w:space="0"/>
              <w:bottom w:val="single" w:color="auto" w:sz="4" w:space="0"/>
              <w:right w:val="single" w:color="auto" w:sz="4" w:space="0"/>
            </w:tcBorders>
            <w:vAlign w:val="center"/>
          </w:tcPr>
          <w:p>
            <w:pPr>
              <w:widowControl/>
              <w:spacing w:after="0" w:line="240" w:lineRule="auto"/>
              <w:jc w:val="center"/>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技术经理</w:t>
            </w:r>
          </w:p>
        </w:tc>
        <w:tc>
          <w:tcPr>
            <w:tcW w:w="2459" w:type="dxa"/>
            <w:tcBorders>
              <w:top w:val="single" w:color="auto" w:sz="4" w:space="0"/>
              <w:left w:val="single" w:color="auto" w:sz="4" w:space="0"/>
              <w:bottom w:val="single" w:color="auto" w:sz="4" w:space="0"/>
              <w:right w:val="single" w:color="auto" w:sz="4" w:space="0"/>
            </w:tcBorders>
            <w:vAlign w:val="center"/>
          </w:tcPr>
          <w:p>
            <w:pPr>
              <w:widowControl/>
              <w:spacing w:after="0" w:line="240" w:lineRule="auto"/>
              <w:jc w:val="center"/>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柳州汽车检测有限公司</w:t>
            </w:r>
          </w:p>
        </w:tc>
        <w:tc>
          <w:tcPr>
            <w:tcW w:w="2558" w:type="dxa"/>
            <w:tcBorders>
              <w:top w:val="single" w:color="auto" w:sz="4" w:space="0"/>
              <w:left w:val="single" w:color="auto" w:sz="4" w:space="0"/>
              <w:bottom w:val="single" w:color="auto" w:sz="4" w:space="0"/>
              <w:right w:val="single" w:color="auto" w:sz="4" w:space="0"/>
            </w:tcBorders>
            <w:vAlign w:val="center"/>
          </w:tcPr>
          <w:p>
            <w:pPr>
              <w:widowControl/>
              <w:spacing w:after="0" w:line="240" w:lineRule="auto"/>
              <w:jc w:val="center"/>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汽车检测及试验技术</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04" w:type="dxa"/>
            <w:tcBorders>
              <w:top w:val="single" w:color="auto" w:sz="4" w:space="0"/>
              <w:left w:val="single" w:color="auto" w:sz="4" w:space="0"/>
              <w:bottom w:val="single" w:color="auto" w:sz="4" w:space="0"/>
              <w:right w:val="single" w:color="auto" w:sz="4" w:space="0"/>
            </w:tcBorders>
            <w:vAlign w:val="center"/>
          </w:tcPr>
          <w:p>
            <w:pPr>
              <w:widowControl/>
              <w:spacing w:after="0" w:line="240" w:lineRule="auto"/>
              <w:jc w:val="center"/>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11</w:t>
            </w:r>
          </w:p>
        </w:tc>
        <w:tc>
          <w:tcPr>
            <w:tcW w:w="992" w:type="dxa"/>
            <w:tcBorders>
              <w:top w:val="single" w:color="auto" w:sz="4" w:space="0"/>
              <w:left w:val="single" w:color="auto" w:sz="4" w:space="0"/>
              <w:bottom w:val="single" w:color="auto" w:sz="4" w:space="0"/>
              <w:right w:val="single" w:color="auto" w:sz="4" w:space="0"/>
            </w:tcBorders>
            <w:vAlign w:val="center"/>
          </w:tcPr>
          <w:p>
            <w:pPr>
              <w:widowControl/>
              <w:spacing w:after="0" w:line="240" w:lineRule="auto"/>
              <w:jc w:val="center"/>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李春楠</w:t>
            </w:r>
          </w:p>
        </w:tc>
        <w:tc>
          <w:tcPr>
            <w:tcW w:w="1652" w:type="dxa"/>
            <w:tcBorders>
              <w:top w:val="single" w:color="auto" w:sz="4" w:space="0"/>
              <w:left w:val="single" w:color="auto" w:sz="4" w:space="0"/>
              <w:bottom w:val="single" w:color="auto" w:sz="4" w:space="0"/>
              <w:right w:val="single" w:color="auto" w:sz="4" w:space="0"/>
            </w:tcBorders>
            <w:vAlign w:val="center"/>
          </w:tcPr>
          <w:p>
            <w:pPr>
              <w:widowControl/>
              <w:spacing w:after="0" w:line="240" w:lineRule="auto"/>
              <w:jc w:val="center"/>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技术经理</w:t>
            </w:r>
          </w:p>
        </w:tc>
        <w:tc>
          <w:tcPr>
            <w:tcW w:w="2459" w:type="dxa"/>
            <w:tcBorders>
              <w:top w:val="single" w:color="auto" w:sz="4" w:space="0"/>
              <w:left w:val="single" w:color="auto" w:sz="4" w:space="0"/>
              <w:bottom w:val="single" w:color="auto" w:sz="4" w:space="0"/>
              <w:right w:val="single" w:color="auto" w:sz="4" w:space="0"/>
            </w:tcBorders>
            <w:vAlign w:val="center"/>
          </w:tcPr>
          <w:p>
            <w:pPr>
              <w:widowControl/>
              <w:spacing w:after="0" w:line="240" w:lineRule="auto"/>
              <w:jc w:val="center"/>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柳州凯钥科技有限公司</w:t>
            </w:r>
          </w:p>
        </w:tc>
        <w:tc>
          <w:tcPr>
            <w:tcW w:w="2558" w:type="dxa"/>
            <w:tcBorders>
              <w:top w:val="single" w:color="auto" w:sz="4" w:space="0"/>
              <w:left w:val="single" w:color="auto" w:sz="4" w:space="0"/>
              <w:bottom w:val="single" w:color="auto" w:sz="4" w:space="0"/>
              <w:right w:val="single" w:color="auto" w:sz="4" w:space="0"/>
            </w:tcBorders>
            <w:vAlign w:val="center"/>
          </w:tcPr>
          <w:p>
            <w:pPr>
              <w:widowControl/>
              <w:spacing w:after="0" w:line="240" w:lineRule="auto"/>
              <w:jc w:val="center"/>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噪声测试技术</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04" w:type="dxa"/>
            <w:tcBorders>
              <w:top w:val="single" w:color="auto" w:sz="4" w:space="0"/>
              <w:left w:val="single" w:color="auto" w:sz="4" w:space="0"/>
              <w:bottom w:val="single" w:color="auto" w:sz="4" w:space="0"/>
              <w:right w:val="single" w:color="auto" w:sz="4" w:space="0"/>
            </w:tcBorders>
            <w:vAlign w:val="center"/>
          </w:tcPr>
          <w:p>
            <w:pPr>
              <w:widowControl/>
              <w:spacing w:after="0" w:line="240" w:lineRule="auto"/>
              <w:jc w:val="center"/>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12</w:t>
            </w:r>
          </w:p>
        </w:tc>
        <w:tc>
          <w:tcPr>
            <w:tcW w:w="992" w:type="dxa"/>
            <w:tcBorders>
              <w:top w:val="single" w:color="auto" w:sz="4" w:space="0"/>
              <w:left w:val="single" w:color="auto" w:sz="4" w:space="0"/>
              <w:bottom w:val="single" w:color="auto" w:sz="4" w:space="0"/>
              <w:right w:val="single" w:color="auto" w:sz="4" w:space="0"/>
            </w:tcBorders>
            <w:vAlign w:val="center"/>
          </w:tcPr>
          <w:p>
            <w:pPr>
              <w:widowControl/>
              <w:spacing w:after="0" w:line="240" w:lineRule="auto"/>
              <w:jc w:val="center"/>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罗博</w:t>
            </w:r>
          </w:p>
        </w:tc>
        <w:tc>
          <w:tcPr>
            <w:tcW w:w="1652" w:type="dxa"/>
            <w:tcBorders>
              <w:top w:val="single" w:color="auto" w:sz="4" w:space="0"/>
              <w:left w:val="single" w:color="auto" w:sz="4" w:space="0"/>
              <w:bottom w:val="single" w:color="auto" w:sz="4" w:space="0"/>
              <w:right w:val="single" w:color="auto" w:sz="4" w:space="0"/>
            </w:tcBorders>
            <w:vAlign w:val="center"/>
          </w:tcPr>
          <w:p>
            <w:pPr>
              <w:widowControl/>
              <w:spacing w:after="0" w:line="240" w:lineRule="auto"/>
              <w:jc w:val="center"/>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技术经理</w:t>
            </w:r>
          </w:p>
        </w:tc>
        <w:tc>
          <w:tcPr>
            <w:tcW w:w="2459" w:type="dxa"/>
            <w:tcBorders>
              <w:top w:val="single" w:color="auto" w:sz="4" w:space="0"/>
              <w:left w:val="single" w:color="auto" w:sz="4" w:space="0"/>
              <w:bottom w:val="single" w:color="auto" w:sz="4" w:space="0"/>
              <w:right w:val="single" w:color="auto" w:sz="4" w:space="0"/>
            </w:tcBorders>
            <w:vAlign w:val="center"/>
          </w:tcPr>
          <w:p>
            <w:pPr>
              <w:widowControl/>
              <w:spacing w:after="0" w:line="240" w:lineRule="auto"/>
              <w:jc w:val="center"/>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柳州沪信科技有限公司</w:t>
            </w:r>
          </w:p>
        </w:tc>
        <w:tc>
          <w:tcPr>
            <w:tcW w:w="2558" w:type="dxa"/>
            <w:tcBorders>
              <w:top w:val="single" w:color="auto" w:sz="4" w:space="0"/>
              <w:left w:val="single" w:color="auto" w:sz="4" w:space="0"/>
              <w:bottom w:val="single" w:color="auto" w:sz="4" w:space="0"/>
              <w:right w:val="single" w:color="auto" w:sz="4" w:space="0"/>
            </w:tcBorders>
            <w:vAlign w:val="center"/>
          </w:tcPr>
          <w:p>
            <w:pPr>
              <w:widowControl/>
              <w:spacing w:after="0" w:line="240" w:lineRule="auto"/>
              <w:jc w:val="center"/>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车身制造技术</w:t>
            </w:r>
          </w:p>
        </w:tc>
      </w:tr>
    </w:tbl>
    <w:p>
      <w:pPr>
        <w:spacing w:line="360" w:lineRule="auto"/>
        <w:rPr>
          <w:color w:val="000000"/>
          <w:sz w:val="24"/>
        </w:rPr>
      </w:pPr>
    </w:p>
    <w:p>
      <w:pPr>
        <w:pStyle w:val="23"/>
        <w:ind w:firstLine="560"/>
      </w:pPr>
      <w:r>
        <w:rPr>
          <w:rFonts w:hint="eastAsia"/>
        </w:rPr>
        <w:t>（三）人才培养方案制定的流程</w:t>
      </w:r>
    </w:p>
    <w:p>
      <w:pPr>
        <w:pStyle w:val="23"/>
        <w:ind w:firstLine="560"/>
        <w:rPr>
          <w:shd w:val="clear" w:color="auto" w:fill="FFFFFF"/>
        </w:rPr>
      </w:pPr>
      <w:r>
        <w:rPr>
          <w:rFonts w:hint="eastAsia"/>
          <w:shd w:val="clear" w:color="auto" w:fill="FFFFFF"/>
        </w:rPr>
        <w:t>在做好专业人才面向的产业分析，找准专业定位的基础上，召开工作任务分析会，按照人才培养方案制定“七步循环法”来制定本人才培养方案。</w:t>
      </w:r>
    </w:p>
    <w:p>
      <w:pPr>
        <w:adjustRightInd w:val="0"/>
        <w:snapToGrid w:val="0"/>
        <w:spacing w:line="360" w:lineRule="auto"/>
        <w:jc w:val="center"/>
        <w:rPr>
          <w:rFonts w:hint="eastAsia" w:ascii="仿宋" w:hAnsi="仿宋" w:eastAsia="仿宋" w:cs="仿宋"/>
          <w:sz w:val="30"/>
          <w:szCs w:val="30"/>
          <w:shd w:val="clear" w:color="auto" w:fill="FFFFFF"/>
        </w:rPr>
      </w:pPr>
      <w:r>
        <w:rPr>
          <w:rFonts w:hint="eastAsia" w:ascii="仿宋" w:hAnsi="仿宋" w:eastAsia="仿宋" w:cs="仿宋"/>
          <w:sz w:val="30"/>
          <w:szCs w:val="30"/>
        </w:rPr>
        <w:drawing>
          <wp:inline distT="0" distB="0" distL="0" distR="0">
            <wp:extent cx="5274310" cy="1120140"/>
            <wp:effectExtent l="0" t="0" r="13970" b="7620"/>
            <wp:docPr id="566530912" name="图片 566530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530912" name="图片 566530912"/>
                    <pic:cNvPicPr>
                      <a:picLocks noChangeAspect="1"/>
                    </pic:cNvPicPr>
                  </pic:nvPicPr>
                  <pic:blipFill>
                    <a:blip r:embed="rId15"/>
                    <a:stretch>
                      <a:fillRect/>
                    </a:stretch>
                  </pic:blipFill>
                  <pic:spPr>
                    <a:xfrm>
                      <a:off x="0" y="0"/>
                      <a:ext cx="5274310" cy="1120140"/>
                    </a:xfrm>
                    <a:prstGeom prst="rect">
                      <a:avLst/>
                    </a:prstGeom>
                  </pic:spPr>
                </pic:pic>
              </a:graphicData>
            </a:graphic>
          </wp:inline>
        </w:drawing>
      </w:r>
    </w:p>
    <w:p>
      <w:pPr>
        <w:pStyle w:val="32"/>
        <w:rPr>
          <w:rFonts w:hint="eastAsia" w:ascii="仿宋" w:hAnsi="仿宋" w:eastAsia="仿宋" w:cs="仿宋"/>
          <w:b/>
          <w:bCs/>
        </w:rPr>
      </w:pPr>
      <w:r>
        <w:rPr>
          <w:rFonts w:hint="eastAsia" w:ascii="仿宋" w:hAnsi="仿宋" w:eastAsia="仿宋" w:cs="仿宋"/>
          <w:b/>
          <w:bCs/>
        </w:rPr>
        <w:t>图6-1 七步循环法示意图</w:t>
      </w:r>
    </w:p>
    <w:p>
      <w:pPr>
        <w:pStyle w:val="2"/>
        <w:ind w:firstLine="562" w:firstLineChars="200"/>
      </w:pPr>
      <w:bookmarkStart w:id="186" w:name="_Toc29309"/>
      <w:bookmarkStart w:id="187" w:name="_Toc19190"/>
      <w:bookmarkStart w:id="188" w:name="_Toc18906"/>
      <w:bookmarkStart w:id="189" w:name="_Toc31270"/>
      <w:r>
        <w:rPr>
          <w:rFonts w:hint="eastAsia" w:ascii="仿宋_GB2312" w:hAnsi="仿宋_GB2312" w:eastAsia="仿宋_GB2312" w:cs="仿宋_GB2312"/>
          <w:sz w:val="28"/>
          <w:szCs w:val="36"/>
        </w:rPr>
        <w:t>（四）专业对应的职业/岗位分析</w:t>
      </w:r>
      <w:bookmarkEnd w:id="185"/>
      <w:bookmarkEnd w:id="186"/>
      <w:bookmarkEnd w:id="187"/>
      <w:bookmarkEnd w:id="188"/>
      <w:bookmarkEnd w:id="189"/>
    </w:p>
    <w:p>
      <w:pPr>
        <w:pStyle w:val="24"/>
        <w:rPr>
          <w:rFonts w:hint="eastAsia" w:ascii="仿宋" w:hAnsi="仿宋" w:cs="仿宋"/>
          <w:bCs/>
          <w:sz w:val="24"/>
          <w:szCs w:val="24"/>
        </w:rPr>
      </w:pPr>
      <w:r>
        <w:rPr>
          <w:rFonts w:hint="eastAsia" w:ascii="仿宋" w:hAnsi="仿宋" w:cs="仿宋"/>
          <w:bCs/>
          <w:sz w:val="24"/>
          <w:szCs w:val="24"/>
        </w:rPr>
        <w:t xml:space="preserve">  表6-3  汽车工程技术专业培养岗位及要求</w:t>
      </w:r>
    </w:p>
    <w:tbl>
      <w:tblPr>
        <w:tblStyle w:val="14"/>
        <w:tblW w:w="829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88"/>
        <w:gridCol w:w="662"/>
        <w:gridCol w:w="924"/>
        <w:gridCol w:w="2318"/>
        <w:gridCol w:w="390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8" w:type="dxa"/>
            <w:vAlign w:val="center"/>
          </w:tcPr>
          <w:p>
            <w:pPr>
              <w:pStyle w:val="25"/>
              <w:rPr>
                <w:rFonts w:hint="eastAsia" w:ascii="仿宋_GB2312" w:hAnsi="仿宋_GB2312" w:eastAsia="仿宋_GB2312" w:cs="仿宋_GB2312"/>
                <w:b/>
                <w:bCs/>
                <w:kern w:val="0"/>
                <w:szCs w:val="21"/>
              </w:rPr>
            </w:pPr>
            <w:r>
              <w:rPr>
                <w:rFonts w:hint="eastAsia" w:ascii="仿宋_GB2312" w:hAnsi="仿宋_GB2312" w:eastAsia="仿宋_GB2312" w:cs="仿宋_GB2312"/>
                <w:b/>
                <w:bCs/>
                <w:kern w:val="0"/>
                <w:szCs w:val="21"/>
              </w:rPr>
              <w:t>序号</w:t>
            </w:r>
          </w:p>
        </w:tc>
        <w:tc>
          <w:tcPr>
            <w:tcW w:w="662" w:type="dxa"/>
            <w:vAlign w:val="center"/>
          </w:tcPr>
          <w:p>
            <w:pPr>
              <w:pStyle w:val="25"/>
              <w:rPr>
                <w:rFonts w:hint="eastAsia" w:ascii="仿宋_GB2312" w:hAnsi="仿宋_GB2312" w:eastAsia="仿宋_GB2312" w:cs="仿宋_GB2312"/>
                <w:b/>
                <w:bCs/>
                <w:kern w:val="0"/>
                <w:szCs w:val="21"/>
              </w:rPr>
            </w:pPr>
            <w:r>
              <w:rPr>
                <w:rFonts w:hint="eastAsia" w:ascii="仿宋_GB2312" w:hAnsi="仿宋_GB2312" w:eastAsia="仿宋_GB2312" w:cs="仿宋_GB2312"/>
                <w:b/>
                <w:bCs/>
                <w:kern w:val="0"/>
                <w:szCs w:val="21"/>
              </w:rPr>
              <w:t>工作岗位</w:t>
            </w:r>
          </w:p>
        </w:tc>
        <w:tc>
          <w:tcPr>
            <w:tcW w:w="924" w:type="dxa"/>
            <w:vAlign w:val="center"/>
          </w:tcPr>
          <w:p>
            <w:pPr>
              <w:pStyle w:val="25"/>
              <w:rPr>
                <w:rFonts w:hint="eastAsia" w:ascii="仿宋_GB2312" w:hAnsi="仿宋_GB2312" w:eastAsia="仿宋_GB2312" w:cs="仿宋_GB2312"/>
                <w:b/>
                <w:bCs/>
                <w:kern w:val="0"/>
                <w:szCs w:val="21"/>
              </w:rPr>
            </w:pPr>
            <w:r>
              <w:rPr>
                <w:rFonts w:hint="eastAsia" w:ascii="仿宋_GB2312" w:hAnsi="仿宋_GB2312" w:eastAsia="仿宋_GB2312" w:cs="仿宋_GB2312"/>
                <w:b/>
                <w:bCs/>
                <w:kern w:val="0"/>
                <w:szCs w:val="21"/>
              </w:rPr>
              <w:t>典型工作任务</w:t>
            </w:r>
          </w:p>
        </w:tc>
        <w:tc>
          <w:tcPr>
            <w:tcW w:w="2318" w:type="dxa"/>
            <w:vAlign w:val="center"/>
          </w:tcPr>
          <w:p>
            <w:pPr>
              <w:pStyle w:val="25"/>
              <w:rPr>
                <w:rFonts w:hint="eastAsia" w:ascii="仿宋_GB2312" w:hAnsi="仿宋_GB2312" w:eastAsia="仿宋_GB2312" w:cs="仿宋_GB2312"/>
                <w:b/>
                <w:bCs/>
                <w:kern w:val="0"/>
                <w:szCs w:val="21"/>
              </w:rPr>
            </w:pPr>
            <w:r>
              <w:rPr>
                <w:rFonts w:hint="eastAsia" w:ascii="仿宋_GB2312" w:hAnsi="仿宋_GB2312" w:eastAsia="仿宋_GB2312" w:cs="仿宋_GB2312"/>
                <w:b/>
                <w:bCs/>
                <w:kern w:val="0"/>
                <w:szCs w:val="21"/>
              </w:rPr>
              <w:t>工作内容</w:t>
            </w:r>
          </w:p>
        </w:tc>
        <w:tc>
          <w:tcPr>
            <w:tcW w:w="3904" w:type="dxa"/>
            <w:vAlign w:val="center"/>
          </w:tcPr>
          <w:p>
            <w:pPr>
              <w:pStyle w:val="25"/>
              <w:rPr>
                <w:rFonts w:hint="eastAsia" w:ascii="仿宋_GB2312" w:hAnsi="仿宋_GB2312" w:eastAsia="仿宋_GB2312" w:cs="仿宋_GB2312"/>
                <w:b/>
                <w:bCs/>
                <w:kern w:val="0"/>
                <w:szCs w:val="21"/>
              </w:rPr>
            </w:pPr>
            <w:r>
              <w:rPr>
                <w:rFonts w:hint="eastAsia" w:ascii="仿宋_GB2312" w:hAnsi="仿宋_GB2312" w:eastAsia="仿宋_GB2312" w:cs="仿宋_GB2312"/>
                <w:b/>
                <w:bCs/>
                <w:kern w:val="0"/>
                <w:szCs w:val="21"/>
              </w:rPr>
              <w:t>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8" w:type="dxa"/>
            <w:vAlign w:val="center"/>
          </w:tcPr>
          <w:p>
            <w:pPr>
              <w:pStyle w:val="25"/>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1</w:t>
            </w:r>
          </w:p>
        </w:tc>
        <w:tc>
          <w:tcPr>
            <w:tcW w:w="662" w:type="dxa"/>
            <w:vAlign w:val="center"/>
          </w:tcPr>
          <w:p>
            <w:pPr>
              <w:pStyle w:val="25"/>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G</w:t>
            </w:r>
            <w:r>
              <w:rPr>
                <w:rFonts w:hint="eastAsia" w:ascii="仿宋_GB2312" w:hAnsi="仿宋_GB2312" w:eastAsia="仿宋_GB2312" w:cs="仿宋_GB2312"/>
                <w:kern w:val="0"/>
                <w:szCs w:val="21"/>
                <w:vertAlign w:val="baseline"/>
              </w:rPr>
              <w:t>1</w:t>
            </w:r>
            <w:r>
              <w:rPr>
                <w:rFonts w:hint="eastAsia" w:ascii="仿宋_GB2312" w:hAnsi="仿宋_GB2312" w:eastAsia="仿宋_GB2312" w:cs="仿宋_GB2312"/>
                <w:kern w:val="0"/>
                <w:szCs w:val="21"/>
              </w:rPr>
              <w:t>汽车零部件设计与试制</w:t>
            </w:r>
          </w:p>
        </w:tc>
        <w:tc>
          <w:tcPr>
            <w:tcW w:w="924" w:type="dxa"/>
            <w:vAlign w:val="center"/>
          </w:tcPr>
          <w:p>
            <w:pPr>
              <w:pStyle w:val="25"/>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G</w:t>
            </w:r>
            <w:r>
              <w:rPr>
                <w:rFonts w:hint="eastAsia" w:ascii="仿宋_GB2312" w:hAnsi="仿宋_GB2312" w:eastAsia="仿宋_GB2312" w:cs="仿宋_GB2312"/>
                <w:kern w:val="0"/>
                <w:szCs w:val="21"/>
                <w:vertAlign w:val="baseline"/>
              </w:rPr>
              <w:t>1</w:t>
            </w:r>
            <w:r>
              <w:rPr>
                <w:rFonts w:hint="eastAsia" w:ascii="仿宋_GB2312" w:hAnsi="仿宋_GB2312" w:eastAsia="仿宋_GB2312" w:cs="仿宋_GB2312"/>
                <w:kern w:val="0"/>
                <w:szCs w:val="21"/>
              </w:rPr>
              <w:t>R</w:t>
            </w:r>
            <w:r>
              <w:rPr>
                <w:rFonts w:hint="eastAsia" w:ascii="仿宋_GB2312" w:hAnsi="仿宋_GB2312" w:eastAsia="仿宋_GB2312" w:cs="仿宋_GB2312"/>
                <w:kern w:val="0"/>
                <w:szCs w:val="21"/>
                <w:vertAlign w:val="baseline"/>
              </w:rPr>
              <w:t>1</w:t>
            </w:r>
            <w:r>
              <w:rPr>
                <w:rFonts w:hint="eastAsia" w:ascii="仿宋_GB2312" w:hAnsi="仿宋_GB2312" w:eastAsia="仿宋_GB2312" w:cs="仿宋_GB2312"/>
                <w:kern w:val="0"/>
                <w:szCs w:val="21"/>
              </w:rPr>
              <w:t>汽车零部件三维图绘制</w:t>
            </w:r>
          </w:p>
          <w:p>
            <w:pPr>
              <w:pStyle w:val="25"/>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G</w:t>
            </w:r>
            <w:r>
              <w:rPr>
                <w:rFonts w:hint="eastAsia" w:ascii="仿宋_GB2312" w:hAnsi="仿宋_GB2312" w:eastAsia="仿宋_GB2312" w:cs="仿宋_GB2312"/>
                <w:kern w:val="0"/>
                <w:szCs w:val="21"/>
                <w:vertAlign w:val="baseline"/>
              </w:rPr>
              <w:t>1</w:t>
            </w:r>
            <w:r>
              <w:rPr>
                <w:rFonts w:hint="eastAsia" w:ascii="仿宋_GB2312" w:hAnsi="仿宋_GB2312" w:eastAsia="仿宋_GB2312" w:cs="仿宋_GB2312"/>
                <w:kern w:val="0"/>
                <w:szCs w:val="21"/>
              </w:rPr>
              <w:t>R</w:t>
            </w:r>
            <w:r>
              <w:rPr>
                <w:rFonts w:hint="eastAsia" w:ascii="仿宋_GB2312" w:hAnsi="仿宋_GB2312" w:eastAsia="仿宋_GB2312" w:cs="仿宋_GB2312"/>
                <w:kern w:val="0"/>
                <w:szCs w:val="21"/>
                <w:vertAlign w:val="baseline"/>
              </w:rPr>
              <w:t>2</w:t>
            </w:r>
            <w:r>
              <w:rPr>
                <w:rFonts w:hint="eastAsia" w:ascii="仿宋_GB2312" w:hAnsi="仿宋_GB2312" w:eastAsia="仿宋_GB2312" w:cs="仿宋_GB2312"/>
                <w:kern w:val="0"/>
                <w:szCs w:val="21"/>
              </w:rPr>
              <w:t>汽车零部件性能分析</w:t>
            </w:r>
          </w:p>
        </w:tc>
        <w:tc>
          <w:tcPr>
            <w:tcW w:w="2318" w:type="dxa"/>
          </w:tcPr>
          <w:p>
            <w:pPr>
              <w:pStyle w:val="25"/>
              <w:jc w:val="left"/>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1.使用专业设计软件，绘制汽车典型零部件草图；</w:t>
            </w:r>
          </w:p>
          <w:p>
            <w:pPr>
              <w:pStyle w:val="25"/>
              <w:jc w:val="left"/>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2.合理使用实体特征工具，创建汽车典型零部件三维模型；</w:t>
            </w:r>
          </w:p>
          <w:p>
            <w:pPr>
              <w:pStyle w:val="25"/>
              <w:jc w:val="left"/>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3.选择合适的视图组合，创建发动机总成及零部件的工程图纸，并进行关键尺寸标注及技术要求填写；</w:t>
            </w:r>
          </w:p>
          <w:p>
            <w:pPr>
              <w:pStyle w:val="25"/>
              <w:jc w:val="left"/>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4.根据行业标准和产品性能要求，利用相关建模软件和分析软件，完成汽车零部件参数匹配。</w:t>
            </w:r>
          </w:p>
        </w:tc>
        <w:tc>
          <w:tcPr>
            <w:tcW w:w="3904" w:type="dxa"/>
          </w:tcPr>
          <w:p>
            <w:pPr>
              <w:pStyle w:val="25"/>
              <w:jc w:val="left"/>
              <w:rPr>
                <w:rFonts w:hint="eastAsia" w:ascii="仿宋_GB2312" w:hAnsi="仿宋_GB2312" w:eastAsia="仿宋_GB2312" w:cs="仿宋_GB2312"/>
                <w:kern w:val="0"/>
                <w:szCs w:val="21"/>
              </w:rPr>
            </w:pPr>
            <w:bookmarkStart w:id="190" w:name="OLE_LINK1"/>
            <w:r>
              <w:rPr>
                <w:rFonts w:hint="eastAsia" w:ascii="仿宋_GB2312" w:hAnsi="仿宋_GB2312" w:eastAsia="仿宋_GB2312" w:cs="仿宋_GB2312"/>
                <w:kern w:val="0"/>
                <w:szCs w:val="21"/>
              </w:rPr>
              <w:t>G</w:t>
            </w:r>
            <w:r>
              <w:rPr>
                <w:rFonts w:hint="eastAsia" w:ascii="仿宋_GB2312" w:hAnsi="仿宋_GB2312" w:eastAsia="仿宋_GB2312" w:cs="仿宋_GB2312"/>
                <w:kern w:val="0"/>
                <w:szCs w:val="21"/>
                <w:vertAlign w:val="baseline"/>
              </w:rPr>
              <w:t>1</w:t>
            </w:r>
            <w:r>
              <w:rPr>
                <w:rFonts w:hint="eastAsia" w:ascii="仿宋_GB2312" w:hAnsi="仿宋_GB2312" w:eastAsia="仿宋_GB2312" w:cs="仿宋_GB2312"/>
                <w:kern w:val="0"/>
                <w:szCs w:val="21"/>
              </w:rPr>
              <w:t>N</w:t>
            </w:r>
            <w:r>
              <w:rPr>
                <w:rFonts w:hint="eastAsia" w:ascii="仿宋_GB2312" w:hAnsi="仿宋_GB2312" w:eastAsia="仿宋_GB2312" w:cs="仿宋_GB2312"/>
                <w:kern w:val="0"/>
                <w:szCs w:val="21"/>
                <w:vertAlign w:val="baseline"/>
              </w:rPr>
              <w:t>1</w:t>
            </w:r>
            <w:r>
              <w:rPr>
                <w:rFonts w:hint="eastAsia" w:ascii="仿宋_GB2312" w:hAnsi="仿宋_GB2312" w:eastAsia="仿宋_GB2312" w:cs="仿宋_GB2312"/>
                <w:kern w:val="0"/>
                <w:szCs w:val="21"/>
              </w:rPr>
              <w:t>掌握汽车主要零部件的强度计算和结构元件分析方法；</w:t>
            </w:r>
          </w:p>
          <w:p>
            <w:pPr>
              <w:pStyle w:val="25"/>
              <w:jc w:val="left"/>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G</w:t>
            </w:r>
            <w:r>
              <w:rPr>
                <w:rFonts w:hint="eastAsia" w:ascii="仿宋_GB2312" w:hAnsi="仿宋_GB2312" w:eastAsia="仿宋_GB2312" w:cs="仿宋_GB2312"/>
                <w:kern w:val="0"/>
                <w:szCs w:val="21"/>
                <w:vertAlign w:val="baseline"/>
              </w:rPr>
              <w:t>1</w:t>
            </w:r>
            <w:r>
              <w:rPr>
                <w:rFonts w:hint="eastAsia" w:ascii="仿宋_GB2312" w:hAnsi="仿宋_GB2312" w:eastAsia="仿宋_GB2312" w:cs="仿宋_GB2312"/>
                <w:kern w:val="0"/>
                <w:szCs w:val="21"/>
              </w:rPr>
              <w:t>N</w:t>
            </w:r>
            <w:r>
              <w:rPr>
                <w:rFonts w:hint="eastAsia" w:ascii="仿宋_GB2312" w:hAnsi="仿宋_GB2312" w:eastAsia="仿宋_GB2312" w:cs="仿宋_GB2312"/>
                <w:kern w:val="0"/>
                <w:szCs w:val="21"/>
                <w:vertAlign w:val="baseline"/>
              </w:rPr>
              <w:t>2</w:t>
            </w:r>
            <w:r>
              <w:rPr>
                <w:rFonts w:hint="eastAsia" w:ascii="仿宋_GB2312" w:hAnsi="仿宋_GB2312" w:eastAsia="仿宋_GB2312" w:cs="仿宋_GB2312"/>
                <w:kern w:val="0"/>
                <w:szCs w:val="21"/>
              </w:rPr>
              <w:t>具备汽车主要零部件参数的计算和结构分析能力；</w:t>
            </w:r>
          </w:p>
          <w:p>
            <w:pPr>
              <w:pStyle w:val="25"/>
              <w:jc w:val="left"/>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G</w:t>
            </w:r>
            <w:r>
              <w:rPr>
                <w:rFonts w:hint="eastAsia" w:ascii="仿宋_GB2312" w:hAnsi="仿宋_GB2312" w:eastAsia="仿宋_GB2312" w:cs="仿宋_GB2312"/>
                <w:kern w:val="0"/>
                <w:szCs w:val="21"/>
                <w:vertAlign w:val="baseline"/>
              </w:rPr>
              <w:t>1</w:t>
            </w:r>
            <w:r>
              <w:rPr>
                <w:rFonts w:hint="eastAsia" w:ascii="仿宋_GB2312" w:hAnsi="仿宋_GB2312" w:eastAsia="仿宋_GB2312" w:cs="仿宋_GB2312"/>
                <w:kern w:val="0"/>
                <w:szCs w:val="21"/>
              </w:rPr>
              <w:t>N</w:t>
            </w:r>
            <w:r>
              <w:rPr>
                <w:rFonts w:hint="eastAsia" w:ascii="仿宋_GB2312" w:hAnsi="仿宋_GB2312" w:eastAsia="仿宋_GB2312" w:cs="仿宋_GB2312"/>
                <w:kern w:val="0"/>
                <w:szCs w:val="21"/>
                <w:vertAlign w:val="baseline"/>
              </w:rPr>
              <w:t>3</w:t>
            </w:r>
            <w:r>
              <w:rPr>
                <w:rFonts w:hint="eastAsia" w:ascii="仿宋_GB2312" w:hAnsi="仿宋_GB2312" w:eastAsia="仿宋_GB2312" w:cs="仿宋_GB2312"/>
                <w:kern w:val="0"/>
                <w:szCs w:val="21"/>
              </w:rPr>
              <w:t>具备汽车零部件参数选择与匹配的能力</w:t>
            </w:r>
          </w:p>
          <w:p>
            <w:pPr>
              <w:pStyle w:val="25"/>
              <w:jc w:val="left"/>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掌握汽车设计软件的各种绘图命令和操作命令；</w:t>
            </w:r>
          </w:p>
          <w:p>
            <w:pPr>
              <w:pStyle w:val="25"/>
              <w:jc w:val="left"/>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G</w:t>
            </w:r>
            <w:r>
              <w:rPr>
                <w:rFonts w:hint="eastAsia" w:ascii="仿宋_GB2312" w:hAnsi="仿宋_GB2312" w:eastAsia="仿宋_GB2312" w:cs="仿宋_GB2312"/>
                <w:kern w:val="0"/>
                <w:szCs w:val="21"/>
                <w:vertAlign w:val="baseline"/>
              </w:rPr>
              <w:t>1</w:t>
            </w:r>
            <w:r>
              <w:rPr>
                <w:rFonts w:hint="eastAsia" w:ascii="仿宋_GB2312" w:hAnsi="仿宋_GB2312" w:eastAsia="仿宋_GB2312" w:cs="仿宋_GB2312"/>
                <w:kern w:val="0"/>
                <w:szCs w:val="21"/>
              </w:rPr>
              <w:t>N</w:t>
            </w:r>
            <w:r>
              <w:rPr>
                <w:rFonts w:hint="eastAsia" w:ascii="仿宋_GB2312" w:hAnsi="仿宋_GB2312" w:eastAsia="仿宋_GB2312" w:cs="仿宋_GB2312"/>
                <w:kern w:val="0"/>
                <w:szCs w:val="21"/>
                <w:vertAlign w:val="baseline"/>
              </w:rPr>
              <w:t>4</w:t>
            </w:r>
            <w:r>
              <w:rPr>
                <w:rFonts w:hint="eastAsia" w:ascii="仿宋_GB2312" w:hAnsi="仿宋_GB2312" w:eastAsia="仿宋_GB2312" w:cs="仿宋_GB2312"/>
                <w:kern w:val="0"/>
                <w:szCs w:val="21"/>
              </w:rPr>
              <w:t>掌握基于特征的产品设计方法；</w:t>
            </w:r>
          </w:p>
          <w:p>
            <w:pPr>
              <w:pStyle w:val="25"/>
              <w:jc w:val="left"/>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G</w:t>
            </w:r>
            <w:r>
              <w:rPr>
                <w:rFonts w:hint="eastAsia" w:ascii="仿宋_GB2312" w:hAnsi="仿宋_GB2312" w:eastAsia="仿宋_GB2312" w:cs="仿宋_GB2312"/>
                <w:kern w:val="0"/>
                <w:szCs w:val="21"/>
                <w:vertAlign w:val="baseline"/>
              </w:rPr>
              <w:t>1</w:t>
            </w:r>
            <w:r>
              <w:rPr>
                <w:rFonts w:hint="eastAsia" w:ascii="仿宋_GB2312" w:hAnsi="仿宋_GB2312" w:eastAsia="仿宋_GB2312" w:cs="仿宋_GB2312"/>
                <w:kern w:val="0"/>
                <w:szCs w:val="21"/>
              </w:rPr>
              <w:t>N</w:t>
            </w:r>
            <w:r>
              <w:rPr>
                <w:rFonts w:hint="eastAsia" w:ascii="仿宋_GB2312" w:hAnsi="仿宋_GB2312" w:eastAsia="仿宋_GB2312" w:cs="仿宋_GB2312"/>
                <w:kern w:val="0"/>
                <w:szCs w:val="21"/>
                <w:vertAlign w:val="baseline"/>
              </w:rPr>
              <w:t>5</w:t>
            </w:r>
            <w:r>
              <w:rPr>
                <w:rFonts w:hint="eastAsia" w:ascii="仿宋_GB2312" w:hAnsi="仿宋_GB2312" w:eastAsia="仿宋_GB2312" w:cs="仿宋_GB2312"/>
                <w:kern w:val="0"/>
                <w:szCs w:val="21"/>
              </w:rPr>
              <w:t>具备二维、三维、修改器、材质编辑器应用及后期渲染处理效果的综合运用能力；</w:t>
            </w:r>
          </w:p>
          <w:p>
            <w:pPr>
              <w:pStyle w:val="25"/>
              <w:jc w:val="left"/>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G</w:t>
            </w:r>
            <w:r>
              <w:rPr>
                <w:rFonts w:hint="eastAsia" w:ascii="仿宋_GB2312" w:hAnsi="仿宋_GB2312" w:eastAsia="仿宋_GB2312" w:cs="仿宋_GB2312"/>
                <w:kern w:val="0"/>
                <w:szCs w:val="21"/>
                <w:vertAlign w:val="baseline"/>
              </w:rPr>
              <w:t>1</w:t>
            </w:r>
            <w:r>
              <w:rPr>
                <w:rFonts w:hint="eastAsia" w:ascii="仿宋_GB2312" w:hAnsi="仿宋_GB2312" w:eastAsia="仿宋_GB2312" w:cs="仿宋_GB2312"/>
                <w:kern w:val="0"/>
                <w:szCs w:val="21"/>
              </w:rPr>
              <w:t>N</w:t>
            </w:r>
            <w:r>
              <w:rPr>
                <w:rFonts w:hint="eastAsia" w:ascii="仿宋_GB2312" w:hAnsi="仿宋_GB2312" w:eastAsia="仿宋_GB2312" w:cs="仿宋_GB2312"/>
                <w:kern w:val="0"/>
                <w:szCs w:val="21"/>
                <w:vertAlign w:val="baseline"/>
              </w:rPr>
              <w:t>6</w:t>
            </w:r>
            <w:r>
              <w:rPr>
                <w:rFonts w:hint="eastAsia" w:ascii="仿宋_GB2312" w:hAnsi="仿宋_GB2312" w:eastAsia="仿宋_GB2312" w:cs="仿宋_GB2312"/>
                <w:kern w:val="0"/>
                <w:szCs w:val="21"/>
              </w:rPr>
              <w:t>能够使用汽车设计软件完成典型机械零件的三维建模工作；</w:t>
            </w:r>
          </w:p>
          <w:p>
            <w:pPr>
              <w:pStyle w:val="25"/>
              <w:jc w:val="left"/>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G</w:t>
            </w:r>
            <w:r>
              <w:rPr>
                <w:rFonts w:hint="eastAsia" w:ascii="仿宋_GB2312" w:hAnsi="仿宋_GB2312" w:eastAsia="仿宋_GB2312" w:cs="仿宋_GB2312"/>
                <w:kern w:val="0"/>
                <w:szCs w:val="21"/>
                <w:vertAlign w:val="baseline"/>
              </w:rPr>
              <w:t>1</w:t>
            </w:r>
            <w:r>
              <w:rPr>
                <w:rFonts w:hint="eastAsia" w:ascii="仿宋_GB2312" w:hAnsi="仿宋_GB2312" w:eastAsia="仿宋_GB2312" w:cs="仿宋_GB2312"/>
                <w:kern w:val="0"/>
                <w:szCs w:val="21"/>
              </w:rPr>
              <w:t>N</w:t>
            </w:r>
            <w:r>
              <w:rPr>
                <w:rFonts w:hint="eastAsia" w:ascii="仿宋_GB2312" w:hAnsi="仿宋_GB2312" w:eastAsia="仿宋_GB2312" w:cs="仿宋_GB2312"/>
                <w:kern w:val="0"/>
                <w:szCs w:val="21"/>
                <w:vertAlign w:val="baseline"/>
              </w:rPr>
              <w:t>7</w:t>
            </w:r>
            <w:r>
              <w:rPr>
                <w:rFonts w:hint="eastAsia" w:ascii="仿宋_GB2312" w:hAnsi="仿宋_GB2312" w:eastAsia="仿宋_GB2312" w:cs="仿宋_GB2312"/>
                <w:kern w:val="0"/>
                <w:szCs w:val="21"/>
              </w:rPr>
              <w:t>能够使用汽车三维设计软件完成装配体三维装配设计工作；</w:t>
            </w:r>
          </w:p>
          <w:p>
            <w:pPr>
              <w:pStyle w:val="25"/>
              <w:jc w:val="left"/>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G</w:t>
            </w:r>
            <w:r>
              <w:rPr>
                <w:rFonts w:hint="eastAsia" w:ascii="仿宋_GB2312" w:hAnsi="仿宋_GB2312" w:eastAsia="仿宋_GB2312" w:cs="仿宋_GB2312"/>
                <w:kern w:val="0"/>
                <w:szCs w:val="21"/>
                <w:vertAlign w:val="baseline"/>
              </w:rPr>
              <w:t>1</w:t>
            </w:r>
            <w:r>
              <w:rPr>
                <w:rFonts w:hint="eastAsia" w:ascii="仿宋_GB2312" w:hAnsi="仿宋_GB2312" w:eastAsia="仿宋_GB2312" w:cs="仿宋_GB2312"/>
                <w:kern w:val="0"/>
                <w:szCs w:val="21"/>
              </w:rPr>
              <w:t>N</w:t>
            </w:r>
            <w:r>
              <w:rPr>
                <w:rFonts w:hint="eastAsia" w:ascii="仿宋_GB2312" w:hAnsi="仿宋_GB2312" w:eastAsia="仿宋_GB2312" w:cs="仿宋_GB2312"/>
                <w:kern w:val="0"/>
                <w:szCs w:val="21"/>
                <w:vertAlign w:val="baseline"/>
              </w:rPr>
              <w:t>8</w:t>
            </w:r>
            <w:r>
              <w:rPr>
                <w:rFonts w:hint="eastAsia" w:ascii="仿宋_GB2312" w:hAnsi="仿宋_GB2312" w:eastAsia="仿宋_GB2312" w:cs="仿宋_GB2312"/>
                <w:kern w:val="0"/>
                <w:szCs w:val="21"/>
              </w:rPr>
              <w:t>能够使用汽车三维设计软件完成由三维模型生成工程图纸工作；</w:t>
            </w:r>
            <w:bookmarkEnd w:id="190"/>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8" w:type="dxa"/>
            <w:vAlign w:val="center"/>
          </w:tcPr>
          <w:p>
            <w:pPr>
              <w:pStyle w:val="25"/>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2</w:t>
            </w:r>
          </w:p>
        </w:tc>
        <w:tc>
          <w:tcPr>
            <w:tcW w:w="662" w:type="dxa"/>
            <w:vAlign w:val="center"/>
          </w:tcPr>
          <w:p>
            <w:pPr>
              <w:pStyle w:val="25"/>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G</w:t>
            </w:r>
            <w:r>
              <w:rPr>
                <w:rFonts w:hint="eastAsia" w:ascii="仿宋_GB2312" w:hAnsi="仿宋_GB2312" w:eastAsia="仿宋_GB2312" w:cs="仿宋_GB2312"/>
                <w:kern w:val="0"/>
                <w:szCs w:val="21"/>
                <w:vertAlign w:val="baseline"/>
              </w:rPr>
              <w:t>2</w:t>
            </w:r>
            <w:r>
              <w:rPr>
                <w:rFonts w:hint="eastAsia" w:ascii="仿宋_GB2312" w:hAnsi="仿宋_GB2312" w:eastAsia="仿宋_GB2312" w:cs="仿宋_GB2312"/>
                <w:kern w:val="0"/>
                <w:szCs w:val="21"/>
              </w:rPr>
              <w:t>台架测试与试验</w:t>
            </w:r>
          </w:p>
        </w:tc>
        <w:tc>
          <w:tcPr>
            <w:tcW w:w="924" w:type="dxa"/>
            <w:vAlign w:val="center"/>
          </w:tcPr>
          <w:p>
            <w:pPr>
              <w:pStyle w:val="25"/>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G</w:t>
            </w:r>
            <w:r>
              <w:rPr>
                <w:rFonts w:hint="eastAsia" w:ascii="仿宋_GB2312" w:hAnsi="仿宋_GB2312" w:eastAsia="仿宋_GB2312" w:cs="仿宋_GB2312"/>
                <w:kern w:val="0"/>
                <w:szCs w:val="21"/>
                <w:vertAlign w:val="baseline"/>
              </w:rPr>
              <w:t>2</w:t>
            </w:r>
            <w:r>
              <w:rPr>
                <w:rFonts w:hint="eastAsia" w:ascii="仿宋_GB2312" w:hAnsi="仿宋_GB2312" w:eastAsia="仿宋_GB2312" w:cs="仿宋_GB2312"/>
                <w:kern w:val="0"/>
                <w:szCs w:val="21"/>
              </w:rPr>
              <w:t>R</w:t>
            </w:r>
            <w:r>
              <w:rPr>
                <w:rFonts w:hint="eastAsia" w:ascii="仿宋_GB2312" w:hAnsi="仿宋_GB2312" w:eastAsia="仿宋_GB2312" w:cs="仿宋_GB2312"/>
                <w:kern w:val="0"/>
                <w:szCs w:val="21"/>
                <w:vertAlign w:val="baseline"/>
              </w:rPr>
              <w:t>1</w:t>
            </w:r>
            <w:r>
              <w:rPr>
                <w:rFonts w:hint="eastAsia" w:ascii="仿宋_GB2312" w:hAnsi="仿宋_GB2312" w:eastAsia="仿宋_GB2312" w:cs="仿宋_GB2312"/>
                <w:kern w:val="0"/>
                <w:szCs w:val="21"/>
              </w:rPr>
              <w:t>发动机台架试验</w:t>
            </w:r>
          </w:p>
          <w:p>
            <w:pPr>
              <w:pStyle w:val="25"/>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G</w:t>
            </w:r>
            <w:r>
              <w:rPr>
                <w:rFonts w:hint="eastAsia" w:ascii="仿宋_GB2312" w:hAnsi="仿宋_GB2312" w:eastAsia="仿宋_GB2312" w:cs="仿宋_GB2312"/>
                <w:kern w:val="0"/>
                <w:szCs w:val="21"/>
                <w:vertAlign w:val="baseline"/>
              </w:rPr>
              <w:t>2</w:t>
            </w:r>
            <w:r>
              <w:rPr>
                <w:rFonts w:hint="eastAsia" w:ascii="仿宋_GB2312" w:hAnsi="仿宋_GB2312" w:eastAsia="仿宋_GB2312" w:cs="仿宋_GB2312"/>
                <w:kern w:val="0"/>
                <w:szCs w:val="21"/>
              </w:rPr>
              <w:t>R</w:t>
            </w:r>
            <w:r>
              <w:rPr>
                <w:rFonts w:hint="eastAsia" w:ascii="仿宋_GB2312" w:hAnsi="仿宋_GB2312" w:eastAsia="仿宋_GB2312" w:cs="仿宋_GB2312"/>
                <w:kern w:val="0"/>
                <w:szCs w:val="21"/>
                <w:vertAlign w:val="baseline"/>
              </w:rPr>
              <w:t>2</w:t>
            </w:r>
            <w:r>
              <w:rPr>
                <w:rFonts w:hint="eastAsia" w:ascii="仿宋_GB2312" w:hAnsi="仿宋_GB2312" w:eastAsia="仿宋_GB2312" w:cs="仿宋_GB2312"/>
                <w:kern w:val="0"/>
                <w:szCs w:val="21"/>
              </w:rPr>
              <w:t>底盘台架试验</w:t>
            </w:r>
          </w:p>
          <w:p>
            <w:pPr>
              <w:pStyle w:val="25"/>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G</w:t>
            </w:r>
            <w:r>
              <w:rPr>
                <w:rFonts w:hint="eastAsia" w:ascii="仿宋_GB2312" w:hAnsi="仿宋_GB2312" w:eastAsia="仿宋_GB2312" w:cs="仿宋_GB2312"/>
                <w:kern w:val="0"/>
                <w:szCs w:val="21"/>
                <w:vertAlign w:val="baseline"/>
              </w:rPr>
              <w:t>2</w:t>
            </w:r>
            <w:r>
              <w:rPr>
                <w:rFonts w:hint="eastAsia" w:ascii="仿宋_GB2312" w:hAnsi="仿宋_GB2312" w:eastAsia="仿宋_GB2312" w:cs="仿宋_GB2312"/>
                <w:kern w:val="0"/>
                <w:szCs w:val="21"/>
              </w:rPr>
              <w:t>R</w:t>
            </w:r>
            <w:r>
              <w:rPr>
                <w:rFonts w:hint="eastAsia" w:ascii="仿宋_GB2312" w:hAnsi="仿宋_GB2312" w:eastAsia="仿宋_GB2312" w:cs="仿宋_GB2312"/>
                <w:kern w:val="0"/>
                <w:szCs w:val="21"/>
                <w:vertAlign w:val="baseline"/>
              </w:rPr>
              <w:t>3</w:t>
            </w:r>
            <w:r>
              <w:rPr>
                <w:rFonts w:hint="eastAsia" w:ascii="仿宋_GB2312" w:hAnsi="仿宋_GB2312" w:eastAsia="仿宋_GB2312" w:cs="仿宋_GB2312"/>
                <w:kern w:val="0"/>
                <w:szCs w:val="21"/>
              </w:rPr>
              <w:t>电气台架试验</w:t>
            </w:r>
          </w:p>
        </w:tc>
        <w:tc>
          <w:tcPr>
            <w:tcW w:w="2318" w:type="dxa"/>
          </w:tcPr>
          <w:p>
            <w:pPr>
              <w:pStyle w:val="25"/>
              <w:jc w:val="left"/>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1.依据试验工艺流程，设计测试方案；</w:t>
            </w:r>
          </w:p>
          <w:p>
            <w:pPr>
              <w:pStyle w:val="25"/>
              <w:jc w:val="left"/>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2.依据整车或总成试验方案，使用专业的系统和软件搭建仿真测试台架；</w:t>
            </w:r>
          </w:p>
          <w:p>
            <w:pPr>
              <w:pStyle w:val="25"/>
              <w:jc w:val="left"/>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3.依据试验方案，使用专用的设备，合理选择测试参数，搭建虚拟测试台架系统。</w:t>
            </w:r>
          </w:p>
          <w:p>
            <w:pPr>
              <w:pStyle w:val="25"/>
              <w:jc w:val="left"/>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4.使用工具和软件测量和采集系统损伤等试验数据，处理与分析数据，并撰写试验报告。</w:t>
            </w:r>
          </w:p>
        </w:tc>
        <w:tc>
          <w:tcPr>
            <w:tcW w:w="3904" w:type="dxa"/>
          </w:tcPr>
          <w:p>
            <w:pPr>
              <w:pStyle w:val="25"/>
              <w:jc w:val="left"/>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G</w:t>
            </w:r>
            <w:r>
              <w:rPr>
                <w:rFonts w:hint="eastAsia" w:ascii="仿宋_GB2312" w:hAnsi="仿宋_GB2312" w:eastAsia="仿宋_GB2312" w:cs="仿宋_GB2312"/>
                <w:kern w:val="0"/>
                <w:szCs w:val="21"/>
                <w:vertAlign w:val="baseline"/>
              </w:rPr>
              <w:t>2</w:t>
            </w:r>
            <w:r>
              <w:rPr>
                <w:rFonts w:hint="eastAsia" w:ascii="仿宋_GB2312" w:hAnsi="仿宋_GB2312" w:eastAsia="仿宋_GB2312" w:cs="仿宋_GB2312"/>
                <w:kern w:val="0"/>
                <w:szCs w:val="21"/>
              </w:rPr>
              <w:t>N</w:t>
            </w:r>
            <w:r>
              <w:rPr>
                <w:rFonts w:hint="eastAsia" w:ascii="仿宋_GB2312" w:hAnsi="仿宋_GB2312" w:eastAsia="仿宋_GB2312" w:cs="仿宋_GB2312"/>
                <w:kern w:val="0"/>
                <w:szCs w:val="21"/>
                <w:vertAlign w:val="baseline"/>
              </w:rPr>
              <w:t>1</w:t>
            </w:r>
            <w:r>
              <w:rPr>
                <w:rFonts w:hint="eastAsia" w:ascii="仿宋_GB2312" w:hAnsi="仿宋_GB2312" w:eastAsia="仿宋_GB2312" w:cs="仿宋_GB2312"/>
                <w:kern w:val="0"/>
                <w:szCs w:val="21"/>
              </w:rPr>
              <w:t>掌握热工、力学、空气动力学基础，能应用于工程问题的分析与计算；</w:t>
            </w:r>
          </w:p>
          <w:p>
            <w:pPr>
              <w:pStyle w:val="25"/>
              <w:jc w:val="left"/>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G</w:t>
            </w:r>
            <w:r>
              <w:rPr>
                <w:rFonts w:hint="eastAsia" w:ascii="仿宋_GB2312" w:hAnsi="仿宋_GB2312" w:eastAsia="仿宋_GB2312" w:cs="仿宋_GB2312"/>
                <w:kern w:val="0"/>
                <w:szCs w:val="21"/>
                <w:vertAlign w:val="baseline"/>
              </w:rPr>
              <w:t>2</w:t>
            </w:r>
            <w:r>
              <w:rPr>
                <w:rFonts w:hint="eastAsia" w:ascii="仿宋_GB2312" w:hAnsi="仿宋_GB2312" w:eastAsia="仿宋_GB2312" w:cs="仿宋_GB2312"/>
                <w:kern w:val="0"/>
                <w:szCs w:val="21"/>
              </w:rPr>
              <w:t>N</w:t>
            </w:r>
            <w:r>
              <w:rPr>
                <w:rFonts w:hint="eastAsia" w:ascii="仿宋_GB2312" w:hAnsi="仿宋_GB2312" w:eastAsia="仿宋_GB2312" w:cs="仿宋_GB2312"/>
                <w:kern w:val="0"/>
                <w:szCs w:val="21"/>
                <w:vertAlign w:val="baseline"/>
              </w:rPr>
              <w:t>2</w:t>
            </w:r>
            <w:r>
              <w:rPr>
                <w:rFonts w:hint="eastAsia" w:ascii="仿宋_GB2312" w:hAnsi="仿宋_GB2312" w:eastAsia="仿宋_GB2312" w:cs="仿宋_GB2312"/>
                <w:kern w:val="0"/>
                <w:szCs w:val="21"/>
              </w:rPr>
              <w:t>掌握内燃机的能量转换以及循环充量的原理和规律；</w:t>
            </w:r>
          </w:p>
          <w:p>
            <w:pPr>
              <w:pStyle w:val="25"/>
              <w:jc w:val="left"/>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G</w:t>
            </w:r>
            <w:r>
              <w:rPr>
                <w:rFonts w:hint="eastAsia" w:ascii="仿宋_GB2312" w:hAnsi="仿宋_GB2312" w:eastAsia="仿宋_GB2312" w:cs="仿宋_GB2312"/>
                <w:kern w:val="0"/>
                <w:szCs w:val="21"/>
                <w:vertAlign w:val="baseline"/>
              </w:rPr>
              <w:t>2</w:t>
            </w:r>
            <w:r>
              <w:rPr>
                <w:rFonts w:hint="eastAsia" w:ascii="仿宋_GB2312" w:hAnsi="仿宋_GB2312" w:eastAsia="仿宋_GB2312" w:cs="仿宋_GB2312"/>
                <w:kern w:val="0"/>
                <w:szCs w:val="21"/>
              </w:rPr>
              <w:t>N</w:t>
            </w:r>
            <w:r>
              <w:rPr>
                <w:rFonts w:hint="eastAsia" w:ascii="仿宋_GB2312" w:hAnsi="仿宋_GB2312" w:eastAsia="仿宋_GB2312" w:cs="仿宋_GB2312"/>
                <w:kern w:val="0"/>
                <w:szCs w:val="21"/>
                <w:vertAlign w:val="baseline"/>
              </w:rPr>
              <w:t>3</w:t>
            </w:r>
            <w:r>
              <w:rPr>
                <w:rFonts w:hint="eastAsia" w:ascii="仿宋_GB2312" w:hAnsi="仿宋_GB2312" w:eastAsia="仿宋_GB2312" w:cs="仿宋_GB2312"/>
                <w:kern w:val="0"/>
                <w:szCs w:val="21"/>
              </w:rPr>
              <w:t>掌握车用发动机的特性及匹配方法；</w:t>
            </w:r>
          </w:p>
          <w:p>
            <w:pPr>
              <w:pStyle w:val="25"/>
              <w:jc w:val="left"/>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G</w:t>
            </w:r>
            <w:r>
              <w:rPr>
                <w:rFonts w:hint="eastAsia" w:ascii="仿宋_GB2312" w:hAnsi="仿宋_GB2312" w:eastAsia="仿宋_GB2312" w:cs="仿宋_GB2312"/>
                <w:kern w:val="0"/>
                <w:szCs w:val="21"/>
                <w:vertAlign w:val="baseline"/>
              </w:rPr>
              <w:t>2</w:t>
            </w:r>
            <w:r>
              <w:rPr>
                <w:rFonts w:hint="eastAsia" w:ascii="仿宋_GB2312" w:hAnsi="仿宋_GB2312" w:eastAsia="仿宋_GB2312" w:cs="仿宋_GB2312"/>
                <w:kern w:val="0"/>
                <w:szCs w:val="21"/>
              </w:rPr>
              <w:t>N</w:t>
            </w:r>
            <w:r>
              <w:rPr>
                <w:rFonts w:hint="eastAsia" w:ascii="仿宋_GB2312" w:hAnsi="仿宋_GB2312" w:eastAsia="仿宋_GB2312" w:cs="仿宋_GB2312"/>
                <w:kern w:val="0"/>
                <w:szCs w:val="21"/>
                <w:vertAlign w:val="baseline"/>
              </w:rPr>
              <w:t>4</w:t>
            </w:r>
            <w:r>
              <w:rPr>
                <w:rFonts w:hint="eastAsia" w:ascii="仿宋_GB2312" w:hAnsi="仿宋_GB2312" w:eastAsia="仿宋_GB2312" w:cs="仿宋_GB2312"/>
                <w:kern w:val="0"/>
                <w:szCs w:val="21"/>
              </w:rPr>
              <w:t>能对发动机电控系统进行标定；</w:t>
            </w:r>
          </w:p>
          <w:p>
            <w:pPr>
              <w:pStyle w:val="25"/>
              <w:jc w:val="left"/>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G</w:t>
            </w:r>
            <w:r>
              <w:rPr>
                <w:rFonts w:hint="eastAsia" w:ascii="仿宋_GB2312" w:hAnsi="仿宋_GB2312" w:eastAsia="仿宋_GB2312" w:cs="仿宋_GB2312"/>
                <w:kern w:val="0"/>
                <w:szCs w:val="21"/>
                <w:vertAlign w:val="baseline"/>
              </w:rPr>
              <w:t>2</w:t>
            </w:r>
            <w:r>
              <w:rPr>
                <w:rFonts w:hint="eastAsia" w:ascii="仿宋_GB2312" w:hAnsi="仿宋_GB2312" w:eastAsia="仿宋_GB2312" w:cs="仿宋_GB2312"/>
                <w:kern w:val="0"/>
                <w:szCs w:val="21"/>
              </w:rPr>
              <w:t>N</w:t>
            </w:r>
            <w:r>
              <w:rPr>
                <w:rFonts w:hint="eastAsia" w:ascii="仿宋_GB2312" w:hAnsi="仿宋_GB2312" w:eastAsia="仿宋_GB2312" w:cs="仿宋_GB2312"/>
                <w:kern w:val="0"/>
                <w:szCs w:val="21"/>
                <w:vertAlign w:val="baseline"/>
              </w:rPr>
              <w:t>5</w:t>
            </w:r>
            <w:r>
              <w:rPr>
                <w:rFonts w:hint="eastAsia" w:ascii="仿宋_GB2312" w:hAnsi="仿宋_GB2312" w:eastAsia="仿宋_GB2312" w:cs="仿宋_GB2312"/>
                <w:kern w:val="0"/>
                <w:szCs w:val="21"/>
              </w:rPr>
              <w:t>能够使用专用设备和仪器搭建虚拟仿真测试台架，并进行数据标定；</w:t>
            </w:r>
          </w:p>
          <w:p>
            <w:pPr>
              <w:pStyle w:val="25"/>
              <w:jc w:val="left"/>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G</w:t>
            </w:r>
            <w:r>
              <w:rPr>
                <w:rFonts w:hint="eastAsia" w:ascii="仿宋_GB2312" w:hAnsi="仿宋_GB2312" w:eastAsia="仿宋_GB2312" w:cs="仿宋_GB2312"/>
                <w:kern w:val="0"/>
                <w:szCs w:val="21"/>
                <w:vertAlign w:val="baseline"/>
              </w:rPr>
              <w:t>2</w:t>
            </w:r>
            <w:r>
              <w:rPr>
                <w:rFonts w:hint="eastAsia" w:ascii="仿宋_GB2312" w:hAnsi="仿宋_GB2312" w:eastAsia="仿宋_GB2312" w:cs="仿宋_GB2312"/>
                <w:kern w:val="0"/>
                <w:szCs w:val="21"/>
              </w:rPr>
              <w:t>N</w:t>
            </w:r>
            <w:r>
              <w:rPr>
                <w:rFonts w:hint="eastAsia" w:ascii="仿宋_GB2312" w:hAnsi="仿宋_GB2312" w:eastAsia="仿宋_GB2312" w:cs="仿宋_GB2312"/>
                <w:kern w:val="0"/>
                <w:szCs w:val="21"/>
                <w:vertAlign w:val="baseline"/>
              </w:rPr>
              <w:t>6</w:t>
            </w:r>
            <w:r>
              <w:rPr>
                <w:rFonts w:hint="eastAsia" w:ascii="仿宋_GB2312" w:hAnsi="仿宋_GB2312" w:eastAsia="仿宋_GB2312" w:cs="仿宋_GB2312"/>
                <w:kern w:val="0"/>
                <w:szCs w:val="21"/>
              </w:rPr>
              <w:t>能够使用材料力学和振动理论对数据进行分析与处理，并编写试验报告；</w:t>
            </w:r>
          </w:p>
          <w:p>
            <w:pPr>
              <w:pStyle w:val="25"/>
              <w:jc w:val="left"/>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G</w:t>
            </w:r>
            <w:r>
              <w:rPr>
                <w:rFonts w:hint="eastAsia" w:ascii="仿宋_GB2312" w:hAnsi="仿宋_GB2312" w:eastAsia="仿宋_GB2312" w:cs="仿宋_GB2312"/>
                <w:kern w:val="0"/>
                <w:szCs w:val="21"/>
                <w:vertAlign w:val="baseline"/>
              </w:rPr>
              <w:t>2</w:t>
            </w:r>
            <w:r>
              <w:rPr>
                <w:rFonts w:hint="eastAsia" w:ascii="仿宋_GB2312" w:hAnsi="仿宋_GB2312" w:eastAsia="仿宋_GB2312" w:cs="仿宋_GB2312"/>
                <w:kern w:val="0"/>
                <w:szCs w:val="21"/>
              </w:rPr>
              <w:t>N</w:t>
            </w:r>
            <w:r>
              <w:rPr>
                <w:rFonts w:hint="eastAsia" w:ascii="仿宋_GB2312" w:hAnsi="仿宋_GB2312" w:eastAsia="仿宋_GB2312" w:cs="仿宋_GB2312"/>
                <w:kern w:val="0"/>
                <w:szCs w:val="21"/>
                <w:vertAlign w:val="baseline"/>
              </w:rPr>
              <w:t>7</w:t>
            </w:r>
            <w:r>
              <w:rPr>
                <w:rFonts w:hint="eastAsia" w:ascii="仿宋_GB2312" w:hAnsi="仿宋_GB2312" w:eastAsia="仿宋_GB2312" w:cs="仿宋_GB2312"/>
                <w:kern w:val="0"/>
                <w:szCs w:val="21"/>
              </w:rPr>
              <w:t>能够利用台架进行性能试验。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8" w:type="dxa"/>
            <w:vAlign w:val="center"/>
          </w:tcPr>
          <w:p>
            <w:pPr>
              <w:pStyle w:val="25"/>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3</w:t>
            </w:r>
          </w:p>
        </w:tc>
        <w:tc>
          <w:tcPr>
            <w:tcW w:w="662" w:type="dxa"/>
            <w:vAlign w:val="center"/>
          </w:tcPr>
          <w:p>
            <w:pPr>
              <w:pStyle w:val="25"/>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G</w:t>
            </w:r>
            <w:r>
              <w:rPr>
                <w:rFonts w:hint="eastAsia" w:ascii="仿宋_GB2312" w:hAnsi="仿宋_GB2312" w:eastAsia="仿宋_GB2312" w:cs="仿宋_GB2312"/>
                <w:kern w:val="0"/>
                <w:szCs w:val="21"/>
                <w:vertAlign w:val="baseline"/>
              </w:rPr>
              <w:t>3</w:t>
            </w:r>
            <w:r>
              <w:rPr>
                <w:rFonts w:hint="eastAsia" w:ascii="仿宋_GB2312" w:hAnsi="仿宋_GB2312" w:eastAsia="仿宋_GB2312" w:cs="仿宋_GB2312"/>
                <w:kern w:val="0"/>
                <w:szCs w:val="21"/>
              </w:rPr>
              <w:t>整车制造工艺设计</w:t>
            </w:r>
          </w:p>
        </w:tc>
        <w:tc>
          <w:tcPr>
            <w:tcW w:w="924" w:type="dxa"/>
            <w:vAlign w:val="center"/>
          </w:tcPr>
          <w:p>
            <w:pPr>
              <w:pStyle w:val="25"/>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G</w:t>
            </w:r>
            <w:r>
              <w:rPr>
                <w:rFonts w:hint="eastAsia" w:ascii="仿宋_GB2312" w:hAnsi="仿宋_GB2312" w:eastAsia="仿宋_GB2312" w:cs="仿宋_GB2312"/>
                <w:kern w:val="0"/>
                <w:szCs w:val="21"/>
                <w:vertAlign w:val="baseline"/>
              </w:rPr>
              <w:t>3</w:t>
            </w:r>
            <w:r>
              <w:rPr>
                <w:rFonts w:hint="eastAsia" w:ascii="仿宋_GB2312" w:hAnsi="仿宋_GB2312" w:eastAsia="仿宋_GB2312" w:cs="仿宋_GB2312"/>
                <w:kern w:val="0"/>
                <w:szCs w:val="21"/>
              </w:rPr>
              <w:t>R</w:t>
            </w:r>
            <w:r>
              <w:rPr>
                <w:rFonts w:hint="eastAsia" w:ascii="仿宋_GB2312" w:hAnsi="仿宋_GB2312" w:eastAsia="仿宋_GB2312" w:cs="仿宋_GB2312"/>
                <w:kern w:val="0"/>
                <w:szCs w:val="21"/>
                <w:vertAlign w:val="baseline"/>
              </w:rPr>
              <w:t>1</w:t>
            </w:r>
            <w:r>
              <w:rPr>
                <w:rFonts w:hint="eastAsia" w:ascii="仿宋_GB2312" w:hAnsi="仿宋_GB2312" w:eastAsia="仿宋_GB2312" w:cs="仿宋_GB2312"/>
                <w:kern w:val="0"/>
                <w:szCs w:val="21"/>
              </w:rPr>
              <w:t>汽车装配工艺设计</w:t>
            </w:r>
          </w:p>
        </w:tc>
        <w:tc>
          <w:tcPr>
            <w:tcW w:w="2318" w:type="dxa"/>
          </w:tcPr>
          <w:p>
            <w:pPr>
              <w:pStyle w:val="25"/>
              <w:jc w:val="left"/>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1.识读机械零件工程图纸，根据机械零件结构合理设计机械加工工艺规程；</w:t>
            </w:r>
          </w:p>
          <w:p>
            <w:pPr>
              <w:pStyle w:val="25"/>
              <w:jc w:val="left"/>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2.依据机械加工工艺规程的原则和方法，从工艺观点去分析和评价汽车零部件总成的结构；</w:t>
            </w:r>
          </w:p>
          <w:p>
            <w:pPr>
              <w:pStyle w:val="25"/>
              <w:jc w:val="left"/>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3.依据夹具设计原理，进行一般性专用夹具设计；</w:t>
            </w:r>
          </w:p>
          <w:p>
            <w:pPr>
              <w:pStyle w:val="25"/>
              <w:jc w:val="left"/>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4.依据汽车总装系统设计原则，对汽车总装线进行工艺规划，编制总装工艺文件和作业指导书。</w:t>
            </w:r>
          </w:p>
        </w:tc>
        <w:tc>
          <w:tcPr>
            <w:tcW w:w="3904" w:type="dxa"/>
          </w:tcPr>
          <w:p>
            <w:pPr>
              <w:pStyle w:val="25"/>
              <w:jc w:val="left"/>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G</w:t>
            </w:r>
            <w:r>
              <w:rPr>
                <w:rFonts w:hint="eastAsia" w:ascii="仿宋_GB2312" w:hAnsi="仿宋_GB2312" w:eastAsia="仿宋_GB2312" w:cs="仿宋_GB2312"/>
                <w:kern w:val="0"/>
                <w:szCs w:val="21"/>
                <w:vertAlign w:val="baseline"/>
              </w:rPr>
              <w:t>3</w:t>
            </w:r>
            <w:r>
              <w:rPr>
                <w:rFonts w:hint="eastAsia" w:ascii="仿宋_GB2312" w:hAnsi="仿宋_GB2312" w:eastAsia="仿宋_GB2312" w:cs="仿宋_GB2312"/>
                <w:kern w:val="0"/>
                <w:szCs w:val="21"/>
              </w:rPr>
              <w:t>N</w:t>
            </w:r>
            <w:r>
              <w:rPr>
                <w:rFonts w:hint="eastAsia" w:ascii="仿宋_GB2312" w:hAnsi="仿宋_GB2312" w:eastAsia="仿宋_GB2312" w:cs="仿宋_GB2312"/>
                <w:kern w:val="0"/>
                <w:szCs w:val="21"/>
                <w:vertAlign w:val="baseline"/>
              </w:rPr>
              <w:t>1</w:t>
            </w:r>
            <w:r>
              <w:rPr>
                <w:rFonts w:hint="eastAsia" w:ascii="仿宋_GB2312" w:hAnsi="仿宋_GB2312" w:eastAsia="仿宋_GB2312" w:cs="仿宋_GB2312"/>
                <w:kern w:val="0"/>
                <w:szCs w:val="21"/>
              </w:rPr>
              <w:t>掌握零件毛坯制造工艺流程；</w:t>
            </w:r>
          </w:p>
          <w:p>
            <w:pPr>
              <w:pStyle w:val="25"/>
              <w:jc w:val="left"/>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G</w:t>
            </w:r>
            <w:r>
              <w:rPr>
                <w:rFonts w:hint="eastAsia" w:ascii="仿宋_GB2312" w:hAnsi="仿宋_GB2312" w:eastAsia="仿宋_GB2312" w:cs="仿宋_GB2312"/>
                <w:kern w:val="0"/>
                <w:szCs w:val="21"/>
                <w:vertAlign w:val="baseline"/>
              </w:rPr>
              <w:t>3</w:t>
            </w:r>
            <w:r>
              <w:rPr>
                <w:rFonts w:hint="eastAsia" w:ascii="仿宋_GB2312" w:hAnsi="仿宋_GB2312" w:eastAsia="仿宋_GB2312" w:cs="仿宋_GB2312"/>
                <w:kern w:val="0"/>
                <w:szCs w:val="21"/>
              </w:rPr>
              <w:t>N</w:t>
            </w:r>
            <w:r>
              <w:rPr>
                <w:rFonts w:hint="eastAsia" w:ascii="仿宋_GB2312" w:hAnsi="仿宋_GB2312" w:eastAsia="仿宋_GB2312" w:cs="仿宋_GB2312"/>
                <w:kern w:val="0"/>
                <w:szCs w:val="21"/>
                <w:vertAlign w:val="baseline"/>
              </w:rPr>
              <w:t>2</w:t>
            </w:r>
            <w:r>
              <w:rPr>
                <w:rFonts w:hint="eastAsia" w:ascii="仿宋_GB2312" w:hAnsi="仿宋_GB2312" w:eastAsia="仿宋_GB2312" w:cs="仿宋_GB2312"/>
                <w:kern w:val="0"/>
                <w:szCs w:val="21"/>
              </w:rPr>
              <w:t>掌握零件毛坯选择、设计工艺性、设计结构性原则；</w:t>
            </w:r>
          </w:p>
          <w:p>
            <w:pPr>
              <w:pStyle w:val="25"/>
              <w:jc w:val="left"/>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G</w:t>
            </w:r>
            <w:r>
              <w:rPr>
                <w:rFonts w:hint="eastAsia" w:ascii="仿宋_GB2312" w:hAnsi="仿宋_GB2312" w:eastAsia="仿宋_GB2312" w:cs="仿宋_GB2312"/>
                <w:kern w:val="0"/>
                <w:szCs w:val="21"/>
                <w:vertAlign w:val="baseline"/>
              </w:rPr>
              <w:t>3</w:t>
            </w:r>
            <w:r>
              <w:rPr>
                <w:rFonts w:hint="eastAsia" w:ascii="仿宋_GB2312" w:hAnsi="仿宋_GB2312" w:eastAsia="仿宋_GB2312" w:cs="仿宋_GB2312"/>
                <w:kern w:val="0"/>
                <w:szCs w:val="21"/>
              </w:rPr>
              <w:t>N</w:t>
            </w:r>
            <w:r>
              <w:rPr>
                <w:rFonts w:hint="eastAsia" w:ascii="仿宋_GB2312" w:hAnsi="仿宋_GB2312" w:eastAsia="仿宋_GB2312" w:cs="仿宋_GB2312"/>
                <w:kern w:val="0"/>
                <w:szCs w:val="21"/>
                <w:vertAlign w:val="baseline"/>
              </w:rPr>
              <w:t>3</w:t>
            </w:r>
            <w:r>
              <w:rPr>
                <w:rFonts w:hint="eastAsia" w:ascii="仿宋_GB2312" w:hAnsi="仿宋_GB2312" w:eastAsia="仿宋_GB2312" w:cs="仿宋_GB2312"/>
                <w:kern w:val="0"/>
                <w:szCs w:val="21"/>
              </w:rPr>
              <w:t>掌握机械加工工艺系统的组成；</w:t>
            </w:r>
          </w:p>
          <w:p>
            <w:pPr>
              <w:pStyle w:val="25"/>
              <w:jc w:val="left"/>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G</w:t>
            </w:r>
            <w:r>
              <w:rPr>
                <w:rFonts w:hint="eastAsia" w:ascii="仿宋_GB2312" w:hAnsi="仿宋_GB2312" w:eastAsia="仿宋_GB2312" w:cs="仿宋_GB2312"/>
                <w:kern w:val="0"/>
                <w:szCs w:val="21"/>
                <w:vertAlign w:val="baseline"/>
              </w:rPr>
              <w:t>3</w:t>
            </w:r>
            <w:r>
              <w:rPr>
                <w:rFonts w:hint="eastAsia" w:ascii="仿宋_GB2312" w:hAnsi="仿宋_GB2312" w:eastAsia="仿宋_GB2312" w:cs="仿宋_GB2312"/>
                <w:kern w:val="0"/>
                <w:szCs w:val="21"/>
              </w:rPr>
              <w:t>N</w:t>
            </w:r>
            <w:r>
              <w:rPr>
                <w:rFonts w:hint="eastAsia" w:ascii="仿宋_GB2312" w:hAnsi="仿宋_GB2312" w:eastAsia="仿宋_GB2312" w:cs="仿宋_GB2312"/>
                <w:kern w:val="0"/>
                <w:szCs w:val="21"/>
                <w:vertAlign w:val="baseline"/>
              </w:rPr>
              <w:t>4</w:t>
            </w:r>
            <w:r>
              <w:rPr>
                <w:rFonts w:hint="eastAsia" w:ascii="仿宋_GB2312" w:hAnsi="仿宋_GB2312" w:eastAsia="仿宋_GB2312" w:cs="仿宋_GB2312"/>
                <w:kern w:val="0"/>
                <w:szCs w:val="21"/>
              </w:rPr>
              <w:t>掌握正确制定机械加工工艺规程的原则和方法；</w:t>
            </w:r>
          </w:p>
          <w:p>
            <w:pPr>
              <w:pStyle w:val="25"/>
              <w:jc w:val="left"/>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G</w:t>
            </w:r>
            <w:r>
              <w:rPr>
                <w:rFonts w:hint="eastAsia" w:ascii="仿宋_GB2312" w:hAnsi="仿宋_GB2312" w:eastAsia="仿宋_GB2312" w:cs="仿宋_GB2312"/>
                <w:kern w:val="0"/>
                <w:szCs w:val="21"/>
                <w:vertAlign w:val="baseline"/>
              </w:rPr>
              <w:t>3</w:t>
            </w:r>
            <w:r>
              <w:rPr>
                <w:rFonts w:hint="eastAsia" w:ascii="仿宋_GB2312" w:hAnsi="仿宋_GB2312" w:eastAsia="仿宋_GB2312" w:cs="仿宋_GB2312"/>
                <w:kern w:val="0"/>
                <w:szCs w:val="21"/>
              </w:rPr>
              <w:t>N</w:t>
            </w:r>
            <w:r>
              <w:rPr>
                <w:rFonts w:hint="eastAsia" w:ascii="仿宋_GB2312" w:hAnsi="仿宋_GB2312" w:eastAsia="仿宋_GB2312" w:cs="仿宋_GB2312"/>
                <w:kern w:val="0"/>
                <w:szCs w:val="21"/>
                <w:vertAlign w:val="baseline"/>
              </w:rPr>
              <w:t>5</w:t>
            </w:r>
            <w:r>
              <w:rPr>
                <w:rFonts w:hint="eastAsia" w:ascii="仿宋_GB2312" w:hAnsi="仿宋_GB2312" w:eastAsia="仿宋_GB2312" w:cs="仿宋_GB2312"/>
                <w:kern w:val="0"/>
                <w:szCs w:val="21"/>
              </w:rPr>
              <w:t>具备机械加工工艺规程设计能力；</w:t>
            </w:r>
          </w:p>
          <w:p>
            <w:pPr>
              <w:pStyle w:val="25"/>
              <w:jc w:val="left"/>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G</w:t>
            </w:r>
            <w:r>
              <w:rPr>
                <w:rFonts w:hint="eastAsia" w:ascii="仿宋_GB2312" w:hAnsi="仿宋_GB2312" w:eastAsia="仿宋_GB2312" w:cs="仿宋_GB2312"/>
                <w:kern w:val="0"/>
                <w:szCs w:val="21"/>
                <w:vertAlign w:val="baseline"/>
              </w:rPr>
              <w:t>3</w:t>
            </w:r>
            <w:r>
              <w:rPr>
                <w:rFonts w:hint="eastAsia" w:ascii="仿宋_GB2312" w:hAnsi="仿宋_GB2312" w:eastAsia="仿宋_GB2312" w:cs="仿宋_GB2312"/>
                <w:kern w:val="0"/>
                <w:szCs w:val="21"/>
              </w:rPr>
              <w:t>N</w:t>
            </w:r>
            <w:r>
              <w:rPr>
                <w:rFonts w:hint="eastAsia" w:ascii="仿宋_GB2312" w:hAnsi="仿宋_GB2312" w:eastAsia="仿宋_GB2312" w:cs="仿宋_GB2312"/>
                <w:kern w:val="0"/>
                <w:szCs w:val="21"/>
                <w:vertAlign w:val="baseline"/>
              </w:rPr>
              <w:t>6</w:t>
            </w:r>
            <w:r>
              <w:rPr>
                <w:rFonts w:hint="eastAsia" w:ascii="仿宋_GB2312" w:hAnsi="仿宋_GB2312" w:eastAsia="仿宋_GB2312" w:cs="仿宋_GB2312"/>
                <w:kern w:val="0"/>
                <w:szCs w:val="21"/>
              </w:rPr>
              <w:t>掌握汽车装配工艺的基本知识；</w:t>
            </w:r>
          </w:p>
          <w:p>
            <w:pPr>
              <w:pStyle w:val="25"/>
              <w:jc w:val="left"/>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G</w:t>
            </w:r>
            <w:r>
              <w:rPr>
                <w:rFonts w:hint="eastAsia" w:ascii="仿宋_GB2312" w:hAnsi="仿宋_GB2312" w:eastAsia="仿宋_GB2312" w:cs="仿宋_GB2312"/>
                <w:kern w:val="0"/>
                <w:szCs w:val="21"/>
                <w:vertAlign w:val="baseline"/>
              </w:rPr>
              <w:t>3</w:t>
            </w:r>
            <w:r>
              <w:rPr>
                <w:rFonts w:hint="eastAsia" w:ascii="仿宋_GB2312" w:hAnsi="仿宋_GB2312" w:eastAsia="仿宋_GB2312" w:cs="仿宋_GB2312"/>
                <w:kern w:val="0"/>
                <w:szCs w:val="21"/>
              </w:rPr>
              <w:t>N</w:t>
            </w:r>
            <w:r>
              <w:rPr>
                <w:rFonts w:hint="eastAsia" w:ascii="仿宋_GB2312" w:hAnsi="仿宋_GB2312" w:eastAsia="仿宋_GB2312" w:cs="仿宋_GB2312"/>
                <w:kern w:val="0"/>
                <w:szCs w:val="21"/>
                <w:vertAlign w:val="baseline"/>
              </w:rPr>
              <w:t>7</w:t>
            </w:r>
            <w:r>
              <w:rPr>
                <w:rFonts w:hint="eastAsia" w:ascii="仿宋_GB2312" w:hAnsi="仿宋_GB2312" w:eastAsia="仿宋_GB2312" w:cs="仿宋_GB2312"/>
                <w:kern w:val="0"/>
                <w:szCs w:val="21"/>
              </w:rPr>
              <w:t>掌握夹具设计原理，并能进行一般的专用夹具设计；</w:t>
            </w:r>
          </w:p>
          <w:p>
            <w:pPr>
              <w:pStyle w:val="25"/>
              <w:jc w:val="left"/>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G</w:t>
            </w:r>
            <w:r>
              <w:rPr>
                <w:rFonts w:hint="eastAsia" w:ascii="仿宋_GB2312" w:hAnsi="仿宋_GB2312" w:eastAsia="仿宋_GB2312" w:cs="仿宋_GB2312"/>
                <w:kern w:val="0"/>
                <w:szCs w:val="21"/>
                <w:vertAlign w:val="baseline"/>
              </w:rPr>
              <w:t>3</w:t>
            </w:r>
            <w:r>
              <w:rPr>
                <w:rFonts w:hint="eastAsia" w:ascii="仿宋_GB2312" w:hAnsi="仿宋_GB2312" w:eastAsia="仿宋_GB2312" w:cs="仿宋_GB2312"/>
                <w:kern w:val="0"/>
                <w:szCs w:val="21"/>
              </w:rPr>
              <w:t>N</w:t>
            </w:r>
            <w:r>
              <w:rPr>
                <w:rFonts w:hint="eastAsia" w:ascii="仿宋_GB2312" w:hAnsi="仿宋_GB2312" w:eastAsia="仿宋_GB2312" w:cs="仿宋_GB2312"/>
                <w:kern w:val="0"/>
                <w:szCs w:val="21"/>
                <w:vertAlign w:val="baseline"/>
              </w:rPr>
              <w:t>8</w:t>
            </w:r>
            <w:r>
              <w:rPr>
                <w:rFonts w:hint="eastAsia" w:ascii="仿宋_GB2312" w:hAnsi="仿宋_GB2312" w:eastAsia="仿宋_GB2312" w:cs="仿宋_GB2312"/>
                <w:kern w:val="0"/>
                <w:szCs w:val="21"/>
              </w:rPr>
              <w:t>掌握零部件机械加工及装配的结构工艺性一般原则，能进行结构工艺性的分析设计；</w:t>
            </w:r>
          </w:p>
          <w:p>
            <w:pPr>
              <w:pStyle w:val="25"/>
              <w:jc w:val="left"/>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G</w:t>
            </w:r>
            <w:r>
              <w:rPr>
                <w:rFonts w:hint="eastAsia" w:ascii="仿宋_GB2312" w:hAnsi="仿宋_GB2312" w:eastAsia="仿宋_GB2312" w:cs="仿宋_GB2312"/>
                <w:kern w:val="0"/>
                <w:szCs w:val="21"/>
                <w:vertAlign w:val="baseline"/>
              </w:rPr>
              <w:t>3</w:t>
            </w:r>
            <w:r>
              <w:rPr>
                <w:rFonts w:hint="eastAsia" w:ascii="仿宋_GB2312" w:hAnsi="仿宋_GB2312" w:eastAsia="仿宋_GB2312" w:cs="仿宋_GB2312"/>
                <w:kern w:val="0"/>
                <w:szCs w:val="21"/>
              </w:rPr>
              <w:t>N</w:t>
            </w:r>
            <w:r>
              <w:rPr>
                <w:rFonts w:hint="eastAsia" w:ascii="仿宋_GB2312" w:hAnsi="仿宋_GB2312" w:eastAsia="仿宋_GB2312" w:cs="仿宋_GB2312"/>
                <w:kern w:val="0"/>
                <w:szCs w:val="21"/>
                <w:vertAlign w:val="baseline"/>
              </w:rPr>
              <w:t>9</w:t>
            </w:r>
            <w:r>
              <w:rPr>
                <w:rFonts w:hint="eastAsia" w:ascii="仿宋_GB2312" w:hAnsi="仿宋_GB2312" w:eastAsia="仿宋_GB2312" w:cs="仿宋_GB2312"/>
                <w:kern w:val="0"/>
                <w:szCs w:val="21"/>
              </w:rPr>
              <w:t>具备在汽车设计及制造过程中解决工艺质量问题的能力。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8" w:type="dxa"/>
            <w:vAlign w:val="center"/>
          </w:tcPr>
          <w:p>
            <w:pPr>
              <w:pStyle w:val="25"/>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4</w:t>
            </w:r>
          </w:p>
        </w:tc>
        <w:tc>
          <w:tcPr>
            <w:tcW w:w="662" w:type="dxa"/>
            <w:vAlign w:val="center"/>
          </w:tcPr>
          <w:p>
            <w:pPr>
              <w:pStyle w:val="25"/>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G</w:t>
            </w:r>
            <w:r>
              <w:rPr>
                <w:rFonts w:hint="eastAsia" w:ascii="仿宋_GB2312" w:hAnsi="仿宋_GB2312" w:eastAsia="仿宋_GB2312" w:cs="仿宋_GB2312"/>
                <w:kern w:val="0"/>
                <w:szCs w:val="21"/>
                <w:vertAlign w:val="baseline"/>
              </w:rPr>
              <w:t>4</w:t>
            </w:r>
            <w:r>
              <w:rPr>
                <w:rFonts w:hint="eastAsia" w:ascii="仿宋_GB2312" w:hAnsi="仿宋_GB2312" w:eastAsia="仿宋_GB2312" w:cs="仿宋_GB2312"/>
                <w:kern w:val="0"/>
                <w:szCs w:val="21"/>
              </w:rPr>
              <w:t>汽车性能测试与试验</w:t>
            </w:r>
          </w:p>
        </w:tc>
        <w:tc>
          <w:tcPr>
            <w:tcW w:w="924" w:type="dxa"/>
            <w:vAlign w:val="center"/>
          </w:tcPr>
          <w:p>
            <w:pPr>
              <w:pStyle w:val="25"/>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G</w:t>
            </w:r>
            <w:r>
              <w:rPr>
                <w:rFonts w:hint="eastAsia" w:ascii="仿宋_GB2312" w:hAnsi="仿宋_GB2312" w:eastAsia="仿宋_GB2312" w:cs="仿宋_GB2312"/>
                <w:kern w:val="0"/>
                <w:szCs w:val="21"/>
                <w:vertAlign w:val="baseline"/>
              </w:rPr>
              <w:t>4</w:t>
            </w:r>
            <w:r>
              <w:rPr>
                <w:rFonts w:hint="eastAsia" w:ascii="仿宋_GB2312" w:hAnsi="仿宋_GB2312" w:eastAsia="仿宋_GB2312" w:cs="仿宋_GB2312"/>
                <w:kern w:val="0"/>
                <w:szCs w:val="21"/>
              </w:rPr>
              <w:t>R</w:t>
            </w:r>
            <w:r>
              <w:rPr>
                <w:rFonts w:hint="eastAsia" w:ascii="仿宋_GB2312" w:hAnsi="仿宋_GB2312" w:eastAsia="仿宋_GB2312" w:cs="仿宋_GB2312"/>
                <w:kern w:val="0"/>
                <w:szCs w:val="21"/>
                <w:vertAlign w:val="baseline"/>
              </w:rPr>
              <w:t>1</w:t>
            </w:r>
            <w:r>
              <w:rPr>
                <w:rFonts w:hint="eastAsia" w:ascii="仿宋_GB2312" w:hAnsi="仿宋_GB2312" w:eastAsia="仿宋_GB2312" w:cs="仿宋_GB2312"/>
                <w:kern w:val="0"/>
                <w:szCs w:val="21"/>
              </w:rPr>
              <w:t>整车试验</w:t>
            </w:r>
          </w:p>
        </w:tc>
        <w:tc>
          <w:tcPr>
            <w:tcW w:w="2318" w:type="dxa"/>
          </w:tcPr>
          <w:p>
            <w:pPr>
              <w:pStyle w:val="25"/>
              <w:jc w:val="left"/>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1.使用汽车底盘测功机，依据汽车性能测试标准和方法，对汽车进行路试；</w:t>
            </w:r>
          </w:p>
          <w:p>
            <w:pPr>
              <w:pStyle w:val="25"/>
              <w:jc w:val="left"/>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2.使用汽车专用测试设备，依据汽车性能测试标准和方法，对汽车进行动力性能试验；</w:t>
            </w:r>
          </w:p>
          <w:p>
            <w:pPr>
              <w:pStyle w:val="25"/>
              <w:jc w:val="left"/>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3.使用汽车专用测试设备，依据汽车性能测试标准和方法，对汽车进行噪声、电磁干扰等试验。</w:t>
            </w:r>
          </w:p>
        </w:tc>
        <w:tc>
          <w:tcPr>
            <w:tcW w:w="3904" w:type="dxa"/>
          </w:tcPr>
          <w:p>
            <w:pPr>
              <w:pStyle w:val="25"/>
              <w:jc w:val="left"/>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G</w:t>
            </w:r>
            <w:r>
              <w:rPr>
                <w:rFonts w:hint="eastAsia" w:ascii="仿宋_GB2312" w:hAnsi="仿宋_GB2312" w:eastAsia="仿宋_GB2312" w:cs="仿宋_GB2312"/>
                <w:kern w:val="0"/>
                <w:szCs w:val="21"/>
                <w:vertAlign w:val="baseline"/>
              </w:rPr>
              <w:t>4</w:t>
            </w:r>
            <w:r>
              <w:rPr>
                <w:rFonts w:hint="eastAsia" w:ascii="仿宋_GB2312" w:hAnsi="仿宋_GB2312" w:eastAsia="仿宋_GB2312" w:cs="仿宋_GB2312"/>
                <w:kern w:val="0"/>
                <w:szCs w:val="21"/>
              </w:rPr>
              <w:t>N</w:t>
            </w:r>
            <w:r>
              <w:rPr>
                <w:rFonts w:hint="eastAsia" w:ascii="仿宋_GB2312" w:hAnsi="仿宋_GB2312" w:eastAsia="仿宋_GB2312" w:cs="仿宋_GB2312"/>
                <w:kern w:val="0"/>
                <w:szCs w:val="21"/>
                <w:vertAlign w:val="baseline"/>
              </w:rPr>
              <w:t>1</w:t>
            </w:r>
            <w:r>
              <w:rPr>
                <w:rFonts w:hint="eastAsia" w:ascii="仿宋_GB2312" w:hAnsi="仿宋_GB2312" w:eastAsia="仿宋_GB2312" w:cs="仿宋_GB2312"/>
                <w:kern w:val="0"/>
                <w:szCs w:val="21"/>
              </w:rPr>
              <w:t>掌握汽车行驶过程中的动力学、振动学、电磁学基本知识和基本理论；</w:t>
            </w:r>
          </w:p>
          <w:p>
            <w:pPr>
              <w:pStyle w:val="25"/>
              <w:jc w:val="left"/>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G</w:t>
            </w:r>
            <w:r>
              <w:rPr>
                <w:rFonts w:hint="eastAsia" w:ascii="仿宋_GB2312" w:hAnsi="仿宋_GB2312" w:eastAsia="仿宋_GB2312" w:cs="仿宋_GB2312"/>
                <w:kern w:val="0"/>
                <w:szCs w:val="21"/>
                <w:vertAlign w:val="baseline"/>
              </w:rPr>
              <w:t>4</w:t>
            </w:r>
            <w:r>
              <w:rPr>
                <w:rFonts w:hint="eastAsia" w:ascii="仿宋_GB2312" w:hAnsi="仿宋_GB2312" w:eastAsia="仿宋_GB2312" w:cs="仿宋_GB2312"/>
                <w:kern w:val="0"/>
                <w:szCs w:val="21"/>
              </w:rPr>
              <w:t>N</w:t>
            </w:r>
            <w:r>
              <w:rPr>
                <w:rFonts w:hint="eastAsia" w:ascii="仿宋_GB2312" w:hAnsi="仿宋_GB2312" w:eastAsia="仿宋_GB2312" w:cs="仿宋_GB2312"/>
                <w:kern w:val="0"/>
                <w:szCs w:val="21"/>
                <w:vertAlign w:val="baseline"/>
              </w:rPr>
              <w:t>2</w:t>
            </w:r>
            <w:r>
              <w:rPr>
                <w:rFonts w:hint="eastAsia" w:ascii="仿宋_GB2312" w:hAnsi="仿宋_GB2312" w:eastAsia="仿宋_GB2312" w:cs="仿宋_GB2312"/>
                <w:kern w:val="0"/>
                <w:szCs w:val="21"/>
              </w:rPr>
              <w:t>掌握汽车主要性能评价指标、计算方法和影响因素，具备分析汽车性能问题的能力；</w:t>
            </w:r>
          </w:p>
          <w:p>
            <w:pPr>
              <w:pStyle w:val="25"/>
              <w:jc w:val="left"/>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G</w:t>
            </w:r>
            <w:r>
              <w:rPr>
                <w:rFonts w:hint="eastAsia" w:ascii="仿宋_GB2312" w:hAnsi="仿宋_GB2312" w:eastAsia="仿宋_GB2312" w:cs="仿宋_GB2312"/>
                <w:kern w:val="0"/>
                <w:szCs w:val="21"/>
                <w:vertAlign w:val="baseline"/>
              </w:rPr>
              <w:t>4</w:t>
            </w:r>
            <w:r>
              <w:rPr>
                <w:rFonts w:hint="eastAsia" w:ascii="仿宋_GB2312" w:hAnsi="仿宋_GB2312" w:eastAsia="仿宋_GB2312" w:cs="仿宋_GB2312"/>
                <w:kern w:val="0"/>
                <w:szCs w:val="21"/>
              </w:rPr>
              <w:t>N</w:t>
            </w:r>
            <w:r>
              <w:rPr>
                <w:rFonts w:hint="eastAsia" w:ascii="仿宋_GB2312" w:hAnsi="仿宋_GB2312" w:eastAsia="仿宋_GB2312" w:cs="仿宋_GB2312"/>
                <w:kern w:val="0"/>
                <w:szCs w:val="21"/>
                <w:vertAlign w:val="baseline"/>
              </w:rPr>
              <w:t>3</w:t>
            </w:r>
            <w:r>
              <w:rPr>
                <w:rFonts w:hint="eastAsia" w:ascii="仿宋_GB2312" w:hAnsi="仿宋_GB2312" w:eastAsia="仿宋_GB2312" w:cs="仿宋_GB2312"/>
                <w:kern w:val="0"/>
                <w:szCs w:val="21"/>
              </w:rPr>
              <w:t>掌握汽车动力学试验的基本方法；</w:t>
            </w:r>
          </w:p>
          <w:p>
            <w:pPr>
              <w:pStyle w:val="25"/>
              <w:jc w:val="left"/>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G</w:t>
            </w:r>
            <w:r>
              <w:rPr>
                <w:rFonts w:hint="eastAsia" w:ascii="仿宋_GB2312" w:hAnsi="仿宋_GB2312" w:eastAsia="仿宋_GB2312" w:cs="仿宋_GB2312"/>
                <w:kern w:val="0"/>
                <w:szCs w:val="21"/>
                <w:vertAlign w:val="baseline"/>
              </w:rPr>
              <w:t>4</w:t>
            </w:r>
            <w:r>
              <w:rPr>
                <w:rFonts w:hint="eastAsia" w:ascii="仿宋_GB2312" w:hAnsi="仿宋_GB2312" w:eastAsia="仿宋_GB2312" w:cs="仿宋_GB2312"/>
                <w:kern w:val="0"/>
                <w:szCs w:val="21"/>
              </w:rPr>
              <w:t>N</w:t>
            </w:r>
            <w:r>
              <w:rPr>
                <w:rFonts w:hint="eastAsia" w:ascii="仿宋_GB2312" w:hAnsi="仿宋_GB2312" w:eastAsia="仿宋_GB2312" w:cs="仿宋_GB2312"/>
                <w:kern w:val="0"/>
                <w:szCs w:val="21"/>
                <w:vertAlign w:val="baseline"/>
              </w:rPr>
              <w:t>4</w:t>
            </w:r>
            <w:r>
              <w:rPr>
                <w:rFonts w:hint="eastAsia" w:ascii="仿宋_GB2312" w:hAnsi="仿宋_GB2312" w:eastAsia="仿宋_GB2312" w:cs="仿宋_GB2312"/>
                <w:kern w:val="0"/>
                <w:szCs w:val="21"/>
              </w:rPr>
              <w:t>能够进行汽车进行动力学试验，并进行实验数据分析；</w:t>
            </w:r>
          </w:p>
          <w:p>
            <w:pPr>
              <w:pStyle w:val="25"/>
              <w:jc w:val="left"/>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G</w:t>
            </w:r>
            <w:r>
              <w:rPr>
                <w:rFonts w:hint="eastAsia" w:ascii="仿宋_GB2312" w:hAnsi="仿宋_GB2312" w:eastAsia="仿宋_GB2312" w:cs="仿宋_GB2312"/>
                <w:kern w:val="0"/>
                <w:szCs w:val="21"/>
                <w:vertAlign w:val="baseline"/>
              </w:rPr>
              <w:t>4</w:t>
            </w:r>
            <w:r>
              <w:rPr>
                <w:rFonts w:hint="eastAsia" w:ascii="仿宋_GB2312" w:hAnsi="仿宋_GB2312" w:eastAsia="仿宋_GB2312" w:cs="仿宋_GB2312"/>
                <w:kern w:val="0"/>
                <w:szCs w:val="21"/>
              </w:rPr>
              <w:t>N</w:t>
            </w:r>
            <w:r>
              <w:rPr>
                <w:rFonts w:hint="eastAsia" w:ascii="仿宋_GB2312" w:hAnsi="仿宋_GB2312" w:eastAsia="仿宋_GB2312" w:cs="仿宋_GB2312"/>
                <w:kern w:val="0"/>
                <w:szCs w:val="21"/>
                <w:vertAlign w:val="baseline"/>
              </w:rPr>
              <w:t>5</w:t>
            </w:r>
            <w:r>
              <w:rPr>
                <w:rFonts w:hint="eastAsia" w:ascii="仿宋_GB2312" w:hAnsi="仿宋_GB2312" w:eastAsia="仿宋_GB2312" w:cs="仿宋_GB2312"/>
                <w:kern w:val="0"/>
                <w:szCs w:val="21"/>
              </w:rPr>
              <w:t>掌握汽车噪音试验的基本方法；</w:t>
            </w:r>
          </w:p>
          <w:p>
            <w:pPr>
              <w:pStyle w:val="25"/>
              <w:jc w:val="left"/>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G</w:t>
            </w:r>
            <w:r>
              <w:rPr>
                <w:rFonts w:hint="eastAsia" w:ascii="仿宋_GB2312" w:hAnsi="仿宋_GB2312" w:eastAsia="仿宋_GB2312" w:cs="仿宋_GB2312"/>
                <w:kern w:val="0"/>
                <w:szCs w:val="21"/>
                <w:vertAlign w:val="baseline"/>
              </w:rPr>
              <w:t>4</w:t>
            </w:r>
            <w:r>
              <w:rPr>
                <w:rFonts w:hint="eastAsia" w:ascii="仿宋_GB2312" w:hAnsi="仿宋_GB2312" w:eastAsia="仿宋_GB2312" w:cs="仿宋_GB2312"/>
                <w:kern w:val="0"/>
                <w:szCs w:val="21"/>
              </w:rPr>
              <w:t>N</w:t>
            </w:r>
            <w:r>
              <w:rPr>
                <w:rFonts w:hint="eastAsia" w:ascii="仿宋_GB2312" w:hAnsi="仿宋_GB2312" w:eastAsia="仿宋_GB2312" w:cs="仿宋_GB2312"/>
                <w:kern w:val="0"/>
                <w:szCs w:val="21"/>
                <w:vertAlign w:val="baseline"/>
              </w:rPr>
              <w:t>6</w:t>
            </w:r>
            <w:r>
              <w:rPr>
                <w:rFonts w:hint="eastAsia" w:ascii="仿宋_GB2312" w:hAnsi="仿宋_GB2312" w:eastAsia="仿宋_GB2312" w:cs="仿宋_GB2312"/>
                <w:kern w:val="0"/>
                <w:szCs w:val="21"/>
              </w:rPr>
              <w:t>能够对汽车进行噪声、电磁干扰等试验。</w:t>
            </w:r>
          </w:p>
        </w:tc>
      </w:tr>
    </w:tbl>
    <w:p>
      <w:pPr>
        <w:rPr>
          <w:rFonts w:hint="eastAsia" w:ascii="仿宋_GB2312" w:hAnsi="仿宋_GB2312" w:eastAsia="仿宋_GB2312" w:cs="仿宋_GB2312"/>
          <w:kern w:val="0"/>
          <w:szCs w:val="21"/>
        </w:rPr>
        <w:sectPr>
          <w:pgSz w:w="11906" w:h="16838"/>
          <w:pgMar w:top="1440" w:right="1800" w:bottom="1440" w:left="1800" w:header="851" w:footer="992" w:gutter="0"/>
          <w:pgNumType w:fmt="decimal"/>
          <w:cols w:space="425" w:num="1"/>
          <w:docGrid w:type="lines" w:linePitch="312" w:charSpace="0"/>
        </w:sectPr>
      </w:pPr>
    </w:p>
    <w:p>
      <w:pPr>
        <w:rPr>
          <w:rFonts w:hint="eastAsia" w:ascii="黑体" w:hAnsi="黑体" w:eastAsia="黑体" w:cs="黑体"/>
          <w:b/>
          <w:bCs/>
          <w:sz w:val="28"/>
          <w:szCs w:val="36"/>
        </w:rPr>
      </w:pPr>
      <w:r>
        <w:rPr>
          <w:rFonts w:hint="eastAsia" w:ascii="黑体" w:hAnsi="黑体" w:eastAsia="黑体" w:cs="黑体"/>
          <w:b/>
          <w:bCs/>
          <w:sz w:val="28"/>
          <w:szCs w:val="36"/>
        </w:rPr>
        <w:t>附件2：</w:t>
      </w:r>
    </w:p>
    <w:p>
      <w:pPr>
        <w:jc w:val="center"/>
        <w:rPr>
          <w:rFonts w:hint="eastAsia" w:ascii="黑体" w:hAnsi="黑体" w:eastAsia="黑体" w:cs="黑体"/>
          <w:b/>
          <w:bCs/>
          <w:sz w:val="36"/>
          <w:szCs w:val="36"/>
        </w:rPr>
      </w:pPr>
      <w:bookmarkStart w:id="191" w:name="_Toc10247"/>
      <w:bookmarkStart w:id="192" w:name="_Toc23740"/>
      <w:bookmarkStart w:id="193" w:name="_Toc23201"/>
      <w:bookmarkStart w:id="194" w:name="_Toc4295"/>
      <w:bookmarkStart w:id="195" w:name="_Toc6905"/>
      <w:r>
        <w:rPr>
          <w:rFonts w:hint="eastAsia" w:ascii="黑体" w:hAnsi="黑体" w:eastAsia="黑体" w:cs="黑体"/>
          <w:b/>
          <w:bCs/>
          <w:sz w:val="36"/>
          <w:szCs w:val="36"/>
        </w:rPr>
        <w:t>全校“微专业”选修课程一览表</w:t>
      </w:r>
      <w:bookmarkEnd w:id="191"/>
      <w:bookmarkEnd w:id="192"/>
      <w:bookmarkEnd w:id="193"/>
      <w:bookmarkEnd w:id="194"/>
      <w:bookmarkEnd w:id="195"/>
    </w:p>
    <w:tbl>
      <w:tblPr>
        <w:tblStyle w:val="14"/>
        <w:tblW w:w="8522" w:type="dxa"/>
        <w:jc w:val="center"/>
        <w:tblLayout w:type="fixed"/>
        <w:tblCellMar>
          <w:top w:w="0" w:type="dxa"/>
          <w:left w:w="108" w:type="dxa"/>
          <w:bottom w:w="0" w:type="dxa"/>
          <w:right w:w="108" w:type="dxa"/>
        </w:tblCellMar>
      </w:tblPr>
      <w:tblGrid>
        <w:gridCol w:w="658"/>
        <w:gridCol w:w="2416"/>
        <w:gridCol w:w="3767"/>
        <w:gridCol w:w="1681"/>
      </w:tblGrid>
      <w:tr>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hint="eastAsia" w:ascii="黑体" w:hAnsi="宋体" w:eastAsia="黑体" w:cs="黑体"/>
                <w:b/>
                <w:bCs/>
                <w:color w:val="000000" w:themeColor="text1"/>
                <w:sz w:val="22"/>
                <w:szCs w:val="22"/>
                <w14:textFill>
                  <w14:solidFill>
                    <w14:schemeClr w14:val="tx1"/>
                  </w14:solidFill>
                </w14:textFill>
              </w:rPr>
            </w:pPr>
            <w:r>
              <w:rPr>
                <w:rFonts w:hint="eastAsia" w:ascii="黑体" w:hAnsi="宋体" w:eastAsia="黑体" w:cs="黑体"/>
                <w:b/>
                <w:bCs/>
                <w:color w:val="000000" w:themeColor="text1"/>
                <w:kern w:val="0"/>
                <w:sz w:val="22"/>
                <w:szCs w:val="22"/>
                <w:lang w:bidi="ar"/>
                <w14:textFill>
                  <w14:solidFill>
                    <w14:schemeClr w14:val="tx1"/>
                  </w14:solidFill>
                </w14:textFill>
              </w:rPr>
              <w:t>序号</w:t>
            </w:r>
          </w:p>
        </w:tc>
        <w:tc>
          <w:tcPr>
            <w:tcW w:w="24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hint="eastAsia" w:ascii="黑体" w:hAnsi="宋体" w:eastAsia="黑体" w:cs="黑体"/>
                <w:b/>
                <w:bCs/>
                <w:color w:val="000000" w:themeColor="text1"/>
                <w:sz w:val="22"/>
                <w:szCs w:val="22"/>
                <w14:textFill>
                  <w14:solidFill>
                    <w14:schemeClr w14:val="tx1"/>
                  </w14:solidFill>
                </w14:textFill>
              </w:rPr>
            </w:pPr>
            <w:r>
              <w:rPr>
                <w:rFonts w:hint="eastAsia" w:ascii="黑体" w:hAnsi="宋体" w:eastAsia="黑体" w:cs="黑体"/>
                <w:b/>
                <w:bCs/>
                <w:color w:val="000000" w:themeColor="text1"/>
                <w:kern w:val="0"/>
                <w:sz w:val="22"/>
                <w:szCs w:val="22"/>
                <w:lang w:bidi="ar"/>
                <w14:textFill>
                  <w14:solidFill>
                    <w14:schemeClr w14:val="tx1"/>
                  </w14:solidFill>
                </w14:textFill>
              </w:rPr>
              <w:t>微专业名称</w:t>
            </w:r>
          </w:p>
        </w:tc>
        <w:tc>
          <w:tcPr>
            <w:tcW w:w="376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hint="eastAsia" w:ascii="黑体" w:hAnsi="宋体" w:eastAsia="黑体" w:cs="黑体"/>
                <w:b/>
                <w:bCs/>
                <w:color w:val="000000" w:themeColor="text1"/>
                <w:sz w:val="22"/>
                <w:szCs w:val="22"/>
                <w14:textFill>
                  <w14:solidFill>
                    <w14:schemeClr w14:val="tx1"/>
                  </w14:solidFill>
                </w14:textFill>
              </w:rPr>
            </w:pPr>
            <w:r>
              <w:rPr>
                <w:rFonts w:hint="eastAsia" w:ascii="黑体" w:hAnsi="宋体" w:eastAsia="黑体" w:cs="黑体"/>
                <w:b/>
                <w:bCs/>
                <w:color w:val="000000" w:themeColor="text1"/>
                <w:kern w:val="0"/>
                <w:sz w:val="22"/>
                <w:szCs w:val="22"/>
                <w:lang w:bidi="ar"/>
                <w14:textFill>
                  <w14:solidFill>
                    <w14:schemeClr w14:val="tx1"/>
                  </w14:solidFill>
                </w14:textFill>
              </w:rPr>
              <w:t>课程名称</w:t>
            </w:r>
          </w:p>
        </w:tc>
        <w:tc>
          <w:tcPr>
            <w:tcW w:w="168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hint="eastAsia" w:ascii="黑体" w:hAnsi="宋体" w:eastAsia="黑体" w:cs="黑体"/>
                <w:b/>
                <w:bCs/>
                <w:color w:val="000000" w:themeColor="text1"/>
                <w:sz w:val="22"/>
                <w:szCs w:val="22"/>
                <w14:textFill>
                  <w14:solidFill>
                    <w14:schemeClr w14:val="tx1"/>
                  </w14:solidFill>
                </w14:textFill>
              </w:rPr>
            </w:pPr>
            <w:r>
              <w:rPr>
                <w:rFonts w:hint="eastAsia" w:ascii="黑体" w:hAnsi="宋体" w:eastAsia="黑体" w:cs="黑体"/>
                <w:b/>
                <w:bCs/>
                <w:color w:val="000000" w:themeColor="text1"/>
                <w:kern w:val="0"/>
                <w:sz w:val="22"/>
                <w:szCs w:val="22"/>
                <w:lang w:bidi="ar"/>
                <w14:textFill>
                  <w14:solidFill>
                    <w14:schemeClr w14:val="tx1"/>
                  </w14:solidFill>
                </w14:textFill>
              </w:rPr>
              <w:t>负责部门</w:t>
            </w:r>
          </w:p>
        </w:tc>
      </w:tr>
      <w:tr>
        <w:tblPrEx>
          <w:tblCellMar>
            <w:top w:w="0" w:type="dxa"/>
            <w:left w:w="108" w:type="dxa"/>
            <w:bottom w:w="0" w:type="dxa"/>
            <w:right w:w="108" w:type="dxa"/>
          </w:tblCellMar>
        </w:tblPrEx>
        <w:trPr>
          <w:trHeight w:val="90" w:hRule="atLeast"/>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1</w:t>
            </w:r>
          </w:p>
        </w:tc>
        <w:tc>
          <w:tcPr>
            <w:tcW w:w="2416"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智能装备数字孪生技术</w:t>
            </w: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数字孪生建模与仿真技术</w:t>
            </w:r>
          </w:p>
        </w:tc>
        <w:tc>
          <w:tcPr>
            <w:tcW w:w="1681"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机电工程学院</w:t>
            </w:r>
          </w:p>
        </w:tc>
      </w:tr>
      <w:tr>
        <w:tblPrEx>
          <w:tblCellMar>
            <w:top w:w="0" w:type="dxa"/>
            <w:left w:w="108" w:type="dxa"/>
            <w:bottom w:w="0" w:type="dxa"/>
            <w:right w:w="108" w:type="dxa"/>
          </w:tblCellMar>
        </w:tblPrEx>
        <w:trPr>
          <w:trHeight w:val="200" w:hRule="atLeast"/>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2</w:t>
            </w:r>
          </w:p>
        </w:tc>
        <w:tc>
          <w:tcPr>
            <w:tcW w:w="241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仿宋_GB2312" w:hAnsi="仿宋_GB2312"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工业数据采集处理与分析</w:t>
            </w:r>
          </w:p>
        </w:tc>
        <w:tc>
          <w:tcPr>
            <w:tcW w:w="1681"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仿宋_GB2312" w:hAnsi="宋体" w:eastAsia="仿宋_GB2312" w:cs="仿宋_GB2312"/>
                <w:color w:val="000000" w:themeColor="text1"/>
                <w:sz w:val="22"/>
                <w:szCs w:val="22"/>
                <w14:textFill>
                  <w14:solidFill>
                    <w14:schemeClr w14:val="tx1"/>
                  </w14:solidFill>
                </w14:textFill>
              </w:rPr>
            </w:pPr>
          </w:p>
        </w:tc>
      </w:tr>
      <w:tr>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3</w:t>
            </w:r>
          </w:p>
        </w:tc>
        <w:tc>
          <w:tcPr>
            <w:tcW w:w="241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仿宋_GB2312" w:hAnsi="仿宋_GB2312"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数字孪生与AI融合编程技术</w:t>
            </w:r>
          </w:p>
        </w:tc>
        <w:tc>
          <w:tcPr>
            <w:tcW w:w="1681"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仿宋_GB2312" w:hAnsi="宋体" w:eastAsia="仿宋_GB2312" w:cs="仿宋_GB2312"/>
                <w:color w:val="000000" w:themeColor="text1"/>
                <w:sz w:val="22"/>
                <w:szCs w:val="22"/>
                <w14:textFill>
                  <w14:solidFill>
                    <w14:schemeClr w14:val="tx1"/>
                  </w14:solidFill>
                </w14:textFill>
              </w:rPr>
            </w:pPr>
          </w:p>
        </w:tc>
      </w:tr>
      <w:tr>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4</w:t>
            </w:r>
          </w:p>
        </w:tc>
        <w:tc>
          <w:tcPr>
            <w:tcW w:w="241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仿宋_GB2312" w:hAnsi="仿宋_GB2312"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生产线数字孪生虚拟调试技术</w:t>
            </w:r>
          </w:p>
        </w:tc>
        <w:tc>
          <w:tcPr>
            <w:tcW w:w="1681"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仿宋_GB2312" w:hAnsi="宋体" w:eastAsia="仿宋_GB2312" w:cs="仿宋_GB2312"/>
                <w:color w:val="000000" w:themeColor="text1"/>
                <w:sz w:val="22"/>
                <w:szCs w:val="22"/>
                <w14:textFill>
                  <w14:solidFill>
                    <w14:schemeClr w14:val="tx1"/>
                  </w14:solidFill>
                </w14:textFill>
              </w:rPr>
            </w:pPr>
          </w:p>
        </w:tc>
      </w:tr>
      <w:tr>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5</w:t>
            </w:r>
          </w:p>
        </w:tc>
        <w:tc>
          <w:tcPr>
            <w:tcW w:w="2416" w:type="dxa"/>
            <w:vMerge w:val="continue"/>
            <w:tcBorders>
              <w:top w:val="single" w:color="000000" w:sz="4" w:space="0"/>
              <w:left w:val="single" w:color="000000" w:sz="4" w:space="0"/>
              <w:bottom w:val="single" w:color="auto" w:sz="4" w:space="0"/>
              <w:right w:val="single" w:color="000000" w:sz="4" w:space="0"/>
            </w:tcBorders>
            <w:shd w:val="clear" w:color="auto" w:fill="auto"/>
            <w:noWrap/>
            <w:vAlign w:val="center"/>
          </w:tcPr>
          <w:p>
            <w:pPr>
              <w:jc w:val="center"/>
              <w:rPr>
                <w:rFonts w:ascii="仿宋_GB2312" w:hAnsi="仿宋_GB2312"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智能装备数字孪生项目实践</w:t>
            </w:r>
          </w:p>
        </w:tc>
        <w:tc>
          <w:tcPr>
            <w:tcW w:w="1681"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仿宋_GB2312" w:hAnsi="宋体" w:eastAsia="仿宋_GB2312" w:cs="仿宋_GB2312"/>
                <w:color w:val="000000" w:themeColor="text1"/>
                <w:sz w:val="22"/>
                <w:szCs w:val="22"/>
                <w14:textFill>
                  <w14:solidFill>
                    <w14:schemeClr w14:val="tx1"/>
                  </w14:solidFill>
                </w14:textFill>
              </w:rPr>
            </w:pPr>
          </w:p>
        </w:tc>
      </w:tr>
      <w:tr>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6</w:t>
            </w:r>
          </w:p>
        </w:tc>
        <w:tc>
          <w:tcPr>
            <w:tcW w:w="2416" w:type="dxa"/>
            <w:vMerge w:val="restart"/>
            <w:tcBorders>
              <w:top w:val="single" w:color="auto" w:sz="4" w:space="0"/>
              <w:left w:val="single" w:color="000000" w:sz="4" w:space="0"/>
              <w:right w:val="single" w:color="000000" w:sz="4" w:space="0"/>
            </w:tcBorders>
            <w:shd w:val="clear" w:color="auto" w:fill="auto"/>
            <w:noWrap/>
            <w:vAlign w:val="center"/>
          </w:tcPr>
          <w:p>
            <w:pPr>
              <w:jc w:val="center"/>
              <w:rPr>
                <w:rFonts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无人机应用技术</w:t>
            </w: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无人机技术导论</w:t>
            </w:r>
          </w:p>
        </w:tc>
        <w:tc>
          <w:tcPr>
            <w:tcW w:w="1681"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汽车工程学院</w:t>
            </w:r>
          </w:p>
        </w:tc>
      </w:tr>
      <w:tr>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7</w:t>
            </w:r>
          </w:p>
        </w:tc>
        <w:tc>
          <w:tcPr>
            <w:tcW w:w="241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仿宋_GB2312" w:hAnsi="仿宋_GB2312"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无人机原理及系统</w:t>
            </w:r>
          </w:p>
        </w:tc>
        <w:tc>
          <w:tcPr>
            <w:tcW w:w="1681"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仿宋_GB2312" w:hAnsi="宋体" w:eastAsia="仿宋_GB2312" w:cs="仿宋_GB2312"/>
                <w:color w:val="000000" w:themeColor="text1"/>
                <w:sz w:val="22"/>
                <w:szCs w:val="22"/>
                <w14:textFill>
                  <w14:solidFill>
                    <w14:schemeClr w14:val="tx1"/>
                  </w14:solidFill>
                </w14:textFill>
              </w:rPr>
            </w:pPr>
          </w:p>
        </w:tc>
      </w:tr>
      <w:tr>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8</w:t>
            </w:r>
          </w:p>
        </w:tc>
        <w:tc>
          <w:tcPr>
            <w:tcW w:w="241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仿宋_GB2312" w:hAnsi="仿宋_GB2312"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无人机组装与调试</w:t>
            </w:r>
          </w:p>
        </w:tc>
        <w:tc>
          <w:tcPr>
            <w:tcW w:w="1681"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仿宋_GB2312" w:hAnsi="宋体" w:eastAsia="仿宋_GB2312" w:cs="仿宋_GB2312"/>
                <w:color w:val="000000" w:themeColor="text1"/>
                <w:sz w:val="22"/>
                <w:szCs w:val="22"/>
                <w14:textFill>
                  <w14:solidFill>
                    <w14:schemeClr w14:val="tx1"/>
                  </w14:solidFill>
                </w14:textFill>
              </w:rPr>
            </w:pPr>
          </w:p>
        </w:tc>
      </w:tr>
      <w:tr>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9</w:t>
            </w:r>
          </w:p>
        </w:tc>
        <w:tc>
          <w:tcPr>
            <w:tcW w:w="241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仿宋_GB2312" w:hAnsi="仿宋_GB2312"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无人机编程技术</w:t>
            </w:r>
          </w:p>
        </w:tc>
        <w:tc>
          <w:tcPr>
            <w:tcW w:w="1681"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仿宋_GB2312" w:hAnsi="宋体" w:eastAsia="仿宋_GB2312" w:cs="仿宋_GB2312"/>
                <w:color w:val="000000" w:themeColor="text1"/>
                <w:sz w:val="22"/>
                <w:szCs w:val="22"/>
                <w14:textFill>
                  <w14:solidFill>
                    <w14:schemeClr w14:val="tx1"/>
                  </w14:solidFill>
                </w14:textFill>
              </w:rPr>
            </w:pPr>
          </w:p>
        </w:tc>
      </w:tr>
      <w:tr>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10</w:t>
            </w:r>
          </w:p>
        </w:tc>
        <w:tc>
          <w:tcPr>
            <w:tcW w:w="241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仿宋_GB2312" w:hAnsi="仿宋_GB2312"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无人机飞行操控实践</w:t>
            </w:r>
          </w:p>
        </w:tc>
        <w:tc>
          <w:tcPr>
            <w:tcW w:w="1681"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仿宋_GB2312" w:hAnsi="宋体" w:eastAsia="仿宋_GB2312" w:cs="仿宋_GB2312"/>
                <w:color w:val="000000" w:themeColor="text1"/>
                <w:sz w:val="22"/>
                <w:szCs w:val="22"/>
                <w14:textFill>
                  <w14:solidFill>
                    <w14:schemeClr w14:val="tx1"/>
                  </w14:solidFill>
                </w14:textFill>
              </w:rPr>
            </w:pPr>
          </w:p>
        </w:tc>
      </w:tr>
      <w:tr>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11</w:t>
            </w:r>
          </w:p>
        </w:tc>
        <w:tc>
          <w:tcPr>
            <w:tcW w:w="241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仿宋_GB2312" w:hAnsi="仿宋_GB2312"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无人机航拍技术</w:t>
            </w:r>
          </w:p>
        </w:tc>
        <w:tc>
          <w:tcPr>
            <w:tcW w:w="1681"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仿宋_GB2312" w:hAnsi="宋体" w:eastAsia="仿宋_GB2312" w:cs="仿宋_GB2312"/>
                <w:color w:val="000000" w:themeColor="text1"/>
                <w:sz w:val="22"/>
                <w:szCs w:val="22"/>
                <w14:textFill>
                  <w14:solidFill>
                    <w14:schemeClr w14:val="tx1"/>
                  </w14:solidFill>
                </w14:textFill>
              </w:rPr>
            </w:pPr>
          </w:p>
        </w:tc>
      </w:tr>
      <w:tr>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12</w:t>
            </w:r>
          </w:p>
        </w:tc>
        <w:tc>
          <w:tcPr>
            <w:tcW w:w="241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仿宋_GB2312" w:hAnsi="仿宋_GB2312"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无人机数据采集和图像处理</w:t>
            </w:r>
          </w:p>
        </w:tc>
        <w:tc>
          <w:tcPr>
            <w:tcW w:w="1681"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仿宋_GB2312" w:hAnsi="宋体" w:eastAsia="仿宋_GB2312" w:cs="仿宋_GB2312"/>
                <w:color w:val="000000" w:themeColor="text1"/>
                <w:sz w:val="22"/>
                <w:szCs w:val="22"/>
                <w14:textFill>
                  <w14:solidFill>
                    <w14:schemeClr w14:val="tx1"/>
                  </w14:solidFill>
                </w14:textFill>
              </w:rPr>
            </w:pPr>
          </w:p>
        </w:tc>
      </w:tr>
      <w:tr>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13</w:t>
            </w:r>
          </w:p>
        </w:tc>
        <w:tc>
          <w:tcPr>
            <w:tcW w:w="2416"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人工智能应用与实践</w:t>
            </w: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人工智能基础</w:t>
            </w:r>
          </w:p>
        </w:tc>
        <w:tc>
          <w:tcPr>
            <w:tcW w:w="1681"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电子信息工程学院</w:t>
            </w:r>
          </w:p>
        </w:tc>
      </w:tr>
      <w:tr>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14</w:t>
            </w:r>
          </w:p>
        </w:tc>
        <w:tc>
          <w:tcPr>
            <w:tcW w:w="241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仿宋_GB2312" w:hAnsi="仿宋_GB2312"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Python编程与数据处理</w:t>
            </w:r>
          </w:p>
        </w:tc>
        <w:tc>
          <w:tcPr>
            <w:tcW w:w="1681"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仿宋_GB2312" w:hAnsi="宋体" w:eastAsia="仿宋_GB2312" w:cs="仿宋_GB2312"/>
                <w:color w:val="000000" w:themeColor="text1"/>
                <w:sz w:val="22"/>
                <w:szCs w:val="22"/>
                <w14:textFill>
                  <w14:solidFill>
                    <w14:schemeClr w14:val="tx1"/>
                  </w14:solidFill>
                </w14:textFill>
              </w:rPr>
            </w:pPr>
          </w:p>
        </w:tc>
      </w:tr>
      <w:tr>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15</w:t>
            </w:r>
          </w:p>
        </w:tc>
        <w:tc>
          <w:tcPr>
            <w:tcW w:w="241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仿宋_GB2312" w:hAnsi="仿宋_GB2312"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机器学习与深度学习</w:t>
            </w:r>
          </w:p>
        </w:tc>
        <w:tc>
          <w:tcPr>
            <w:tcW w:w="1681"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仿宋_GB2312" w:hAnsi="宋体" w:eastAsia="仿宋_GB2312" w:cs="仿宋_GB2312"/>
                <w:color w:val="000000" w:themeColor="text1"/>
                <w:sz w:val="22"/>
                <w:szCs w:val="22"/>
                <w14:textFill>
                  <w14:solidFill>
                    <w14:schemeClr w14:val="tx1"/>
                  </w14:solidFill>
                </w14:textFill>
              </w:rPr>
            </w:pPr>
          </w:p>
        </w:tc>
      </w:tr>
      <w:tr>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16</w:t>
            </w:r>
          </w:p>
        </w:tc>
        <w:tc>
          <w:tcPr>
            <w:tcW w:w="241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仿宋_GB2312" w:hAnsi="仿宋_GB2312"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计算机视觉应用</w:t>
            </w:r>
          </w:p>
        </w:tc>
        <w:tc>
          <w:tcPr>
            <w:tcW w:w="1681"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仿宋_GB2312" w:hAnsi="宋体" w:eastAsia="仿宋_GB2312" w:cs="仿宋_GB2312"/>
                <w:color w:val="000000" w:themeColor="text1"/>
                <w:sz w:val="22"/>
                <w:szCs w:val="22"/>
                <w14:textFill>
                  <w14:solidFill>
                    <w14:schemeClr w14:val="tx1"/>
                  </w14:solidFill>
                </w14:textFill>
              </w:rPr>
            </w:pPr>
          </w:p>
        </w:tc>
      </w:tr>
      <w:tr>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17</w:t>
            </w:r>
          </w:p>
        </w:tc>
        <w:tc>
          <w:tcPr>
            <w:tcW w:w="241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仿宋_GB2312" w:hAnsi="仿宋_GB2312"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智能硬件开发</w:t>
            </w:r>
          </w:p>
        </w:tc>
        <w:tc>
          <w:tcPr>
            <w:tcW w:w="1681"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仿宋_GB2312" w:hAnsi="宋体" w:eastAsia="仿宋_GB2312" w:cs="仿宋_GB2312"/>
                <w:color w:val="000000" w:themeColor="text1"/>
                <w:sz w:val="22"/>
                <w:szCs w:val="22"/>
                <w14:textFill>
                  <w14:solidFill>
                    <w14:schemeClr w14:val="tx1"/>
                  </w14:solidFill>
                </w14:textFill>
              </w:rPr>
            </w:pPr>
          </w:p>
        </w:tc>
      </w:tr>
      <w:tr>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18</w:t>
            </w:r>
          </w:p>
        </w:tc>
        <w:tc>
          <w:tcPr>
            <w:tcW w:w="241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仿宋_GB2312" w:hAnsi="仿宋_GB2312"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人工智能应用综合实践</w:t>
            </w:r>
          </w:p>
        </w:tc>
        <w:tc>
          <w:tcPr>
            <w:tcW w:w="1681"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仿宋_GB2312" w:hAnsi="宋体" w:eastAsia="仿宋_GB2312" w:cs="仿宋_GB2312"/>
                <w:color w:val="000000" w:themeColor="text1"/>
                <w:sz w:val="22"/>
                <w:szCs w:val="22"/>
                <w14:textFill>
                  <w14:solidFill>
                    <w14:schemeClr w14:val="tx1"/>
                  </w14:solidFill>
                </w14:textFill>
              </w:rPr>
            </w:pPr>
          </w:p>
        </w:tc>
      </w:tr>
      <w:tr>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19</w:t>
            </w:r>
          </w:p>
        </w:tc>
        <w:tc>
          <w:tcPr>
            <w:tcW w:w="2416"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绿色生产技术</w:t>
            </w: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碳中和概论</w:t>
            </w:r>
          </w:p>
        </w:tc>
        <w:tc>
          <w:tcPr>
            <w:tcW w:w="168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环境与食品工程学院</w:t>
            </w:r>
          </w:p>
        </w:tc>
      </w:tr>
      <w:tr>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20</w:t>
            </w:r>
          </w:p>
        </w:tc>
        <w:tc>
          <w:tcPr>
            <w:tcW w:w="241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仿宋_GB2312" w:hAnsi="仿宋_GB2312"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低碳技术</w:t>
            </w:r>
          </w:p>
        </w:tc>
        <w:tc>
          <w:tcPr>
            <w:tcW w:w="168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仿宋_GB2312" w:hAnsi="宋体" w:eastAsia="仿宋_GB2312" w:cs="仿宋_GB2312"/>
                <w:color w:val="000000" w:themeColor="text1"/>
                <w:sz w:val="22"/>
                <w:szCs w:val="22"/>
                <w14:textFill>
                  <w14:solidFill>
                    <w14:schemeClr w14:val="tx1"/>
                  </w14:solidFill>
                </w14:textFill>
              </w:rPr>
            </w:pPr>
          </w:p>
        </w:tc>
      </w:tr>
      <w:tr>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21</w:t>
            </w:r>
          </w:p>
        </w:tc>
        <w:tc>
          <w:tcPr>
            <w:tcW w:w="241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仿宋_GB2312" w:hAnsi="仿宋_GB2312"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碳排放评估</w:t>
            </w:r>
          </w:p>
        </w:tc>
        <w:tc>
          <w:tcPr>
            <w:tcW w:w="168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仿宋_GB2312" w:hAnsi="宋体" w:eastAsia="仿宋_GB2312" w:cs="仿宋_GB2312"/>
                <w:color w:val="000000" w:themeColor="text1"/>
                <w:sz w:val="22"/>
                <w:szCs w:val="22"/>
                <w14:textFill>
                  <w14:solidFill>
                    <w14:schemeClr w14:val="tx1"/>
                  </w14:solidFill>
                </w14:textFill>
              </w:rPr>
            </w:pPr>
          </w:p>
        </w:tc>
      </w:tr>
      <w:tr>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22</w:t>
            </w:r>
          </w:p>
        </w:tc>
        <w:tc>
          <w:tcPr>
            <w:tcW w:w="241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仿宋_GB2312" w:hAnsi="仿宋_GB2312"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碳核查技术</w:t>
            </w:r>
          </w:p>
        </w:tc>
        <w:tc>
          <w:tcPr>
            <w:tcW w:w="168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仿宋_GB2312" w:hAnsi="宋体" w:eastAsia="仿宋_GB2312" w:cs="仿宋_GB2312"/>
                <w:color w:val="000000" w:themeColor="text1"/>
                <w:sz w:val="22"/>
                <w:szCs w:val="22"/>
                <w14:textFill>
                  <w14:solidFill>
                    <w14:schemeClr w14:val="tx1"/>
                  </w14:solidFill>
                </w14:textFill>
              </w:rPr>
            </w:pPr>
          </w:p>
        </w:tc>
      </w:tr>
      <w:tr>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23</w:t>
            </w:r>
          </w:p>
        </w:tc>
        <w:tc>
          <w:tcPr>
            <w:tcW w:w="241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仿宋_GB2312" w:hAnsi="仿宋_GB2312"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智慧环保技术</w:t>
            </w:r>
          </w:p>
        </w:tc>
        <w:tc>
          <w:tcPr>
            <w:tcW w:w="168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仿宋_GB2312" w:hAnsi="宋体" w:eastAsia="仿宋_GB2312" w:cs="仿宋_GB2312"/>
                <w:color w:val="000000" w:themeColor="text1"/>
                <w:sz w:val="22"/>
                <w:szCs w:val="22"/>
                <w14:textFill>
                  <w14:solidFill>
                    <w14:schemeClr w14:val="tx1"/>
                  </w14:solidFill>
                </w14:textFill>
              </w:rPr>
            </w:pPr>
          </w:p>
        </w:tc>
      </w:tr>
      <w:tr>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24</w:t>
            </w:r>
          </w:p>
        </w:tc>
        <w:tc>
          <w:tcPr>
            <w:tcW w:w="241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仿宋_GB2312" w:hAnsi="仿宋_GB2312"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碳交易与碳资产管理</w:t>
            </w:r>
          </w:p>
        </w:tc>
        <w:tc>
          <w:tcPr>
            <w:tcW w:w="168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仿宋_GB2312" w:hAnsi="宋体" w:eastAsia="仿宋_GB2312" w:cs="仿宋_GB2312"/>
                <w:color w:val="000000" w:themeColor="text1"/>
                <w:sz w:val="22"/>
                <w:szCs w:val="22"/>
                <w14:textFill>
                  <w14:solidFill>
                    <w14:schemeClr w14:val="tx1"/>
                  </w14:solidFill>
                </w14:textFill>
              </w:rPr>
            </w:pPr>
          </w:p>
        </w:tc>
      </w:tr>
      <w:tr>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25</w:t>
            </w:r>
          </w:p>
        </w:tc>
        <w:tc>
          <w:tcPr>
            <w:tcW w:w="241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仿宋_GB2312" w:hAnsi="仿宋_GB2312"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企业清洁生产审核</w:t>
            </w:r>
          </w:p>
        </w:tc>
        <w:tc>
          <w:tcPr>
            <w:tcW w:w="168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仿宋_GB2312" w:hAnsi="宋体" w:eastAsia="仿宋_GB2312" w:cs="仿宋_GB2312"/>
                <w:color w:val="000000" w:themeColor="text1"/>
                <w:sz w:val="22"/>
                <w:szCs w:val="22"/>
                <w14:textFill>
                  <w14:solidFill>
                    <w14:schemeClr w14:val="tx1"/>
                  </w14:solidFill>
                </w14:textFill>
              </w:rPr>
            </w:pPr>
          </w:p>
        </w:tc>
      </w:tr>
      <w:tr>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26</w:t>
            </w:r>
          </w:p>
        </w:tc>
        <w:tc>
          <w:tcPr>
            <w:tcW w:w="2416"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出口物流服务</w:t>
            </w: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跨境物流与海外仓运营</w:t>
            </w:r>
          </w:p>
        </w:tc>
        <w:tc>
          <w:tcPr>
            <w:tcW w:w="168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财经与物流管理学院</w:t>
            </w:r>
          </w:p>
        </w:tc>
      </w:tr>
      <w:tr>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27</w:t>
            </w:r>
          </w:p>
        </w:tc>
        <w:tc>
          <w:tcPr>
            <w:tcW w:w="241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仿宋_GB2312" w:hAnsi="仿宋_GB2312"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国际供应链运营技术</w:t>
            </w:r>
          </w:p>
        </w:tc>
        <w:tc>
          <w:tcPr>
            <w:tcW w:w="168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仿宋_GB2312" w:hAnsi="宋体" w:eastAsia="仿宋_GB2312" w:cs="仿宋_GB2312"/>
                <w:color w:val="000000" w:themeColor="text1"/>
                <w:sz w:val="22"/>
                <w:szCs w:val="22"/>
                <w14:textFill>
                  <w14:solidFill>
                    <w14:schemeClr w14:val="tx1"/>
                  </w14:solidFill>
                </w14:textFill>
              </w:rPr>
            </w:pPr>
          </w:p>
        </w:tc>
      </w:tr>
      <w:tr>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28</w:t>
            </w:r>
          </w:p>
        </w:tc>
        <w:tc>
          <w:tcPr>
            <w:tcW w:w="241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仿宋_GB2312" w:hAnsi="仿宋_GB2312"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出口包装设计</w:t>
            </w:r>
          </w:p>
        </w:tc>
        <w:tc>
          <w:tcPr>
            <w:tcW w:w="168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仿宋_GB2312" w:hAnsi="宋体" w:eastAsia="仿宋_GB2312" w:cs="仿宋_GB2312"/>
                <w:color w:val="000000" w:themeColor="text1"/>
                <w:sz w:val="22"/>
                <w:szCs w:val="22"/>
                <w14:textFill>
                  <w14:solidFill>
                    <w14:schemeClr w14:val="tx1"/>
                  </w14:solidFill>
                </w14:textFill>
              </w:rPr>
            </w:pPr>
          </w:p>
        </w:tc>
      </w:tr>
      <w:tr>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29</w:t>
            </w:r>
          </w:p>
        </w:tc>
        <w:tc>
          <w:tcPr>
            <w:tcW w:w="241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仿宋_GB2312" w:hAnsi="仿宋_GB2312"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国际多式联运与货代实务</w:t>
            </w:r>
          </w:p>
        </w:tc>
        <w:tc>
          <w:tcPr>
            <w:tcW w:w="168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仿宋_GB2312" w:hAnsi="宋体" w:eastAsia="仿宋_GB2312" w:cs="仿宋_GB2312"/>
                <w:color w:val="000000" w:themeColor="text1"/>
                <w:sz w:val="22"/>
                <w:szCs w:val="22"/>
                <w14:textFill>
                  <w14:solidFill>
                    <w14:schemeClr w14:val="tx1"/>
                  </w14:solidFill>
                </w14:textFill>
              </w:rPr>
            </w:pPr>
          </w:p>
        </w:tc>
      </w:tr>
      <w:tr>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30</w:t>
            </w:r>
          </w:p>
        </w:tc>
        <w:tc>
          <w:tcPr>
            <w:tcW w:w="241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仿宋_GB2312" w:hAnsi="仿宋_GB2312"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出口成本核算与退税</w:t>
            </w:r>
          </w:p>
        </w:tc>
        <w:tc>
          <w:tcPr>
            <w:tcW w:w="168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仿宋_GB2312" w:hAnsi="宋体" w:eastAsia="仿宋_GB2312" w:cs="仿宋_GB2312"/>
                <w:color w:val="000000" w:themeColor="text1"/>
                <w:sz w:val="22"/>
                <w:szCs w:val="22"/>
                <w14:textFill>
                  <w14:solidFill>
                    <w14:schemeClr w14:val="tx1"/>
                  </w14:solidFill>
                </w14:textFill>
              </w:rPr>
            </w:pPr>
          </w:p>
        </w:tc>
      </w:tr>
      <w:tr>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31</w:t>
            </w:r>
          </w:p>
        </w:tc>
        <w:tc>
          <w:tcPr>
            <w:tcW w:w="241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仿宋_GB2312" w:hAnsi="仿宋_GB2312"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汽车出口物流系统规划</w:t>
            </w:r>
          </w:p>
        </w:tc>
        <w:tc>
          <w:tcPr>
            <w:tcW w:w="168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仿宋_GB2312" w:hAnsi="宋体" w:eastAsia="仿宋_GB2312" w:cs="仿宋_GB2312"/>
                <w:color w:val="000000" w:themeColor="text1"/>
                <w:sz w:val="22"/>
                <w:szCs w:val="22"/>
                <w14:textFill>
                  <w14:solidFill>
                    <w14:schemeClr w14:val="tx1"/>
                  </w14:solidFill>
                </w14:textFill>
              </w:rPr>
            </w:pPr>
          </w:p>
        </w:tc>
      </w:tr>
      <w:tr>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32</w:t>
            </w:r>
          </w:p>
        </w:tc>
        <w:tc>
          <w:tcPr>
            <w:tcW w:w="2416" w:type="dxa"/>
            <w:vMerge w:val="restart"/>
            <w:tcBorders>
              <w:top w:val="single" w:color="auto" w:sz="4" w:space="0"/>
              <w:left w:val="single" w:color="000000" w:sz="4" w:space="0"/>
              <w:right w:val="single" w:color="000000" w:sz="4" w:space="0"/>
            </w:tcBorders>
            <w:shd w:val="clear" w:color="auto" w:fill="auto"/>
            <w:noWrap/>
            <w:vAlign w:val="center"/>
          </w:tcPr>
          <w:p>
            <w:pPr>
              <w:jc w:val="center"/>
              <w:rPr>
                <w:rFonts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智能财务管理</w:t>
            </w:r>
          </w:p>
        </w:tc>
        <w:tc>
          <w:tcPr>
            <w:tcW w:w="3767" w:type="dxa"/>
            <w:tcBorders>
              <w:top w:val="single" w:color="auto"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战略财务管理</w:t>
            </w:r>
          </w:p>
        </w:tc>
        <w:tc>
          <w:tcPr>
            <w:tcW w:w="168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仿宋_GB2312" w:hAnsi="宋体" w:eastAsia="仿宋_GB2312" w:cs="仿宋_GB2312"/>
                <w:color w:val="000000" w:themeColor="text1"/>
                <w:sz w:val="22"/>
                <w:szCs w:val="22"/>
                <w14:textFill>
                  <w14:solidFill>
                    <w14:schemeClr w14:val="tx1"/>
                  </w14:solidFill>
                </w14:textFill>
              </w:rPr>
            </w:pPr>
          </w:p>
        </w:tc>
      </w:tr>
      <w:tr>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33</w:t>
            </w:r>
          </w:p>
        </w:tc>
        <w:tc>
          <w:tcPr>
            <w:tcW w:w="241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仿宋_GB2312" w:hAnsi="仿宋_GB2312"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统计与计量经济学基础</w:t>
            </w:r>
          </w:p>
        </w:tc>
        <w:tc>
          <w:tcPr>
            <w:tcW w:w="168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仿宋_GB2312" w:hAnsi="宋体" w:eastAsia="仿宋_GB2312" w:cs="仿宋_GB2312"/>
                <w:color w:val="000000" w:themeColor="text1"/>
                <w:sz w:val="22"/>
                <w:szCs w:val="22"/>
                <w14:textFill>
                  <w14:solidFill>
                    <w14:schemeClr w14:val="tx1"/>
                  </w14:solidFill>
                </w14:textFill>
              </w:rPr>
            </w:pPr>
          </w:p>
        </w:tc>
      </w:tr>
      <w:tr>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34</w:t>
            </w:r>
          </w:p>
        </w:tc>
        <w:tc>
          <w:tcPr>
            <w:tcW w:w="241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仿宋_GB2312" w:hAnsi="仿宋_GB2312"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数据库基础</w:t>
            </w:r>
          </w:p>
        </w:tc>
        <w:tc>
          <w:tcPr>
            <w:tcW w:w="168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仿宋_GB2312" w:hAnsi="宋体" w:eastAsia="仿宋_GB2312" w:cs="仿宋_GB2312"/>
                <w:color w:val="000000" w:themeColor="text1"/>
                <w:sz w:val="22"/>
                <w:szCs w:val="22"/>
                <w14:textFill>
                  <w14:solidFill>
                    <w14:schemeClr w14:val="tx1"/>
                  </w14:solidFill>
                </w14:textFill>
              </w:rPr>
            </w:pPr>
          </w:p>
        </w:tc>
      </w:tr>
      <w:tr>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35</w:t>
            </w:r>
          </w:p>
        </w:tc>
        <w:tc>
          <w:tcPr>
            <w:tcW w:w="241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仿宋_GB2312" w:hAnsi="仿宋_GB2312"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智能制造企业全成本管控</w:t>
            </w:r>
          </w:p>
        </w:tc>
        <w:tc>
          <w:tcPr>
            <w:tcW w:w="168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仿宋_GB2312" w:hAnsi="宋体" w:eastAsia="仿宋_GB2312" w:cs="仿宋_GB2312"/>
                <w:color w:val="000000" w:themeColor="text1"/>
                <w:sz w:val="22"/>
                <w:szCs w:val="22"/>
                <w14:textFill>
                  <w14:solidFill>
                    <w14:schemeClr w14:val="tx1"/>
                  </w14:solidFill>
                </w14:textFill>
              </w:rPr>
            </w:pPr>
          </w:p>
        </w:tc>
      </w:tr>
      <w:tr>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36</w:t>
            </w:r>
          </w:p>
        </w:tc>
        <w:tc>
          <w:tcPr>
            <w:tcW w:w="241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仿宋_GB2312" w:hAnsi="仿宋_GB2312"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智能制造企业会计信息系统运维</w:t>
            </w:r>
          </w:p>
        </w:tc>
        <w:tc>
          <w:tcPr>
            <w:tcW w:w="168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仿宋_GB2312" w:hAnsi="宋体" w:eastAsia="仿宋_GB2312" w:cs="仿宋_GB2312"/>
                <w:color w:val="000000" w:themeColor="text1"/>
                <w:sz w:val="22"/>
                <w:szCs w:val="22"/>
                <w14:textFill>
                  <w14:solidFill>
                    <w14:schemeClr w14:val="tx1"/>
                  </w14:solidFill>
                </w14:textFill>
              </w:rPr>
            </w:pPr>
          </w:p>
        </w:tc>
      </w:tr>
      <w:tr>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auto" w:sz="4" w:space="0"/>
              <w:right w:val="single" w:color="000000" w:sz="4" w:space="0"/>
            </w:tcBorders>
            <w:shd w:val="clear" w:color="auto" w:fill="auto"/>
            <w:noWrap/>
            <w:vAlign w:val="center"/>
          </w:tcPr>
          <w:p>
            <w:pPr>
              <w:widowControl/>
              <w:jc w:val="center"/>
              <w:textAlignment w:val="center"/>
              <w:rPr>
                <w:rFonts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37</w:t>
            </w:r>
          </w:p>
        </w:tc>
        <w:tc>
          <w:tcPr>
            <w:tcW w:w="2416" w:type="dxa"/>
            <w:vMerge w:val="continue"/>
            <w:tcBorders>
              <w:top w:val="single" w:color="000000" w:sz="4" w:space="0"/>
              <w:left w:val="single" w:color="000000" w:sz="4" w:space="0"/>
              <w:bottom w:val="single" w:color="auto" w:sz="4" w:space="0"/>
              <w:right w:val="single" w:color="000000" w:sz="4" w:space="0"/>
            </w:tcBorders>
            <w:shd w:val="clear" w:color="auto" w:fill="auto"/>
            <w:noWrap/>
            <w:vAlign w:val="center"/>
          </w:tcPr>
          <w:p>
            <w:pPr>
              <w:jc w:val="center"/>
              <w:rPr>
                <w:rFonts w:ascii="仿宋_GB2312" w:hAnsi="仿宋_GB2312"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AI财务综合实战</w:t>
            </w:r>
          </w:p>
        </w:tc>
        <w:tc>
          <w:tcPr>
            <w:tcW w:w="168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仿宋_GB2312" w:hAnsi="宋体" w:eastAsia="仿宋_GB2312" w:cs="仿宋_GB2312"/>
                <w:color w:val="000000" w:themeColor="text1"/>
                <w:sz w:val="22"/>
                <w:szCs w:val="22"/>
                <w14:textFill>
                  <w14:solidFill>
                    <w14:schemeClr w14:val="tx1"/>
                  </w14:solidFill>
                </w14:textFill>
              </w:rPr>
            </w:pPr>
          </w:p>
        </w:tc>
      </w:tr>
      <w:tr>
        <w:tblPrEx>
          <w:tblCellMar>
            <w:top w:w="0" w:type="dxa"/>
            <w:left w:w="108" w:type="dxa"/>
            <w:bottom w:w="0" w:type="dxa"/>
            <w:right w:w="108" w:type="dxa"/>
          </w:tblCellMar>
        </w:tblPrEx>
        <w:trPr>
          <w:jc w:val="center"/>
        </w:trPr>
        <w:tc>
          <w:tcPr>
            <w:tcW w:w="658" w:type="dxa"/>
            <w:tcBorders>
              <w:top w:val="single" w:color="auto"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38</w:t>
            </w:r>
          </w:p>
        </w:tc>
        <w:tc>
          <w:tcPr>
            <w:tcW w:w="2416" w:type="dxa"/>
            <w:vMerge w:val="restart"/>
            <w:tcBorders>
              <w:top w:val="single" w:color="auto" w:sz="4" w:space="0"/>
              <w:left w:val="single" w:color="000000" w:sz="4" w:space="0"/>
              <w:right w:val="single" w:color="000000" w:sz="4" w:space="0"/>
            </w:tcBorders>
            <w:shd w:val="clear" w:color="auto" w:fill="auto"/>
            <w:noWrap/>
            <w:vAlign w:val="center"/>
          </w:tcPr>
          <w:p>
            <w:pPr>
              <w:jc w:val="center"/>
              <w:rPr>
                <w:rFonts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短视频与直播运营</w:t>
            </w: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短视频创作与AI技术应用</w:t>
            </w:r>
          </w:p>
        </w:tc>
        <w:tc>
          <w:tcPr>
            <w:tcW w:w="1681"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贸易与旅游管理学院</w:t>
            </w:r>
          </w:p>
        </w:tc>
      </w:tr>
      <w:tr>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39</w:t>
            </w:r>
          </w:p>
        </w:tc>
        <w:tc>
          <w:tcPr>
            <w:tcW w:w="241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仿宋_GB2312" w:hAnsi="仿宋_GB2312"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直播运营</w:t>
            </w:r>
          </w:p>
        </w:tc>
        <w:tc>
          <w:tcPr>
            <w:tcW w:w="1681"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仿宋_GB2312" w:hAnsi="宋体" w:eastAsia="仿宋_GB2312" w:cs="仿宋_GB2312"/>
                <w:color w:val="000000" w:themeColor="text1"/>
                <w:sz w:val="22"/>
                <w:szCs w:val="22"/>
                <w14:textFill>
                  <w14:solidFill>
                    <w14:schemeClr w14:val="tx1"/>
                  </w14:solidFill>
                </w14:textFill>
              </w:rPr>
            </w:pPr>
          </w:p>
        </w:tc>
      </w:tr>
      <w:tr>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40</w:t>
            </w:r>
          </w:p>
        </w:tc>
        <w:tc>
          <w:tcPr>
            <w:tcW w:w="241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仿宋_GB2312" w:hAnsi="仿宋_GB2312"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用户分析与账号定位</w:t>
            </w:r>
          </w:p>
        </w:tc>
        <w:tc>
          <w:tcPr>
            <w:tcW w:w="1681"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仿宋_GB2312" w:hAnsi="宋体" w:eastAsia="仿宋_GB2312" w:cs="仿宋_GB2312"/>
                <w:color w:val="000000" w:themeColor="text1"/>
                <w:sz w:val="22"/>
                <w:szCs w:val="22"/>
                <w14:textFill>
                  <w14:solidFill>
                    <w14:schemeClr w14:val="tx1"/>
                  </w14:solidFill>
                </w14:textFill>
              </w:rPr>
            </w:pPr>
          </w:p>
        </w:tc>
      </w:tr>
      <w:tr>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41</w:t>
            </w:r>
          </w:p>
        </w:tc>
        <w:tc>
          <w:tcPr>
            <w:tcW w:w="241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仿宋_GB2312" w:hAnsi="仿宋_GB2312"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用户与粉丝运营</w:t>
            </w:r>
          </w:p>
        </w:tc>
        <w:tc>
          <w:tcPr>
            <w:tcW w:w="1681"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仿宋_GB2312" w:hAnsi="宋体" w:eastAsia="仿宋_GB2312" w:cs="仿宋_GB2312"/>
                <w:color w:val="000000" w:themeColor="text1"/>
                <w:sz w:val="22"/>
                <w:szCs w:val="22"/>
                <w14:textFill>
                  <w14:solidFill>
                    <w14:schemeClr w14:val="tx1"/>
                  </w14:solidFill>
                </w14:textFill>
              </w:rPr>
            </w:pPr>
          </w:p>
        </w:tc>
      </w:tr>
      <w:tr>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42</w:t>
            </w:r>
          </w:p>
        </w:tc>
        <w:tc>
          <w:tcPr>
            <w:tcW w:w="241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仿宋_GB2312" w:hAnsi="仿宋_GB2312"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短视频营销与推广</w:t>
            </w:r>
          </w:p>
        </w:tc>
        <w:tc>
          <w:tcPr>
            <w:tcW w:w="1681"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仿宋_GB2312" w:hAnsi="宋体" w:eastAsia="仿宋_GB2312" w:cs="仿宋_GB2312"/>
                <w:color w:val="000000" w:themeColor="text1"/>
                <w:sz w:val="22"/>
                <w:szCs w:val="22"/>
                <w14:textFill>
                  <w14:solidFill>
                    <w14:schemeClr w14:val="tx1"/>
                  </w14:solidFill>
                </w14:textFill>
              </w:rPr>
            </w:pPr>
          </w:p>
        </w:tc>
      </w:tr>
      <w:tr>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43</w:t>
            </w:r>
          </w:p>
        </w:tc>
        <w:tc>
          <w:tcPr>
            <w:tcW w:w="2416" w:type="dxa"/>
            <w:vMerge w:val="continue"/>
            <w:tcBorders>
              <w:top w:val="single" w:color="000000" w:sz="4" w:space="0"/>
              <w:left w:val="single" w:color="000000" w:sz="4" w:space="0"/>
              <w:bottom w:val="single" w:color="auto" w:sz="4" w:space="0"/>
              <w:right w:val="single" w:color="000000" w:sz="4" w:space="0"/>
            </w:tcBorders>
            <w:shd w:val="clear" w:color="auto" w:fill="auto"/>
            <w:noWrap/>
            <w:vAlign w:val="center"/>
          </w:tcPr>
          <w:p>
            <w:pPr>
              <w:jc w:val="center"/>
              <w:rPr>
                <w:rFonts w:ascii="仿宋_GB2312" w:hAnsi="仿宋_GB2312"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auto" w:sz="4" w:space="0"/>
              <w:right w:val="single" w:color="000000" w:sz="4" w:space="0"/>
            </w:tcBorders>
            <w:shd w:val="clear" w:color="auto" w:fill="auto"/>
            <w:vAlign w:val="center"/>
          </w:tcPr>
          <w:p>
            <w:pPr>
              <w:widowControl/>
              <w:jc w:val="center"/>
              <w:textAlignment w:val="center"/>
              <w:rPr>
                <w:rFonts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直播销售与流量转化</w:t>
            </w:r>
          </w:p>
        </w:tc>
        <w:tc>
          <w:tcPr>
            <w:tcW w:w="1681"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仿宋_GB2312" w:hAnsi="宋体" w:eastAsia="仿宋_GB2312" w:cs="仿宋_GB2312"/>
                <w:color w:val="000000" w:themeColor="text1"/>
                <w:sz w:val="22"/>
                <w:szCs w:val="22"/>
                <w14:textFill>
                  <w14:solidFill>
                    <w14:schemeClr w14:val="tx1"/>
                  </w14:solidFill>
                </w14:textFill>
              </w:rPr>
            </w:pPr>
          </w:p>
        </w:tc>
      </w:tr>
      <w:tr>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44</w:t>
            </w:r>
          </w:p>
        </w:tc>
        <w:tc>
          <w:tcPr>
            <w:tcW w:w="2416" w:type="dxa"/>
            <w:vMerge w:val="restart"/>
            <w:tcBorders>
              <w:top w:val="single" w:color="auto" w:sz="4" w:space="0"/>
              <w:left w:val="single" w:color="000000" w:sz="4" w:space="0"/>
              <w:right w:val="single" w:color="000000" w:sz="4" w:space="0"/>
            </w:tcBorders>
            <w:shd w:val="clear" w:color="auto" w:fill="auto"/>
            <w:noWrap/>
            <w:vAlign w:val="center"/>
          </w:tcPr>
          <w:p>
            <w:pPr>
              <w:jc w:val="center"/>
              <w:rPr>
                <w:rFonts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数智文化创意旅游</w:t>
            </w:r>
          </w:p>
        </w:tc>
        <w:tc>
          <w:tcPr>
            <w:tcW w:w="3767" w:type="dxa"/>
            <w:tcBorders>
              <w:top w:val="single" w:color="auto"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文旅流量IP与数智化品牌营销</w:t>
            </w:r>
          </w:p>
        </w:tc>
        <w:tc>
          <w:tcPr>
            <w:tcW w:w="1681"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仿宋_GB2312" w:hAnsi="宋体" w:eastAsia="仿宋_GB2312" w:cs="仿宋_GB2312"/>
                <w:color w:val="000000" w:themeColor="text1"/>
                <w:sz w:val="22"/>
                <w:szCs w:val="22"/>
                <w14:textFill>
                  <w14:solidFill>
                    <w14:schemeClr w14:val="tx1"/>
                  </w14:solidFill>
                </w14:textFill>
              </w:rPr>
            </w:pPr>
          </w:p>
        </w:tc>
      </w:tr>
      <w:tr>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45</w:t>
            </w:r>
          </w:p>
        </w:tc>
        <w:tc>
          <w:tcPr>
            <w:tcW w:w="241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仿宋_GB2312" w:hAnsi="仿宋_GB2312"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文化与旅游大数据分析</w:t>
            </w:r>
          </w:p>
        </w:tc>
        <w:tc>
          <w:tcPr>
            <w:tcW w:w="1681"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仿宋_GB2312" w:hAnsi="宋体" w:eastAsia="仿宋_GB2312" w:cs="仿宋_GB2312"/>
                <w:color w:val="000000" w:themeColor="text1"/>
                <w:sz w:val="22"/>
                <w:szCs w:val="22"/>
                <w14:textFill>
                  <w14:solidFill>
                    <w14:schemeClr w14:val="tx1"/>
                  </w14:solidFill>
                </w14:textFill>
              </w:rPr>
            </w:pPr>
          </w:p>
        </w:tc>
      </w:tr>
      <w:tr>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46</w:t>
            </w:r>
          </w:p>
        </w:tc>
        <w:tc>
          <w:tcPr>
            <w:tcW w:w="241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仿宋_GB2312" w:hAnsi="仿宋_GB2312"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工业遗产活化与数智化开发</w:t>
            </w:r>
          </w:p>
        </w:tc>
        <w:tc>
          <w:tcPr>
            <w:tcW w:w="1681"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仿宋_GB2312" w:hAnsi="宋体" w:eastAsia="仿宋_GB2312" w:cs="仿宋_GB2312"/>
                <w:color w:val="000000" w:themeColor="text1"/>
                <w:sz w:val="22"/>
                <w:szCs w:val="22"/>
                <w14:textFill>
                  <w14:solidFill>
                    <w14:schemeClr w14:val="tx1"/>
                  </w14:solidFill>
                </w14:textFill>
              </w:rPr>
            </w:pPr>
          </w:p>
        </w:tc>
      </w:tr>
      <w:tr>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47</w:t>
            </w:r>
          </w:p>
        </w:tc>
        <w:tc>
          <w:tcPr>
            <w:tcW w:w="241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仿宋_GB2312" w:hAnsi="仿宋_GB2312"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生成式AI与工业旅游创意设计</w:t>
            </w:r>
          </w:p>
        </w:tc>
        <w:tc>
          <w:tcPr>
            <w:tcW w:w="1681" w:type="dxa"/>
            <w:vMerge w:val="continue"/>
            <w:tcBorders>
              <w:top w:val="single" w:color="000000" w:sz="4" w:space="0"/>
              <w:left w:val="single" w:color="000000" w:sz="4" w:space="0"/>
              <w:bottom w:val="single" w:color="000000" w:sz="4" w:space="0"/>
              <w:right w:val="single" w:color="auto" w:sz="4" w:space="0"/>
            </w:tcBorders>
            <w:shd w:val="clear" w:color="auto" w:fill="auto"/>
            <w:noWrap/>
            <w:vAlign w:val="center"/>
          </w:tcPr>
          <w:p>
            <w:pPr>
              <w:jc w:val="center"/>
              <w:rPr>
                <w:rFonts w:ascii="仿宋_GB2312" w:hAnsi="宋体" w:eastAsia="仿宋_GB2312" w:cs="仿宋_GB2312"/>
                <w:color w:val="000000" w:themeColor="text1"/>
                <w:sz w:val="22"/>
                <w:szCs w:val="22"/>
                <w14:textFill>
                  <w14:solidFill>
                    <w14:schemeClr w14:val="tx1"/>
                  </w14:solidFill>
                </w14:textFill>
              </w:rPr>
            </w:pPr>
          </w:p>
        </w:tc>
      </w:tr>
      <w:tr>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48</w:t>
            </w:r>
          </w:p>
        </w:tc>
        <w:tc>
          <w:tcPr>
            <w:tcW w:w="241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仿宋_GB2312" w:hAnsi="仿宋_GB2312"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文旅项目设计与管理</w:t>
            </w:r>
          </w:p>
        </w:tc>
        <w:tc>
          <w:tcPr>
            <w:tcW w:w="1681" w:type="dxa"/>
            <w:vMerge w:val="continue"/>
            <w:tcBorders>
              <w:top w:val="single" w:color="000000" w:sz="4" w:space="0"/>
              <w:left w:val="single" w:color="000000" w:sz="4" w:space="0"/>
              <w:bottom w:val="single" w:color="000000" w:sz="4" w:space="0"/>
              <w:right w:val="single" w:color="auto" w:sz="4" w:space="0"/>
            </w:tcBorders>
            <w:shd w:val="clear" w:color="auto" w:fill="auto"/>
            <w:noWrap/>
            <w:vAlign w:val="center"/>
          </w:tcPr>
          <w:p>
            <w:pPr>
              <w:jc w:val="center"/>
              <w:rPr>
                <w:rFonts w:ascii="仿宋_GB2312" w:hAnsi="宋体" w:eastAsia="仿宋_GB2312" w:cs="仿宋_GB2312"/>
                <w:color w:val="000000" w:themeColor="text1"/>
                <w:sz w:val="22"/>
                <w:szCs w:val="22"/>
                <w14:textFill>
                  <w14:solidFill>
                    <w14:schemeClr w14:val="tx1"/>
                  </w14:solidFill>
                </w14:textFill>
              </w:rPr>
            </w:pPr>
          </w:p>
        </w:tc>
      </w:tr>
      <w:tr>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49</w:t>
            </w:r>
          </w:p>
        </w:tc>
        <w:tc>
          <w:tcPr>
            <w:tcW w:w="2416"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AI艺术设计</w:t>
            </w: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AI设计基础</w:t>
            </w:r>
          </w:p>
        </w:tc>
        <w:tc>
          <w:tcPr>
            <w:tcW w:w="1681" w:type="dxa"/>
            <w:vMerge w:val="restart"/>
            <w:tcBorders>
              <w:top w:val="single" w:color="000000" w:sz="4" w:space="0"/>
              <w:left w:val="single" w:color="000000" w:sz="4" w:space="0"/>
              <w:bottom w:val="single" w:color="000000" w:sz="4" w:space="0"/>
              <w:right w:val="single" w:color="auto" w:sz="4" w:space="0"/>
            </w:tcBorders>
            <w:shd w:val="clear" w:color="auto" w:fill="auto"/>
            <w:noWrap/>
            <w:vAlign w:val="center"/>
          </w:tcPr>
          <w:p>
            <w:pPr>
              <w:widowControl/>
              <w:jc w:val="center"/>
              <w:textAlignment w:val="center"/>
              <w:rPr>
                <w:rFonts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艺术学院</w:t>
            </w:r>
          </w:p>
        </w:tc>
      </w:tr>
      <w:tr>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50</w:t>
            </w:r>
          </w:p>
        </w:tc>
        <w:tc>
          <w:tcPr>
            <w:tcW w:w="241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仿宋_GB2312" w:hAnsi="仿宋_GB2312"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数字图像智能处理与分析</w:t>
            </w:r>
          </w:p>
        </w:tc>
        <w:tc>
          <w:tcPr>
            <w:tcW w:w="1681" w:type="dxa"/>
            <w:vMerge w:val="continue"/>
            <w:tcBorders>
              <w:top w:val="single" w:color="000000" w:sz="4" w:space="0"/>
              <w:left w:val="single" w:color="000000" w:sz="4" w:space="0"/>
              <w:bottom w:val="single" w:color="000000" w:sz="4" w:space="0"/>
              <w:right w:val="single" w:color="auto" w:sz="4" w:space="0"/>
            </w:tcBorders>
            <w:shd w:val="clear" w:color="auto" w:fill="auto"/>
            <w:noWrap/>
            <w:vAlign w:val="center"/>
          </w:tcPr>
          <w:p>
            <w:pPr>
              <w:jc w:val="center"/>
              <w:rPr>
                <w:rFonts w:ascii="仿宋_GB2312" w:hAnsi="宋体" w:eastAsia="仿宋_GB2312" w:cs="仿宋_GB2312"/>
                <w:color w:val="000000" w:themeColor="text1"/>
                <w:sz w:val="22"/>
                <w:szCs w:val="22"/>
                <w14:textFill>
                  <w14:solidFill>
                    <w14:schemeClr w14:val="tx1"/>
                  </w14:solidFill>
                </w14:textFill>
              </w:rPr>
            </w:pPr>
          </w:p>
        </w:tc>
      </w:tr>
      <w:tr>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51</w:t>
            </w:r>
          </w:p>
        </w:tc>
        <w:tc>
          <w:tcPr>
            <w:tcW w:w="241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仿宋_GB2312" w:hAnsi="仿宋_GB2312"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AI+设计场景应用</w:t>
            </w:r>
          </w:p>
        </w:tc>
        <w:tc>
          <w:tcPr>
            <w:tcW w:w="1681" w:type="dxa"/>
            <w:vMerge w:val="continue"/>
            <w:tcBorders>
              <w:top w:val="single" w:color="000000" w:sz="4" w:space="0"/>
              <w:left w:val="single" w:color="000000" w:sz="4" w:space="0"/>
              <w:bottom w:val="single" w:color="000000" w:sz="4" w:space="0"/>
              <w:right w:val="single" w:color="auto" w:sz="4" w:space="0"/>
            </w:tcBorders>
            <w:shd w:val="clear" w:color="auto" w:fill="auto"/>
            <w:noWrap/>
            <w:vAlign w:val="center"/>
          </w:tcPr>
          <w:p>
            <w:pPr>
              <w:jc w:val="center"/>
              <w:rPr>
                <w:rFonts w:ascii="仿宋_GB2312" w:hAnsi="宋体" w:eastAsia="仿宋_GB2312" w:cs="仿宋_GB2312"/>
                <w:color w:val="000000" w:themeColor="text1"/>
                <w:sz w:val="22"/>
                <w:szCs w:val="22"/>
                <w14:textFill>
                  <w14:solidFill>
                    <w14:schemeClr w14:val="tx1"/>
                  </w14:solidFill>
                </w14:textFill>
              </w:rPr>
            </w:pPr>
          </w:p>
        </w:tc>
      </w:tr>
      <w:tr>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52</w:t>
            </w:r>
          </w:p>
        </w:tc>
        <w:tc>
          <w:tcPr>
            <w:tcW w:w="241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仿宋_GB2312" w:hAnsi="仿宋_GB2312"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AI“轻创业”与教育指导</w:t>
            </w:r>
          </w:p>
        </w:tc>
        <w:tc>
          <w:tcPr>
            <w:tcW w:w="1681" w:type="dxa"/>
            <w:vMerge w:val="continue"/>
            <w:tcBorders>
              <w:top w:val="single" w:color="000000" w:sz="4" w:space="0"/>
              <w:left w:val="single" w:color="000000" w:sz="4" w:space="0"/>
              <w:bottom w:val="single" w:color="000000" w:sz="4" w:space="0"/>
              <w:right w:val="single" w:color="auto" w:sz="4" w:space="0"/>
            </w:tcBorders>
            <w:shd w:val="clear" w:color="auto" w:fill="auto"/>
            <w:noWrap/>
            <w:vAlign w:val="center"/>
          </w:tcPr>
          <w:p>
            <w:pPr>
              <w:jc w:val="center"/>
              <w:rPr>
                <w:rFonts w:ascii="仿宋_GB2312" w:hAnsi="宋体" w:eastAsia="仿宋_GB2312" w:cs="仿宋_GB2312"/>
                <w:color w:val="000000" w:themeColor="text1"/>
                <w:sz w:val="22"/>
                <w:szCs w:val="22"/>
                <w14:textFill>
                  <w14:solidFill>
                    <w14:schemeClr w14:val="tx1"/>
                  </w14:solidFill>
                </w14:textFill>
              </w:rPr>
            </w:pPr>
          </w:p>
        </w:tc>
      </w:tr>
      <w:tr>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53</w:t>
            </w:r>
          </w:p>
        </w:tc>
        <w:tc>
          <w:tcPr>
            <w:tcW w:w="2416" w:type="dxa"/>
            <w:vMerge w:val="continue"/>
            <w:tcBorders>
              <w:top w:val="single" w:color="000000" w:sz="4" w:space="0"/>
              <w:left w:val="single" w:color="000000" w:sz="4" w:space="0"/>
              <w:bottom w:val="single" w:color="auto" w:sz="4" w:space="0"/>
              <w:right w:val="single" w:color="000000" w:sz="4" w:space="0"/>
            </w:tcBorders>
            <w:shd w:val="clear" w:color="auto" w:fill="auto"/>
            <w:noWrap/>
            <w:vAlign w:val="center"/>
          </w:tcPr>
          <w:p>
            <w:pPr>
              <w:jc w:val="center"/>
              <w:rPr>
                <w:rFonts w:ascii="仿宋_GB2312" w:hAnsi="仿宋_GB2312"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auto" w:sz="4" w:space="0"/>
              <w:right w:val="single" w:color="000000" w:sz="4" w:space="0"/>
            </w:tcBorders>
            <w:shd w:val="clear" w:color="auto" w:fill="auto"/>
            <w:vAlign w:val="center"/>
          </w:tcPr>
          <w:p>
            <w:pPr>
              <w:widowControl/>
              <w:jc w:val="center"/>
              <w:textAlignment w:val="center"/>
              <w:rPr>
                <w:rFonts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AI艺术综合实训</w:t>
            </w:r>
          </w:p>
        </w:tc>
        <w:tc>
          <w:tcPr>
            <w:tcW w:w="1681" w:type="dxa"/>
            <w:vMerge w:val="continue"/>
            <w:tcBorders>
              <w:top w:val="single" w:color="000000" w:sz="4" w:space="0"/>
              <w:left w:val="single" w:color="000000" w:sz="4" w:space="0"/>
              <w:bottom w:val="single" w:color="000000" w:sz="4" w:space="0"/>
              <w:right w:val="single" w:color="auto" w:sz="4" w:space="0"/>
            </w:tcBorders>
            <w:shd w:val="clear" w:color="auto" w:fill="auto"/>
            <w:noWrap/>
            <w:vAlign w:val="center"/>
          </w:tcPr>
          <w:p>
            <w:pPr>
              <w:jc w:val="center"/>
              <w:rPr>
                <w:rFonts w:ascii="仿宋_GB2312" w:hAnsi="宋体" w:eastAsia="仿宋_GB2312" w:cs="仿宋_GB2312"/>
                <w:color w:val="000000" w:themeColor="text1"/>
                <w:sz w:val="22"/>
                <w:szCs w:val="22"/>
                <w14:textFill>
                  <w14:solidFill>
                    <w14:schemeClr w14:val="tx1"/>
                  </w14:solidFill>
                </w14:textFill>
              </w:rPr>
            </w:pPr>
          </w:p>
        </w:tc>
      </w:tr>
      <w:tr>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54</w:t>
            </w:r>
          </w:p>
        </w:tc>
        <w:tc>
          <w:tcPr>
            <w:tcW w:w="2416" w:type="dxa"/>
            <w:vMerge w:val="restart"/>
            <w:tcBorders>
              <w:top w:val="single" w:color="auto" w:sz="4" w:space="0"/>
              <w:left w:val="single" w:color="000000" w:sz="4" w:space="0"/>
              <w:right w:val="single" w:color="000000" w:sz="4" w:space="0"/>
            </w:tcBorders>
            <w:shd w:val="clear" w:color="auto" w:fill="auto"/>
            <w:noWrap/>
            <w:vAlign w:val="center"/>
          </w:tcPr>
          <w:p>
            <w:pPr>
              <w:widowControl/>
              <w:jc w:val="center"/>
              <w:textAlignment w:val="center"/>
              <w:rPr>
                <w:rFonts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kern w:val="0"/>
                <w:sz w:val="22"/>
                <w:szCs w:val="22"/>
                <w:lang w:bidi="ar"/>
                <w14:textFill>
                  <w14:solidFill>
                    <w14:schemeClr w14:val="tx1"/>
                  </w14:solidFill>
                </w14:textFill>
              </w:rPr>
              <w:t>通用技能</w:t>
            </w:r>
          </w:p>
        </w:tc>
        <w:tc>
          <w:tcPr>
            <w:tcW w:w="3767" w:type="dxa"/>
            <w:tcBorders>
              <w:top w:val="single" w:color="auto"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数学建模</w:t>
            </w:r>
          </w:p>
        </w:tc>
        <w:tc>
          <w:tcPr>
            <w:tcW w:w="1681" w:type="dxa"/>
            <w:vMerge w:val="restart"/>
            <w:tcBorders>
              <w:top w:val="single" w:color="000000" w:sz="4" w:space="0"/>
              <w:left w:val="single" w:color="000000" w:sz="4" w:space="0"/>
              <w:right w:val="single" w:color="auto" w:sz="4" w:space="0"/>
            </w:tcBorders>
            <w:shd w:val="clear" w:color="auto" w:fill="auto"/>
            <w:noWrap/>
            <w:vAlign w:val="center"/>
          </w:tcPr>
          <w:p>
            <w:pPr>
              <w:widowControl/>
              <w:jc w:val="center"/>
              <w:textAlignment w:val="center"/>
              <w:rPr>
                <w:rFonts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通识教育学院</w:t>
            </w:r>
          </w:p>
        </w:tc>
      </w:tr>
      <w:tr>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55</w:t>
            </w:r>
          </w:p>
        </w:tc>
        <w:tc>
          <w:tcPr>
            <w:tcW w:w="2416" w:type="dxa"/>
            <w:vMerge w:val="continue"/>
            <w:tcBorders>
              <w:left w:val="single" w:color="000000" w:sz="4" w:space="0"/>
              <w:right w:val="single" w:color="000000" w:sz="4" w:space="0"/>
            </w:tcBorders>
            <w:shd w:val="clear" w:color="auto" w:fill="auto"/>
            <w:noWrap/>
            <w:vAlign w:val="center"/>
          </w:tcPr>
          <w:p>
            <w:pPr>
              <w:widowControl/>
              <w:jc w:val="center"/>
              <w:textAlignment w:val="center"/>
              <w:rPr>
                <w:rFonts w:ascii="仿宋_GB2312" w:hAnsi="仿宋_GB2312"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宋体" w:eastAsia="仿宋_GB2312" w:cs="仿宋_GB2312"/>
                <w:color w:val="000000" w:themeColor="text1"/>
                <w:kern w:val="0"/>
                <w:sz w:val="22"/>
                <w:szCs w:val="22"/>
                <w:lang w:bidi="ar"/>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外语类拓展课程</w:t>
            </w:r>
          </w:p>
        </w:tc>
        <w:tc>
          <w:tcPr>
            <w:tcW w:w="1681" w:type="dxa"/>
            <w:vMerge w:val="continue"/>
            <w:tcBorders>
              <w:left w:val="single" w:color="000000" w:sz="4" w:space="0"/>
              <w:right w:val="single" w:color="auto" w:sz="4" w:space="0"/>
            </w:tcBorders>
            <w:shd w:val="clear" w:color="auto" w:fill="auto"/>
            <w:noWrap/>
            <w:vAlign w:val="center"/>
          </w:tcPr>
          <w:p>
            <w:pPr>
              <w:jc w:val="center"/>
              <w:rPr>
                <w:rFonts w:ascii="仿宋_GB2312" w:hAnsi="宋体" w:eastAsia="仿宋_GB2312" w:cs="仿宋_GB2312"/>
                <w:color w:val="000000" w:themeColor="text1"/>
                <w:sz w:val="22"/>
                <w:szCs w:val="22"/>
                <w14:textFill>
                  <w14:solidFill>
                    <w14:schemeClr w14:val="tx1"/>
                  </w14:solidFill>
                </w14:textFill>
              </w:rPr>
            </w:pPr>
          </w:p>
        </w:tc>
      </w:tr>
      <w:tr>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56</w:t>
            </w:r>
          </w:p>
        </w:tc>
        <w:tc>
          <w:tcPr>
            <w:tcW w:w="2416" w:type="dxa"/>
            <w:vMerge w:val="continue"/>
            <w:tcBorders>
              <w:left w:val="single" w:color="000000" w:sz="4" w:space="0"/>
              <w:right w:val="single" w:color="000000" w:sz="4" w:space="0"/>
            </w:tcBorders>
            <w:shd w:val="clear" w:color="auto" w:fill="auto"/>
            <w:noWrap/>
            <w:vAlign w:val="center"/>
          </w:tcPr>
          <w:p>
            <w:pPr>
              <w:widowControl/>
              <w:jc w:val="center"/>
              <w:textAlignment w:val="center"/>
              <w:rPr>
                <w:rFonts w:ascii="仿宋_GB2312" w:hAnsi="仿宋_GB2312"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民族体育项目</w:t>
            </w:r>
          </w:p>
        </w:tc>
        <w:tc>
          <w:tcPr>
            <w:tcW w:w="1681" w:type="dxa"/>
            <w:vMerge w:val="continue"/>
            <w:tcBorders>
              <w:left w:val="single" w:color="000000" w:sz="4" w:space="0"/>
              <w:right w:val="single" w:color="auto" w:sz="4" w:space="0"/>
            </w:tcBorders>
            <w:shd w:val="clear" w:color="auto" w:fill="auto"/>
            <w:noWrap/>
            <w:vAlign w:val="center"/>
          </w:tcPr>
          <w:p>
            <w:pPr>
              <w:jc w:val="center"/>
              <w:rPr>
                <w:rFonts w:ascii="仿宋_GB2312" w:hAnsi="宋体" w:eastAsia="仿宋_GB2312" w:cs="仿宋_GB2312"/>
                <w:color w:val="000000" w:themeColor="text1"/>
                <w:sz w:val="22"/>
                <w:szCs w:val="22"/>
                <w14:textFill>
                  <w14:solidFill>
                    <w14:schemeClr w14:val="tx1"/>
                  </w14:solidFill>
                </w14:textFill>
              </w:rPr>
            </w:pPr>
          </w:p>
        </w:tc>
      </w:tr>
      <w:tr>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57</w:t>
            </w:r>
          </w:p>
        </w:tc>
        <w:tc>
          <w:tcPr>
            <w:tcW w:w="2416" w:type="dxa"/>
            <w:vMerge w:val="continue"/>
            <w:tcBorders>
              <w:left w:val="single" w:color="000000" w:sz="4" w:space="0"/>
              <w:right w:val="single" w:color="000000" w:sz="4" w:space="0"/>
            </w:tcBorders>
            <w:shd w:val="clear" w:color="auto" w:fill="auto"/>
            <w:noWrap/>
            <w:vAlign w:val="center"/>
          </w:tcPr>
          <w:p>
            <w:pPr>
              <w:widowControl/>
              <w:jc w:val="center"/>
              <w:textAlignment w:val="center"/>
              <w:rPr>
                <w:rFonts w:ascii="仿宋_GB2312" w:hAnsi="仿宋_GB2312"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宋体" w:eastAsia="仿宋_GB2312" w:cs="仿宋_GB2312"/>
                <w:color w:val="000000" w:themeColor="text1"/>
                <w:kern w:val="0"/>
                <w:sz w:val="22"/>
                <w:szCs w:val="22"/>
                <w:lang w:bidi="ar"/>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传统武术</w:t>
            </w:r>
          </w:p>
        </w:tc>
        <w:tc>
          <w:tcPr>
            <w:tcW w:w="1681" w:type="dxa"/>
            <w:vMerge w:val="continue"/>
            <w:tcBorders>
              <w:left w:val="single" w:color="000000" w:sz="4" w:space="0"/>
              <w:right w:val="single" w:color="auto" w:sz="4" w:space="0"/>
            </w:tcBorders>
            <w:shd w:val="clear" w:color="auto" w:fill="auto"/>
            <w:noWrap/>
            <w:vAlign w:val="center"/>
          </w:tcPr>
          <w:p>
            <w:pPr>
              <w:jc w:val="center"/>
              <w:rPr>
                <w:rFonts w:ascii="仿宋_GB2312" w:hAnsi="宋体" w:eastAsia="仿宋_GB2312" w:cs="仿宋_GB2312"/>
                <w:color w:val="000000" w:themeColor="text1"/>
                <w:sz w:val="22"/>
                <w:szCs w:val="22"/>
                <w14:textFill>
                  <w14:solidFill>
                    <w14:schemeClr w14:val="tx1"/>
                  </w14:solidFill>
                </w14:textFill>
              </w:rPr>
            </w:pPr>
          </w:p>
        </w:tc>
      </w:tr>
      <w:tr>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58</w:t>
            </w:r>
          </w:p>
        </w:tc>
        <w:tc>
          <w:tcPr>
            <w:tcW w:w="2416" w:type="dxa"/>
            <w:vMerge w:val="continue"/>
            <w:tcBorders>
              <w:left w:val="single" w:color="000000" w:sz="4" w:space="0"/>
              <w:bottom w:val="single" w:color="auto" w:sz="4" w:space="0"/>
              <w:right w:val="single" w:color="000000" w:sz="4" w:space="0"/>
            </w:tcBorders>
            <w:shd w:val="clear" w:color="auto" w:fill="auto"/>
            <w:noWrap/>
            <w:vAlign w:val="center"/>
          </w:tcPr>
          <w:p>
            <w:pPr>
              <w:widowControl/>
              <w:jc w:val="center"/>
              <w:textAlignment w:val="center"/>
              <w:rPr>
                <w:rFonts w:ascii="仿宋_GB2312" w:hAnsi="仿宋_GB2312" w:eastAsia="仿宋_GB2312" w:cs="仿宋_GB2312"/>
                <w:color w:val="000000" w:themeColor="text1"/>
                <w:kern w:val="0"/>
                <w:sz w:val="22"/>
                <w:szCs w:val="22"/>
                <w:lang w:bidi="ar"/>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宋体" w:eastAsia="仿宋_GB2312" w:cs="仿宋_GB2312"/>
                <w:color w:val="000000" w:themeColor="text1"/>
                <w:kern w:val="0"/>
                <w:sz w:val="22"/>
                <w:szCs w:val="22"/>
                <w:lang w:bidi="ar"/>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通用礼仪</w:t>
            </w:r>
          </w:p>
        </w:tc>
        <w:tc>
          <w:tcPr>
            <w:tcW w:w="1681" w:type="dxa"/>
            <w:vMerge w:val="continue"/>
            <w:tcBorders>
              <w:left w:val="single" w:color="000000" w:sz="4" w:space="0"/>
              <w:bottom w:val="single" w:color="000000" w:sz="4" w:space="0"/>
              <w:right w:val="single" w:color="auto" w:sz="4" w:space="0"/>
            </w:tcBorders>
            <w:shd w:val="clear" w:color="auto" w:fill="auto"/>
            <w:noWrap/>
            <w:vAlign w:val="center"/>
          </w:tcPr>
          <w:p>
            <w:pPr>
              <w:jc w:val="center"/>
              <w:rPr>
                <w:rFonts w:ascii="仿宋_GB2312" w:hAnsi="宋体" w:eastAsia="仿宋_GB2312" w:cs="仿宋_GB2312"/>
                <w:color w:val="000000" w:themeColor="text1"/>
                <w:sz w:val="22"/>
                <w:szCs w:val="22"/>
                <w14:textFill>
                  <w14:solidFill>
                    <w14:schemeClr w14:val="tx1"/>
                  </w14:solidFill>
                </w14:textFill>
              </w:rPr>
            </w:pPr>
          </w:p>
        </w:tc>
      </w:tr>
      <w:tr>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59</w:t>
            </w:r>
          </w:p>
        </w:tc>
        <w:tc>
          <w:tcPr>
            <w:tcW w:w="2416"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kern w:val="0"/>
                <w:sz w:val="22"/>
                <w:szCs w:val="22"/>
                <w:lang w:bidi="ar"/>
                <w14:textFill>
                  <w14:solidFill>
                    <w14:schemeClr w14:val="tx1"/>
                  </w14:solidFill>
                </w14:textFill>
              </w:rPr>
              <w:t>泰语</w:t>
            </w: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基础泰语</w:t>
            </w:r>
          </w:p>
        </w:tc>
        <w:tc>
          <w:tcPr>
            <w:tcW w:w="1681" w:type="dxa"/>
            <w:vMerge w:val="restart"/>
            <w:tcBorders>
              <w:top w:val="single" w:color="000000" w:sz="4" w:space="0"/>
              <w:left w:val="single" w:color="000000" w:sz="4" w:space="0"/>
              <w:bottom w:val="single" w:color="000000" w:sz="4" w:space="0"/>
              <w:right w:val="single" w:color="auto" w:sz="4" w:space="0"/>
            </w:tcBorders>
            <w:shd w:val="clear" w:color="auto" w:fill="auto"/>
            <w:vAlign w:val="center"/>
          </w:tcPr>
          <w:p>
            <w:pPr>
              <w:widowControl/>
              <w:jc w:val="center"/>
              <w:textAlignment w:val="center"/>
              <w:rPr>
                <w:rFonts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国际交流处（国际教育学院）</w:t>
            </w:r>
          </w:p>
        </w:tc>
      </w:tr>
      <w:tr>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60</w:t>
            </w:r>
          </w:p>
        </w:tc>
        <w:tc>
          <w:tcPr>
            <w:tcW w:w="241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仿宋_GB2312" w:hAnsi="宋体"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泰语语音</w:t>
            </w:r>
          </w:p>
        </w:tc>
        <w:tc>
          <w:tcPr>
            <w:tcW w:w="1681" w:type="dxa"/>
            <w:vMerge w:val="continue"/>
            <w:tcBorders>
              <w:top w:val="single" w:color="000000" w:sz="4" w:space="0"/>
              <w:left w:val="single" w:color="000000" w:sz="4" w:space="0"/>
              <w:bottom w:val="single" w:color="000000" w:sz="4" w:space="0"/>
              <w:right w:val="single" w:color="auto" w:sz="4" w:space="0"/>
            </w:tcBorders>
            <w:shd w:val="clear" w:color="auto" w:fill="auto"/>
            <w:vAlign w:val="center"/>
          </w:tcPr>
          <w:p>
            <w:pPr>
              <w:jc w:val="center"/>
              <w:rPr>
                <w:rFonts w:ascii="仿宋_GB2312" w:hAnsi="宋体" w:eastAsia="仿宋_GB2312" w:cs="仿宋_GB2312"/>
                <w:color w:val="000000" w:themeColor="text1"/>
                <w:sz w:val="22"/>
                <w:szCs w:val="22"/>
                <w14:textFill>
                  <w14:solidFill>
                    <w14:schemeClr w14:val="tx1"/>
                  </w14:solidFill>
                </w14:textFill>
              </w:rPr>
            </w:pPr>
          </w:p>
        </w:tc>
      </w:tr>
      <w:tr>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61</w:t>
            </w:r>
          </w:p>
        </w:tc>
        <w:tc>
          <w:tcPr>
            <w:tcW w:w="241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仿宋_GB2312" w:hAnsi="宋体"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初级泰语视听说</w:t>
            </w:r>
          </w:p>
        </w:tc>
        <w:tc>
          <w:tcPr>
            <w:tcW w:w="1681" w:type="dxa"/>
            <w:vMerge w:val="continue"/>
            <w:tcBorders>
              <w:top w:val="single" w:color="000000" w:sz="4" w:space="0"/>
              <w:left w:val="single" w:color="000000" w:sz="4" w:space="0"/>
              <w:bottom w:val="single" w:color="000000" w:sz="4" w:space="0"/>
              <w:right w:val="single" w:color="auto" w:sz="4" w:space="0"/>
            </w:tcBorders>
            <w:shd w:val="clear" w:color="auto" w:fill="auto"/>
            <w:vAlign w:val="center"/>
          </w:tcPr>
          <w:p>
            <w:pPr>
              <w:jc w:val="center"/>
              <w:rPr>
                <w:rFonts w:ascii="仿宋_GB2312" w:hAnsi="宋体" w:eastAsia="仿宋_GB2312" w:cs="仿宋_GB2312"/>
                <w:color w:val="000000" w:themeColor="text1"/>
                <w:sz w:val="22"/>
                <w:szCs w:val="22"/>
                <w14:textFill>
                  <w14:solidFill>
                    <w14:schemeClr w14:val="tx1"/>
                  </w14:solidFill>
                </w14:textFill>
              </w:rPr>
            </w:pPr>
          </w:p>
        </w:tc>
      </w:tr>
      <w:tr>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62</w:t>
            </w:r>
          </w:p>
        </w:tc>
        <w:tc>
          <w:tcPr>
            <w:tcW w:w="241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仿宋_GB2312" w:hAnsi="宋体"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中级泰语视听说</w:t>
            </w:r>
          </w:p>
        </w:tc>
        <w:tc>
          <w:tcPr>
            <w:tcW w:w="1681" w:type="dxa"/>
            <w:vMerge w:val="continue"/>
            <w:tcBorders>
              <w:top w:val="single" w:color="000000" w:sz="4" w:space="0"/>
              <w:left w:val="single" w:color="000000" w:sz="4" w:space="0"/>
              <w:bottom w:val="single" w:color="000000" w:sz="4" w:space="0"/>
              <w:right w:val="single" w:color="auto" w:sz="4" w:space="0"/>
            </w:tcBorders>
            <w:shd w:val="clear" w:color="auto" w:fill="auto"/>
            <w:vAlign w:val="center"/>
          </w:tcPr>
          <w:p>
            <w:pPr>
              <w:jc w:val="center"/>
              <w:rPr>
                <w:rFonts w:ascii="仿宋_GB2312" w:hAnsi="宋体" w:eastAsia="仿宋_GB2312" w:cs="仿宋_GB2312"/>
                <w:color w:val="000000" w:themeColor="text1"/>
                <w:sz w:val="22"/>
                <w:szCs w:val="22"/>
                <w14:textFill>
                  <w14:solidFill>
                    <w14:schemeClr w14:val="tx1"/>
                  </w14:solidFill>
                </w14:textFill>
              </w:rPr>
            </w:pPr>
          </w:p>
        </w:tc>
      </w:tr>
      <w:tr>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sz w:val="22"/>
                <w:szCs w:val="22"/>
                <w14:textFill>
                  <w14:solidFill>
                    <w14:schemeClr w14:val="tx1"/>
                  </w14:solidFill>
                </w14:textFill>
              </w:rPr>
              <w:t>63</w:t>
            </w:r>
          </w:p>
        </w:tc>
        <w:tc>
          <w:tcPr>
            <w:tcW w:w="241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仿宋_GB2312" w:hAnsi="宋体"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中级泰语</w:t>
            </w:r>
          </w:p>
        </w:tc>
        <w:tc>
          <w:tcPr>
            <w:tcW w:w="1681" w:type="dxa"/>
            <w:vMerge w:val="continue"/>
            <w:tcBorders>
              <w:top w:val="single" w:color="000000" w:sz="4" w:space="0"/>
              <w:left w:val="single" w:color="000000" w:sz="4" w:space="0"/>
              <w:bottom w:val="single" w:color="000000" w:sz="4" w:space="0"/>
              <w:right w:val="single" w:color="auto" w:sz="4" w:space="0"/>
            </w:tcBorders>
            <w:shd w:val="clear" w:color="auto" w:fill="auto"/>
            <w:vAlign w:val="center"/>
          </w:tcPr>
          <w:p>
            <w:pPr>
              <w:jc w:val="center"/>
              <w:rPr>
                <w:rFonts w:ascii="仿宋_GB2312" w:hAnsi="宋体" w:eastAsia="仿宋_GB2312" w:cs="仿宋_GB2312"/>
                <w:color w:val="000000" w:themeColor="text1"/>
                <w:sz w:val="22"/>
                <w:szCs w:val="22"/>
                <w14:textFill>
                  <w14:solidFill>
                    <w14:schemeClr w14:val="tx1"/>
                  </w14:solidFill>
                </w14:textFill>
              </w:rPr>
            </w:pPr>
          </w:p>
        </w:tc>
      </w:tr>
      <w:tr>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sz w:val="22"/>
                <w:szCs w:val="22"/>
                <w14:textFill>
                  <w14:solidFill>
                    <w14:schemeClr w14:val="tx1"/>
                  </w14:solidFill>
                </w14:textFill>
              </w:rPr>
              <w:t>64</w:t>
            </w:r>
          </w:p>
        </w:tc>
        <w:tc>
          <w:tcPr>
            <w:tcW w:w="241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仿宋_GB2312" w:hAnsi="宋体" w:eastAsia="仿宋_GB2312" w:cs="仿宋_GB2312"/>
                <w:color w:val="000000" w:themeColor="text1"/>
                <w:sz w:val="22"/>
                <w:szCs w:val="22"/>
                <w14:textFill>
                  <w14:solidFill>
                    <w14:schemeClr w14:val="tx1"/>
                  </w14:solidFill>
                </w14:textFill>
              </w:rPr>
            </w:pPr>
          </w:p>
        </w:tc>
        <w:tc>
          <w:tcPr>
            <w:tcW w:w="376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职业泰语</w:t>
            </w:r>
          </w:p>
        </w:tc>
        <w:tc>
          <w:tcPr>
            <w:tcW w:w="1681" w:type="dxa"/>
            <w:vMerge w:val="continue"/>
            <w:tcBorders>
              <w:top w:val="single" w:color="000000" w:sz="4" w:space="0"/>
              <w:left w:val="single" w:color="000000" w:sz="4" w:space="0"/>
              <w:bottom w:val="single" w:color="000000" w:sz="4" w:space="0"/>
              <w:right w:val="single" w:color="auto" w:sz="4" w:space="0"/>
            </w:tcBorders>
            <w:shd w:val="clear" w:color="auto" w:fill="auto"/>
            <w:vAlign w:val="center"/>
          </w:tcPr>
          <w:p>
            <w:pPr>
              <w:jc w:val="center"/>
              <w:rPr>
                <w:rFonts w:ascii="仿宋_GB2312" w:hAnsi="宋体" w:eastAsia="仿宋_GB2312" w:cs="仿宋_GB2312"/>
                <w:color w:val="000000" w:themeColor="text1"/>
                <w:sz w:val="22"/>
                <w:szCs w:val="22"/>
                <w14:textFill>
                  <w14:solidFill>
                    <w14:schemeClr w14:val="tx1"/>
                  </w14:solidFill>
                </w14:textFill>
              </w:rPr>
            </w:pPr>
          </w:p>
        </w:tc>
      </w:tr>
    </w:tbl>
    <w:p/>
    <w:p/>
    <w:p/>
    <w:p/>
    <w:sectPr>
      <w:pgSz w:w="11906" w:h="16838"/>
      <w:pgMar w:top="1440" w:right="1800" w:bottom="1440" w:left="1800" w:header="851" w:footer="992" w:gutter="0"/>
      <w:pgNumType w:fmt="decimal"/>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swiss"/>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汉仪粗仿宋简">
    <w:panose1 w:val="02010600000101010101"/>
    <w:charset w:val="86"/>
    <w:family w:val="auto"/>
    <w:pitch w:val="default"/>
    <w:sig w:usb0="00000001" w:usb1="080E0800" w:usb2="00000002" w:usb3="00000000" w:csb0="00040000" w:csb1="00000000"/>
  </w:font>
  <w:font w:name="仿宋">
    <w:panose1 w:val="02010609060101010101"/>
    <w:charset w:val="86"/>
    <w:family w:val="modern"/>
    <w:pitch w:val="default"/>
    <w:sig w:usb0="800002BF" w:usb1="38CF7CFA" w:usb2="00000016" w:usb3="00000000" w:csb0="00040001" w:csb1="00000000"/>
  </w:font>
  <w:font w:name="仿宋_GB2312">
    <w:panose1 w:val="02010609030101010101"/>
    <w:charset w:val="86"/>
    <w:family w:val="auto"/>
    <w:pitch w:val="default"/>
    <w:sig w:usb0="00000001" w:usb1="080E0000" w:usb2="00000000" w:usb3="00000000" w:csb0="00040000" w:csb1="00000000"/>
  </w:font>
  <w:font w:name="微软雅黑">
    <w:panose1 w:val="020B0503020204020204"/>
    <w:charset w:val="86"/>
    <w:family w:val="swiss"/>
    <w:pitch w:val="default"/>
    <w:sig w:usb0="80000287" w:usb1="2ACF3C50" w:usb2="00000016" w:usb3="00000000" w:csb0="0004001F" w:csb1="00000000"/>
  </w:font>
  <w:font w:name="Microsoft YaHei UI">
    <w:panose1 w:val="020B0503020204020204"/>
    <w:charset w:val="86"/>
    <w:family w:val="swiss"/>
    <w:pitch w:val="default"/>
    <w:sig w:usb0="80000287" w:usb1="2ACF3C50" w:usb2="00000016" w:usb3="00000000" w:csb0="0004001F" w:csb1="00000000"/>
  </w:font>
  <w:font w:name="方正小标宋简体">
    <w:panose1 w:val="03000509000000000000"/>
    <w:charset w:val="86"/>
    <w:family w:val="script"/>
    <w:pitch w:val="default"/>
    <w:sig w:usb0="00000001" w:usb1="080E0000" w:usb2="00000000" w:usb3="00000000" w:csb0="00040000" w:csb1="00000000"/>
  </w:font>
  <w:font w:name="华文宋体">
    <w:panose1 w:val="02010600040101010101"/>
    <w:charset w:val="86"/>
    <w:family w:val="auto"/>
    <w:pitch w:val="default"/>
    <w:sig w:usb0="00000287" w:usb1="080F0000" w:usb2="00000000" w:usb3="00000000" w:csb0="0004009F" w:csb1="DFD70000"/>
  </w:font>
  <w:font w:name="等线">
    <w:panose1 w:val="02010600030101010101"/>
    <w:charset w:val="86"/>
    <w:family w:val="auto"/>
    <w:pitch w:val="default"/>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pPr>
    <w:r>
      <w:rPr>
        <w:sz w:val="18"/>
      </w:rP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15" name="文本框 1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8"/>
                          </w:pPr>
                          <w:r>
                            <w:fldChar w:fldCharType="begin"/>
                          </w:r>
                          <w:r>
                            <w:instrText xml:space="preserve"> PAGE  \* MERGEFORMAT </w:instrText>
                          </w:r>
                          <w:r>
                            <w:fldChar w:fldCharType="separate"/>
                          </w:r>
                          <w:r>
                            <w:t>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438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GGthHIzAgAAYwQAAA4AAAAAAAAAAQAgAAAAHwEAAGRycy9lMm9Eb2MueG1sUEsF&#10;BgAAAAAGAAYAWQEAAMQFAAAAAA==&#10;">
              <v:fill on="f" focussize="0,0"/>
              <v:stroke on="f" weight="0.5pt"/>
              <v:imagedata o:title=""/>
              <o:lock v:ext="edit" aspectratio="f"/>
              <v:textbox inset="0mm,0mm,0mm,0mm" style="mso-fit-shape-to-text:t;">
                <w:txbxContent>
                  <w:p>
                    <w:pPr>
                      <w:pStyle w:val="8"/>
                    </w:pPr>
                    <w:r>
                      <w:fldChar w:fldCharType="begin"/>
                    </w:r>
                    <w:r>
                      <w:instrText xml:space="preserve"> PAGE  \* MERGEFORMAT </w:instrText>
                    </w:r>
                    <w:r>
                      <w:fldChar w:fldCharType="separate"/>
                    </w:r>
                    <w:r>
                      <w:t>2</w:t>
                    </w:r>
                    <w: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tabs>
        <w:tab w:val="center" w:pos="4156"/>
      </w:tabs>
      <w:jc w:val="center"/>
    </w:pPr>
    <w:r>
      <w:rPr>
        <w:sz w:val="21"/>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14" name="文本框 1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tabs>
                              <w:tab w:val="center" w:pos="4156"/>
                            </w:tabs>
                            <w:jc w:val="center"/>
                          </w:pPr>
                          <w:r>
                            <w:fldChar w:fldCharType="begin"/>
                          </w:r>
                          <w:r>
                            <w:instrText xml:space="preserve">PAGE   \* MERGEFORMAT</w:instrText>
                          </w:r>
                          <w:r>
                            <w:fldChar w:fldCharType="separate"/>
                          </w:r>
                          <w:r>
                            <w:rPr>
                              <w:lang w:val="zh-CN"/>
                            </w:rP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MFE50yAgAAYw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IwUTnTICAABjBAAADgAAAAAAAAABACAAAAAfAQAAZHJzL2Uyb0RvYy54bWxQSwUG&#10;AAAAAAYABgBZAQAAwwUAAAAA&#10;">
              <v:fill on="f" focussize="0,0"/>
              <v:stroke on="f" weight="0.5pt"/>
              <v:imagedata o:title=""/>
              <o:lock v:ext="edit" aspectratio="f"/>
              <v:textbox inset="0mm,0mm,0mm,0mm" style="mso-fit-shape-to-text:t;">
                <w:txbxContent>
                  <w:p>
                    <w:pPr>
                      <w:tabs>
                        <w:tab w:val="center" w:pos="4156"/>
                      </w:tabs>
                      <w:jc w:val="center"/>
                    </w:pPr>
                    <w:r>
                      <w:fldChar w:fldCharType="begin"/>
                    </w:r>
                    <w:r>
                      <w:instrText xml:space="preserve">PAGE   \* MERGEFORMAT</w:instrText>
                    </w:r>
                    <w:r>
                      <w:fldChar w:fldCharType="separate"/>
                    </w:r>
                    <w:r>
                      <w:rPr>
                        <w:lang w:val="zh-CN"/>
                      </w:rPr>
                      <w:t>1</w:t>
                    </w:r>
                    <w: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7" name="文本框 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8"/>
                          </w:pPr>
                          <w:r>
                            <w:fldChar w:fldCharType="begin"/>
                          </w:r>
                          <w:r>
                            <w:instrText xml:space="preserve"> PAGE  \* MERGEFORMAT </w:instrText>
                          </w:r>
                          <w:r>
                            <w:fldChar w:fldCharType="separate"/>
                          </w:r>
                          <w:r>
                            <w:t>20</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nroL+ywCAABVBAAADgAAAAAAAAABACAAAAAfAQAAZHJzL2Uyb0RvYy54bWxQSwUGAAAAAAYA&#10;BgBZAQAAvQUAAAAA&#10;">
              <v:fill on="f" focussize="0,0"/>
              <v:stroke on="f" weight="0.5pt"/>
              <v:imagedata o:title=""/>
              <o:lock v:ext="edit" aspectratio="f"/>
              <v:textbox inset="0mm,0mm,0mm,0mm" style="mso-fit-shape-to-text:t;">
                <w:txbxContent>
                  <w:p>
                    <w:pPr>
                      <w:pStyle w:val="8"/>
                    </w:pPr>
                    <w:r>
                      <w:fldChar w:fldCharType="begin"/>
                    </w:r>
                    <w:r>
                      <w:instrText xml:space="preserve"> PAGE  \* MERGEFORMAT </w:instrText>
                    </w:r>
                    <w:r>
                      <w:fldChar w:fldCharType="separate"/>
                    </w:r>
                    <w:r>
                      <w:t>20</w:t>
                    </w:r>
                    <w: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8"/>
                          </w:pPr>
                          <w:r>
                            <w:fldChar w:fldCharType="begin"/>
                          </w:r>
                          <w:r>
                            <w:instrText xml:space="preserve"> PAGE  \* MERGEFORMAT </w:instrText>
                          </w:r>
                          <w:r>
                            <w:fldChar w:fldCharType="separate"/>
                          </w:r>
                          <w:r>
                            <w:t>3</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9j2DAsAgAAVQQAAA4AAABkcnMvZTJvRG9jLnhtbK1UzY7TMBC+I/EO&#10;lu80aVFX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3k7T9sLVA3CpkSOS6B4brdDsm57Z3uRn&#10;EHOm6wxv+aZC8i3z4YE5tAIejGEJ91gKaZDE9BYlpXFf/3Ue41EheCmp0VoZ1ZgkSuQHjcoBMAyG&#10;G4z9YOijujPo1TGG0PLWxAUX5GAWzqgvmKBVzAEX0xyZMhoG8y507Y0J5GK1aoPQa5aFrd5ZHqGj&#10;eN6ujgECtrpGUToleq3QbW1l+smI7fznvo16+hssHw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r2PYMCwCAABVBAAADgAAAAAAAAABACAAAAAfAQAAZHJzL2Uyb0RvYy54bWxQSwUGAAAAAAYA&#10;BgBZAQAAvQUAAAAA&#10;">
              <v:fill on="f" focussize="0,0"/>
              <v:stroke on="f" weight="0.5pt"/>
              <v:imagedata o:title=""/>
              <o:lock v:ext="edit" aspectratio="f"/>
              <v:textbox inset="0mm,0mm,0mm,0mm" style="mso-fit-shape-to-text:t;">
                <w:txbxContent>
                  <w:p>
                    <w:pPr>
                      <w:pStyle w:val="8"/>
                    </w:pPr>
                    <w:r>
                      <w:fldChar w:fldCharType="begin"/>
                    </w:r>
                    <w:r>
                      <w:instrText xml:space="preserve"> PAGE  \* MERGEFORMAT </w:instrText>
                    </w:r>
                    <w:r>
                      <w:fldChar w:fldCharType="separate"/>
                    </w:r>
                    <w:r>
                      <w:t>3</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78" w:lineRule="auto"/>
      </w:pPr>
      <w:r>
        <w:separator/>
      </w:r>
    </w:p>
  </w:footnote>
  <w:footnote w:type="continuationSeparator" w:id="1">
    <w:p>
      <w:pPr>
        <w:spacing w:before="0" w:after="0" w:line="278"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OGNhMTIwYzQ5OTkzNmQ4YjRiMjgzOTFmMzNkNDI4MmEifQ=="/>
  </w:docVars>
  <w:rsids>
    <w:rsidRoot w:val="67886C29"/>
    <w:rsid w:val="002B7186"/>
    <w:rsid w:val="002D219A"/>
    <w:rsid w:val="003D5318"/>
    <w:rsid w:val="00596FCD"/>
    <w:rsid w:val="006427BE"/>
    <w:rsid w:val="009A634C"/>
    <w:rsid w:val="00A328E8"/>
    <w:rsid w:val="00AA5344"/>
    <w:rsid w:val="00BD6875"/>
    <w:rsid w:val="00BF23AA"/>
    <w:rsid w:val="00E15BF1"/>
    <w:rsid w:val="00EF31C9"/>
    <w:rsid w:val="00FE7E70"/>
    <w:rsid w:val="04F946CF"/>
    <w:rsid w:val="08A32319"/>
    <w:rsid w:val="0B6D1D83"/>
    <w:rsid w:val="0EB920AB"/>
    <w:rsid w:val="0ED15E44"/>
    <w:rsid w:val="10BA43DB"/>
    <w:rsid w:val="124228AE"/>
    <w:rsid w:val="14DA683A"/>
    <w:rsid w:val="17D9082F"/>
    <w:rsid w:val="17FB0321"/>
    <w:rsid w:val="1E702D67"/>
    <w:rsid w:val="1F985D6A"/>
    <w:rsid w:val="21A46253"/>
    <w:rsid w:val="22BF2310"/>
    <w:rsid w:val="28141917"/>
    <w:rsid w:val="2CEC01A5"/>
    <w:rsid w:val="2D120D13"/>
    <w:rsid w:val="323135EB"/>
    <w:rsid w:val="32BA2BF4"/>
    <w:rsid w:val="32F51627"/>
    <w:rsid w:val="371862AA"/>
    <w:rsid w:val="388547D2"/>
    <w:rsid w:val="3A5E5819"/>
    <w:rsid w:val="3E57625F"/>
    <w:rsid w:val="3EAD1B21"/>
    <w:rsid w:val="40024B10"/>
    <w:rsid w:val="408E606F"/>
    <w:rsid w:val="418B648C"/>
    <w:rsid w:val="41AA48C0"/>
    <w:rsid w:val="42AD162D"/>
    <w:rsid w:val="43AF79C3"/>
    <w:rsid w:val="4533457F"/>
    <w:rsid w:val="47B6474B"/>
    <w:rsid w:val="4AF47B67"/>
    <w:rsid w:val="52F61177"/>
    <w:rsid w:val="539E42C9"/>
    <w:rsid w:val="53CA38BB"/>
    <w:rsid w:val="55436B3B"/>
    <w:rsid w:val="59EC4BC2"/>
    <w:rsid w:val="5A167630"/>
    <w:rsid w:val="5AB46942"/>
    <w:rsid w:val="5BF35BD8"/>
    <w:rsid w:val="5C7B38E1"/>
    <w:rsid w:val="5DA148CC"/>
    <w:rsid w:val="5EFB0465"/>
    <w:rsid w:val="60FA36CA"/>
    <w:rsid w:val="61447E20"/>
    <w:rsid w:val="621C14F0"/>
    <w:rsid w:val="62CC5C1A"/>
    <w:rsid w:val="63E27E2F"/>
    <w:rsid w:val="658E4393"/>
    <w:rsid w:val="661750D2"/>
    <w:rsid w:val="67886C29"/>
    <w:rsid w:val="6CBA646F"/>
    <w:rsid w:val="6F5C3574"/>
    <w:rsid w:val="748D554E"/>
    <w:rsid w:val="768C579C"/>
    <w:rsid w:val="77BD7C15"/>
    <w:rsid w:val="7A3B4C50"/>
    <w:rsid w:val="7DC57AB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9"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qFormat="1" w:unhideWhenUsed="0" w:uiPriority="99"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autoRedefine/>
    <w:qFormat/>
    <w:uiPriority w:val="0"/>
    <w:pPr>
      <w:widowControl w:val="0"/>
      <w:spacing w:after="160" w:line="278" w:lineRule="auto"/>
      <w:jc w:val="both"/>
    </w:pPr>
    <w:rPr>
      <w:rFonts w:asciiTheme="minorHAnsi" w:hAnsiTheme="minorHAnsi" w:eastAsiaTheme="minorEastAsia" w:cstheme="minorBidi"/>
      <w:kern w:val="2"/>
      <w:sz w:val="21"/>
      <w:szCs w:val="24"/>
      <w:lang w:val="en-US" w:eastAsia="zh-CN" w:bidi="ar-SA"/>
    </w:rPr>
  </w:style>
  <w:style w:type="paragraph" w:styleId="3">
    <w:name w:val="heading 1"/>
    <w:basedOn w:val="1"/>
    <w:next w:val="1"/>
    <w:autoRedefine/>
    <w:qFormat/>
    <w:uiPriority w:val="0"/>
    <w:pPr>
      <w:keepNext/>
      <w:keepLines/>
      <w:spacing w:before="340" w:after="330" w:line="578" w:lineRule="auto"/>
      <w:outlineLvl w:val="0"/>
    </w:pPr>
    <w:rPr>
      <w:b/>
      <w:bCs/>
      <w:kern w:val="44"/>
      <w:sz w:val="44"/>
      <w:szCs w:val="44"/>
    </w:rPr>
  </w:style>
  <w:style w:type="paragraph" w:styleId="2">
    <w:name w:val="heading 2"/>
    <w:basedOn w:val="1"/>
    <w:next w:val="1"/>
    <w:autoRedefine/>
    <w:unhideWhenUsed/>
    <w:qFormat/>
    <w:uiPriority w:val="0"/>
    <w:pPr>
      <w:keepNext/>
      <w:keepLines/>
      <w:outlineLvl w:val="1"/>
    </w:pPr>
    <w:rPr>
      <w:rFonts w:ascii="Arial" w:hAnsi="Arial"/>
      <w:b/>
    </w:rPr>
  </w:style>
  <w:style w:type="paragraph" w:styleId="4">
    <w:name w:val="heading 3"/>
    <w:basedOn w:val="1"/>
    <w:next w:val="1"/>
    <w:autoRedefine/>
    <w:unhideWhenUsed/>
    <w:qFormat/>
    <w:uiPriority w:val="9"/>
    <w:pPr>
      <w:keepNext/>
      <w:keepLines/>
      <w:spacing w:line="413" w:lineRule="auto"/>
      <w:ind w:firstLine="880" w:firstLineChars="200"/>
      <w:outlineLvl w:val="2"/>
    </w:pPr>
    <w:rPr>
      <w:rFonts w:eastAsia="黑体"/>
      <w:sz w:val="28"/>
    </w:rPr>
  </w:style>
  <w:style w:type="character" w:default="1" w:styleId="16">
    <w:name w:val="Default Paragraph Font"/>
    <w:autoRedefine/>
    <w:semiHidden/>
    <w:unhideWhenUsed/>
    <w:qFormat/>
    <w:uiPriority w:val="1"/>
  </w:style>
  <w:style w:type="table" w:default="1" w:styleId="14">
    <w:name w:val="Normal Table"/>
    <w:autoRedefine/>
    <w:semiHidden/>
    <w:unhideWhenUsed/>
    <w:qFormat/>
    <w:uiPriority w:val="99"/>
    <w:tblPr>
      <w:tblCellMar>
        <w:top w:w="0" w:type="dxa"/>
        <w:left w:w="108" w:type="dxa"/>
        <w:bottom w:w="0" w:type="dxa"/>
        <w:right w:w="108" w:type="dxa"/>
      </w:tblCellMar>
    </w:tblPr>
  </w:style>
  <w:style w:type="paragraph" w:styleId="5">
    <w:name w:val="annotation text"/>
    <w:basedOn w:val="1"/>
    <w:link w:val="34"/>
    <w:autoRedefine/>
    <w:qFormat/>
    <w:uiPriority w:val="0"/>
    <w:pPr>
      <w:jc w:val="left"/>
    </w:pPr>
  </w:style>
  <w:style w:type="paragraph" w:styleId="6">
    <w:name w:val="Plain Text"/>
    <w:basedOn w:val="1"/>
    <w:autoRedefine/>
    <w:qFormat/>
    <w:uiPriority w:val="0"/>
    <w:rPr>
      <w:rFonts w:ascii="宋体" w:hAnsi="Courier New"/>
    </w:rPr>
  </w:style>
  <w:style w:type="paragraph" w:styleId="7">
    <w:name w:val="Body Text Indent 2"/>
    <w:basedOn w:val="1"/>
    <w:autoRedefine/>
    <w:qFormat/>
    <w:uiPriority w:val="99"/>
    <w:pPr>
      <w:ind w:firstLine="560"/>
    </w:pPr>
    <w:rPr>
      <w:rFonts w:ascii="Times New Roman" w:hAnsi="Times New Roman" w:eastAsia="汉仪粗仿宋简"/>
      <w:sz w:val="28"/>
      <w:szCs w:val="28"/>
    </w:rPr>
  </w:style>
  <w:style w:type="paragraph" w:styleId="8">
    <w:name w:val="footer"/>
    <w:basedOn w:val="1"/>
    <w:autoRedefine/>
    <w:qFormat/>
    <w:uiPriority w:val="0"/>
    <w:pPr>
      <w:tabs>
        <w:tab w:val="center" w:pos="4153"/>
        <w:tab w:val="right" w:pos="8306"/>
      </w:tabs>
      <w:snapToGrid w:val="0"/>
      <w:jc w:val="left"/>
    </w:pPr>
    <w:rPr>
      <w:sz w:val="18"/>
      <w:szCs w:val="18"/>
    </w:rPr>
  </w:style>
  <w:style w:type="paragraph" w:styleId="9">
    <w:name w:val="header"/>
    <w:basedOn w:val="1"/>
    <w:link w:val="33"/>
    <w:autoRedefine/>
    <w:qFormat/>
    <w:uiPriority w:val="0"/>
    <w:pPr>
      <w:tabs>
        <w:tab w:val="center" w:pos="4153"/>
        <w:tab w:val="right" w:pos="8306"/>
      </w:tabs>
      <w:snapToGrid w:val="0"/>
      <w:jc w:val="center"/>
    </w:pPr>
    <w:rPr>
      <w:sz w:val="18"/>
      <w:szCs w:val="18"/>
    </w:rPr>
  </w:style>
  <w:style w:type="paragraph" w:styleId="10">
    <w:name w:val="toc 1"/>
    <w:basedOn w:val="1"/>
    <w:next w:val="1"/>
    <w:autoRedefine/>
    <w:qFormat/>
    <w:uiPriority w:val="0"/>
  </w:style>
  <w:style w:type="paragraph" w:styleId="11">
    <w:name w:val="toc 2"/>
    <w:basedOn w:val="1"/>
    <w:next w:val="1"/>
    <w:autoRedefine/>
    <w:qFormat/>
    <w:uiPriority w:val="0"/>
    <w:pPr>
      <w:ind w:left="420" w:leftChars="200"/>
    </w:pPr>
  </w:style>
  <w:style w:type="paragraph" w:styleId="12">
    <w:name w:val="Normal (Web)"/>
    <w:basedOn w:val="1"/>
    <w:autoRedefine/>
    <w:qFormat/>
    <w:uiPriority w:val="0"/>
    <w:pPr>
      <w:spacing w:before="0" w:beforeAutospacing="1" w:after="0" w:afterAutospacing="1"/>
      <w:ind w:left="0" w:right="0"/>
      <w:jc w:val="left"/>
    </w:pPr>
    <w:rPr>
      <w:kern w:val="0"/>
      <w:sz w:val="24"/>
      <w:lang w:val="en-US" w:eastAsia="zh-CN" w:bidi="ar"/>
    </w:rPr>
  </w:style>
  <w:style w:type="paragraph" w:styleId="13">
    <w:name w:val="annotation subject"/>
    <w:basedOn w:val="5"/>
    <w:next w:val="5"/>
    <w:link w:val="35"/>
    <w:autoRedefine/>
    <w:qFormat/>
    <w:uiPriority w:val="0"/>
    <w:rPr>
      <w:b/>
      <w:bCs/>
    </w:rPr>
  </w:style>
  <w:style w:type="table" w:styleId="15">
    <w:name w:val="Table Grid"/>
    <w:basedOn w:val="14"/>
    <w:autoRedefine/>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7">
    <w:name w:val="Strong"/>
    <w:basedOn w:val="16"/>
    <w:autoRedefine/>
    <w:qFormat/>
    <w:uiPriority w:val="0"/>
    <w:rPr>
      <w:b/>
    </w:rPr>
  </w:style>
  <w:style w:type="character" w:styleId="18">
    <w:name w:val="annotation reference"/>
    <w:basedOn w:val="16"/>
    <w:autoRedefine/>
    <w:qFormat/>
    <w:uiPriority w:val="0"/>
    <w:rPr>
      <w:sz w:val="21"/>
      <w:szCs w:val="21"/>
    </w:rPr>
  </w:style>
  <w:style w:type="paragraph" w:styleId="19">
    <w:name w:val="List Paragraph"/>
    <w:basedOn w:val="1"/>
    <w:autoRedefine/>
    <w:qFormat/>
    <w:uiPriority w:val="99"/>
    <w:pPr>
      <w:ind w:firstLine="420" w:firstLineChars="200"/>
    </w:pPr>
  </w:style>
  <w:style w:type="paragraph" w:customStyle="1" w:styleId="20">
    <w:name w:val="表格中的样式"/>
    <w:basedOn w:val="1"/>
    <w:autoRedefine/>
    <w:qFormat/>
    <w:uiPriority w:val="0"/>
    <w:pPr>
      <w:jc w:val="left"/>
    </w:pPr>
    <w:rPr>
      <w:rFonts w:ascii="宋体" w:hAnsi="宋体"/>
      <w:szCs w:val="21"/>
    </w:rPr>
  </w:style>
  <w:style w:type="paragraph" w:customStyle="1" w:styleId="21">
    <w:name w:val="表格"/>
    <w:basedOn w:val="1"/>
    <w:autoRedefine/>
    <w:qFormat/>
    <w:uiPriority w:val="0"/>
  </w:style>
  <w:style w:type="paragraph" w:customStyle="1" w:styleId="22">
    <w:name w:val="表头图号"/>
    <w:basedOn w:val="1"/>
    <w:next w:val="1"/>
    <w:autoRedefine/>
    <w:qFormat/>
    <w:uiPriority w:val="0"/>
    <w:pPr>
      <w:ind w:firstLine="422"/>
      <w:jc w:val="center"/>
    </w:pPr>
    <w:rPr>
      <w:rFonts w:asciiTheme="minorEastAsia" w:hAnsiTheme="minorEastAsia"/>
      <w:b/>
      <w:sz w:val="28"/>
      <w:szCs w:val="28"/>
    </w:rPr>
  </w:style>
  <w:style w:type="paragraph" w:customStyle="1" w:styleId="23">
    <w:name w:val="正文-人培"/>
    <w:basedOn w:val="1"/>
    <w:autoRedefine/>
    <w:qFormat/>
    <w:uiPriority w:val="0"/>
    <w:pPr>
      <w:spacing w:line="360" w:lineRule="auto"/>
      <w:ind w:firstLine="200" w:firstLineChars="200"/>
    </w:pPr>
    <w:rPr>
      <w:rFonts w:ascii="Times New Roman" w:hAnsi="Times New Roman" w:eastAsia="仿宋" w:cs="宋体"/>
      <w:sz w:val="28"/>
      <w:szCs w:val="28"/>
    </w:rPr>
  </w:style>
  <w:style w:type="paragraph" w:customStyle="1" w:styleId="24">
    <w:name w:val="表格题注"/>
    <w:basedOn w:val="1"/>
    <w:autoRedefine/>
    <w:qFormat/>
    <w:uiPriority w:val="0"/>
    <w:pPr>
      <w:spacing w:line="360" w:lineRule="auto"/>
      <w:jc w:val="center"/>
    </w:pPr>
    <w:rPr>
      <w:rFonts w:eastAsia="仿宋"/>
      <w:b/>
      <w:sz w:val="28"/>
      <w:szCs w:val="36"/>
    </w:rPr>
  </w:style>
  <w:style w:type="paragraph" w:customStyle="1" w:styleId="25">
    <w:name w:val="表格文本"/>
    <w:basedOn w:val="1"/>
    <w:autoRedefine/>
    <w:qFormat/>
    <w:uiPriority w:val="0"/>
    <w:pPr>
      <w:jc w:val="center"/>
    </w:pPr>
    <w:rPr>
      <w:rFonts w:eastAsia="仿宋" w:cs="仿宋"/>
    </w:rPr>
  </w:style>
  <w:style w:type="paragraph" w:customStyle="1" w:styleId="26">
    <w:name w:val="表格文字"/>
    <w:basedOn w:val="1"/>
    <w:autoRedefine/>
    <w:qFormat/>
    <w:uiPriority w:val="0"/>
    <w:pPr>
      <w:spacing w:line="312" w:lineRule="auto"/>
    </w:pPr>
    <w:rPr>
      <w:szCs w:val="21"/>
    </w:rPr>
  </w:style>
  <w:style w:type="paragraph" w:customStyle="1" w:styleId="27">
    <w:name w:val="表格样式"/>
    <w:basedOn w:val="1"/>
    <w:autoRedefine/>
    <w:qFormat/>
    <w:uiPriority w:val="99"/>
    <w:pPr>
      <w:spacing w:line="276" w:lineRule="auto"/>
    </w:pPr>
    <w:rPr>
      <w:rFonts w:ascii="宋体"/>
      <w:szCs w:val="20"/>
    </w:rPr>
  </w:style>
  <w:style w:type="character" w:customStyle="1" w:styleId="28">
    <w:name w:val="font21"/>
    <w:basedOn w:val="16"/>
    <w:autoRedefine/>
    <w:qFormat/>
    <w:uiPriority w:val="0"/>
    <w:rPr>
      <w:rFonts w:hint="eastAsia" w:ascii="仿宋_GB2312" w:eastAsia="仿宋_GB2312" w:cs="仿宋_GB2312"/>
      <w:b/>
      <w:bCs/>
      <w:color w:val="000000"/>
      <w:sz w:val="21"/>
      <w:szCs w:val="21"/>
      <w:u w:val="none"/>
    </w:rPr>
  </w:style>
  <w:style w:type="character" w:customStyle="1" w:styleId="29">
    <w:name w:val="font41"/>
    <w:basedOn w:val="16"/>
    <w:autoRedefine/>
    <w:qFormat/>
    <w:uiPriority w:val="0"/>
    <w:rPr>
      <w:rFonts w:hint="eastAsia" w:ascii="仿宋_GB2312" w:eastAsia="仿宋_GB2312" w:cs="仿宋_GB2312"/>
      <w:color w:val="000000"/>
      <w:sz w:val="21"/>
      <w:szCs w:val="21"/>
      <w:u w:val="none"/>
    </w:rPr>
  </w:style>
  <w:style w:type="character" w:customStyle="1" w:styleId="30">
    <w:name w:val="font61"/>
    <w:basedOn w:val="16"/>
    <w:autoRedefine/>
    <w:qFormat/>
    <w:uiPriority w:val="0"/>
    <w:rPr>
      <w:rFonts w:hint="eastAsia" w:ascii="仿宋_GB2312" w:eastAsia="仿宋_GB2312" w:cs="仿宋_GB2312"/>
      <w:color w:val="000000"/>
      <w:sz w:val="21"/>
      <w:szCs w:val="21"/>
      <w:u w:val="none"/>
    </w:rPr>
  </w:style>
  <w:style w:type="character" w:customStyle="1" w:styleId="31">
    <w:name w:val="font101"/>
    <w:basedOn w:val="16"/>
    <w:autoRedefine/>
    <w:qFormat/>
    <w:uiPriority w:val="0"/>
    <w:rPr>
      <w:rFonts w:hint="eastAsia" w:ascii="仿宋_GB2312" w:eastAsia="仿宋_GB2312" w:cs="仿宋_GB2312"/>
      <w:color w:val="000000"/>
      <w:sz w:val="22"/>
      <w:szCs w:val="22"/>
      <w:u w:val="none"/>
    </w:rPr>
  </w:style>
  <w:style w:type="paragraph" w:customStyle="1" w:styleId="32">
    <w:name w:val="表注"/>
    <w:basedOn w:val="6"/>
    <w:next w:val="1"/>
    <w:autoRedefine/>
    <w:qFormat/>
    <w:uiPriority w:val="0"/>
    <w:pPr>
      <w:jc w:val="center"/>
    </w:pPr>
    <w:rPr>
      <w:rFonts w:ascii="Calibri" w:hAnsi="Calibri"/>
      <w:sz w:val="24"/>
    </w:rPr>
  </w:style>
  <w:style w:type="character" w:customStyle="1" w:styleId="33">
    <w:name w:val="页眉 字符"/>
    <w:basedOn w:val="16"/>
    <w:link w:val="9"/>
    <w:autoRedefine/>
    <w:qFormat/>
    <w:uiPriority w:val="0"/>
    <w:rPr>
      <w:rFonts w:asciiTheme="minorHAnsi" w:hAnsiTheme="minorHAnsi" w:eastAsiaTheme="minorEastAsia" w:cstheme="minorBidi"/>
      <w:kern w:val="2"/>
      <w:sz w:val="18"/>
      <w:szCs w:val="18"/>
    </w:rPr>
  </w:style>
  <w:style w:type="character" w:customStyle="1" w:styleId="34">
    <w:name w:val="批注文字 字符"/>
    <w:basedOn w:val="16"/>
    <w:link w:val="5"/>
    <w:autoRedefine/>
    <w:qFormat/>
    <w:uiPriority w:val="0"/>
    <w:rPr>
      <w:rFonts w:asciiTheme="minorHAnsi" w:hAnsiTheme="minorHAnsi" w:eastAsiaTheme="minorEastAsia" w:cstheme="minorBidi"/>
      <w:kern w:val="2"/>
      <w:sz w:val="21"/>
      <w:szCs w:val="24"/>
    </w:rPr>
  </w:style>
  <w:style w:type="character" w:customStyle="1" w:styleId="35">
    <w:name w:val="批注主题 字符"/>
    <w:basedOn w:val="34"/>
    <w:link w:val="13"/>
    <w:autoRedefine/>
    <w:qFormat/>
    <w:uiPriority w:val="0"/>
    <w:rPr>
      <w:rFonts w:asciiTheme="minorHAnsi" w:hAnsiTheme="minorHAnsi" w:eastAsiaTheme="minorEastAsia" w:cstheme="minorBidi"/>
      <w:b/>
      <w:bCs/>
      <w:kern w:val="2"/>
      <w:sz w:val="21"/>
      <w:szCs w:val="24"/>
    </w:rPr>
  </w:style>
  <w:style w:type="paragraph" w:customStyle="1" w:styleId="36">
    <w:name w:val="Table Text"/>
    <w:basedOn w:val="1"/>
    <w:autoRedefine/>
    <w:semiHidden/>
    <w:qFormat/>
    <w:uiPriority w:val="0"/>
    <w:pPr>
      <w:widowControl/>
      <w:kinsoku w:val="0"/>
      <w:autoSpaceDE w:val="0"/>
      <w:autoSpaceDN w:val="0"/>
      <w:adjustRightInd w:val="0"/>
      <w:snapToGrid w:val="0"/>
      <w:jc w:val="left"/>
      <w:textAlignment w:val="baseline"/>
    </w:pPr>
    <w:rPr>
      <w:rFonts w:ascii="微软雅黑" w:hAnsi="微软雅黑" w:eastAsia="微软雅黑" w:cs="宋体"/>
      <w:color w:val="000000"/>
      <w:kern w:val="0"/>
      <w:sz w:val="20"/>
      <w:szCs w:val="20"/>
    </w:rPr>
  </w:style>
  <w:style w:type="character" w:customStyle="1" w:styleId="37">
    <w:name w:val="font71"/>
    <w:basedOn w:val="16"/>
    <w:qFormat/>
    <w:uiPriority w:val="0"/>
    <w:rPr>
      <w:rFonts w:hint="default" w:ascii="仿宋_GB2312" w:eastAsia="仿宋_GB2312" w:cs="仿宋_GB2312"/>
      <w:b/>
      <w:color w:val="000000"/>
      <w:sz w:val="21"/>
      <w:szCs w:val="21"/>
      <w:u w:val="none"/>
    </w:rPr>
  </w:style>
  <w:style w:type="character" w:customStyle="1" w:styleId="38">
    <w:name w:val="font81"/>
    <w:basedOn w:val="16"/>
    <w:autoRedefine/>
    <w:qFormat/>
    <w:uiPriority w:val="0"/>
    <w:rPr>
      <w:rFonts w:hint="default" w:ascii="仿宋_GB2312" w:eastAsia="仿宋_GB2312" w:cs="仿宋_GB2312"/>
      <w:color w:val="000000"/>
      <w:sz w:val="21"/>
      <w:szCs w:val="21"/>
      <w:u w:val="none"/>
    </w:rPr>
  </w:style>
  <w:style w:type="character" w:customStyle="1" w:styleId="39">
    <w:name w:val="font11"/>
    <w:basedOn w:val="16"/>
    <w:autoRedefine/>
    <w:qFormat/>
    <w:uiPriority w:val="0"/>
    <w:rPr>
      <w:rFonts w:ascii="Microsoft YaHei UI" w:hAnsi="Microsoft YaHei UI" w:eastAsia="Microsoft YaHei UI" w:cs="Microsoft YaHei UI"/>
      <w:color w:val="000000"/>
      <w:sz w:val="21"/>
      <w:szCs w:val="21"/>
      <w:u w:val="none"/>
    </w:rPr>
  </w:style>
  <w:style w:type="character" w:customStyle="1" w:styleId="40">
    <w:name w:val="font191"/>
    <w:basedOn w:val="16"/>
    <w:autoRedefine/>
    <w:qFormat/>
    <w:uiPriority w:val="0"/>
    <w:rPr>
      <w:rFonts w:ascii="Calibri" w:hAnsi="Calibri" w:cs="Calibri"/>
      <w:color w:val="000000"/>
      <w:sz w:val="21"/>
      <w:szCs w:val="21"/>
      <w:u w:val="none"/>
    </w:rPr>
  </w:style>
  <w:style w:type="paragraph" w:customStyle="1" w:styleId="41">
    <w:name w:val="Revision"/>
    <w:autoRedefine/>
    <w:hidden/>
    <w:unhideWhenUsed/>
    <w:qFormat/>
    <w:uiPriority w:val="99"/>
    <w:pPr>
      <w:spacing w:after="0" w:line="240" w:lineRule="auto"/>
    </w:pPr>
    <w:rPr>
      <w:rFonts w:asciiTheme="minorHAnsi" w:hAnsiTheme="minorHAnsi" w:eastAsiaTheme="minorEastAsia" w:cstheme="minorBidi"/>
      <w:kern w:val="2"/>
      <w:sz w:val="21"/>
      <w:szCs w:val="24"/>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footer" Target="footer5.xml"/><Relationship Id="rId8" Type="http://schemas.openxmlformats.org/officeDocument/2006/relationships/footer" Target="footer4.xml"/><Relationship Id="rId7" Type="http://schemas.openxmlformats.org/officeDocument/2006/relationships/footer" Target="footer3.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7" Type="http://schemas.openxmlformats.org/officeDocument/2006/relationships/fontTable" Target="fontTable.xml"/><Relationship Id="rId16" Type="http://schemas.openxmlformats.org/officeDocument/2006/relationships/customXml" Target="../customXml/item1.xml"/><Relationship Id="rId15" Type="http://schemas.openxmlformats.org/officeDocument/2006/relationships/image" Target="media/image5.png"/><Relationship Id="rId14" Type="http://schemas.openxmlformats.org/officeDocument/2006/relationships/image" Target="media/image4.jpeg"/><Relationship Id="rId13" Type="http://schemas.openxmlformats.org/officeDocument/2006/relationships/image" Target="media/image3.png"/><Relationship Id="rId12" Type="http://schemas.openxmlformats.org/officeDocument/2006/relationships/image" Target="media/image2.png"/><Relationship Id="rId11" Type="http://schemas.openxmlformats.org/officeDocument/2006/relationships/image" Target="media/image1.png"/><Relationship Id="rId10" Type="http://schemas.openxmlformats.org/officeDocument/2006/relationships/theme" Target="theme/theme1.xml"/><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65</Pages>
  <Words>5580</Words>
  <Characters>5889</Characters>
  <Lines>4784</Lines>
  <Paragraphs>4041</Paragraphs>
  <TotalTime>0</TotalTime>
  <ScaleCrop>false</ScaleCrop>
  <LinksUpToDate>false</LinksUpToDate>
  <CharactersWithSpaces>6017</CharactersWithSpaces>
  <Application>WPS Office_12.1.0.16120_F1E327BC-269C-435d-A152-05C5408002CA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2025-07-20T02:26:00Z</dcterms:created>
  <dc:creator>xrsj</dc:creator>
  <cp:lastModifiedBy>李松</cp:lastModifiedBy>
  <dcterms:modified xsi:type="dcterms:W3CDTF">2025-09-05T03:20:46Z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2052-12.1.0.16120</vt:lpwstr>
  </property>
  <property fmtid="{D5CDD505-2E9C-101B-9397-08002B2CF9AE}" pid="3" name="ICV">
    <vt:lpwstr>3C3F5F97B6F34E788C81957F994AF032_11</vt:lpwstr>
  </property>
  <property fmtid="{D5CDD505-2E9C-101B-9397-08002B2CF9AE}" pid="4" name="KSOTemplateDocerSaveRecord">
    <vt:lpwstr>eyJoZGlkIjoiOGY2YWJkMjFmY2FlZmU2NGQ3OGFhNDlhNzM3NTYyNjQiLCJ1c2VySWQiOiIxMTM4NTg2Mjc3In0=</vt:lpwstr>
  </property>
</Properties>
</file>